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tblpY="990"/>
        <w:tblW w:w="0" w:type="auto"/>
        <w:tblLook w:val="04A0" w:firstRow="1" w:lastRow="0" w:firstColumn="1" w:lastColumn="0" w:noHBand="0" w:noVBand="1"/>
      </w:tblPr>
      <w:tblGrid>
        <w:gridCol w:w="8828"/>
      </w:tblGrid>
      <w:tr w:rsidR="00AB07F2" w:rsidRPr="00A17157" w14:paraId="1713E05F" w14:textId="77777777" w:rsidTr="00AB07F2">
        <w:tc>
          <w:tcPr>
            <w:tcW w:w="8828" w:type="dxa"/>
          </w:tcPr>
          <w:p w14:paraId="404E4E05" w14:textId="0FAB2315" w:rsidR="00AB07F2" w:rsidRPr="00A17157" w:rsidRDefault="00AB07F2" w:rsidP="00A17157">
            <w:pPr>
              <w:rPr>
                <w:rFonts w:cstheme="minorHAnsi"/>
                <w:sz w:val="24"/>
                <w:szCs w:val="24"/>
              </w:rPr>
            </w:pPr>
            <w:r w:rsidRPr="00A17157">
              <w:rPr>
                <w:rFonts w:cstheme="minorHAnsi"/>
                <w:b/>
                <w:bCs/>
                <w:sz w:val="24"/>
                <w:szCs w:val="24"/>
              </w:rPr>
              <w:t>TITULO DEL TALLER:</w:t>
            </w:r>
            <w:r w:rsidRPr="00A17157">
              <w:rPr>
                <w:rFonts w:cstheme="minorHAnsi"/>
                <w:sz w:val="24"/>
                <w:szCs w:val="24"/>
              </w:rPr>
              <w:t xml:space="preserve"> </w:t>
            </w:r>
            <w:r w:rsidR="00D271B9" w:rsidRPr="00A17157">
              <w:rPr>
                <w:rFonts w:cstheme="minorHAnsi"/>
                <w:sz w:val="24"/>
                <w:szCs w:val="24"/>
              </w:rPr>
              <w:t>Taller Visión Ciudad 2035</w:t>
            </w:r>
          </w:p>
        </w:tc>
      </w:tr>
      <w:tr w:rsidR="00AB07F2" w:rsidRPr="00A17157" w14:paraId="62A65E15" w14:textId="77777777" w:rsidTr="00AB07F2">
        <w:tc>
          <w:tcPr>
            <w:tcW w:w="8828" w:type="dxa"/>
          </w:tcPr>
          <w:p w14:paraId="70936C15" w14:textId="25A0ADEE" w:rsidR="00AB07F2" w:rsidRPr="00A17157" w:rsidRDefault="00AB07F2" w:rsidP="00AB07F2">
            <w:pPr>
              <w:rPr>
                <w:rFonts w:cstheme="minorHAnsi"/>
                <w:sz w:val="24"/>
                <w:szCs w:val="24"/>
              </w:rPr>
            </w:pPr>
            <w:r w:rsidRPr="00A17157">
              <w:rPr>
                <w:rFonts w:cstheme="minorHAnsi"/>
                <w:b/>
                <w:bCs/>
                <w:sz w:val="24"/>
                <w:szCs w:val="24"/>
              </w:rPr>
              <w:t>DIRIGIDO A:</w:t>
            </w:r>
            <w:r w:rsidRPr="00A17157">
              <w:rPr>
                <w:rFonts w:cstheme="minorHAnsi"/>
                <w:sz w:val="24"/>
                <w:szCs w:val="24"/>
              </w:rPr>
              <w:t xml:space="preserve"> Actores claves de manta</w:t>
            </w:r>
          </w:p>
        </w:tc>
      </w:tr>
      <w:tr w:rsidR="00AB07F2" w:rsidRPr="00A17157" w14:paraId="3DDECF73" w14:textId="77777777" w:rsidTr="00AB07F2">
        <w:tc>
          <w:tcPr>
            <w:tcW w:w="8828" w:type="dxa"/>
          </w:tcPr>
          <w:p w14:paraId="23744098" w14:textId="4B88AE3A" w:rsidR="00AB07F2" w:rsidRPr="00A17157" w:rsidRDefault="00AB07F2" w:rsidP="00AB07F2">
            <w:pPr>
              <w:rPr>
                <w:rFonts w:cstheme="minorHAnsi"/>
                <w:sz w:val="24"/>
                <w:szCs w:val="24"/>
              </w:rPr>
            </w:pPr>
            <w:r w:rsidRPr="00A17157">
              <w:rPr>
                <w:rFonts w:cstheme="minorHAnsi"/>
                <w:b/>
                <w:bCs/>
                <w:sz w:val="24"/>
                <w:szCs w:val="24"/>
              </w:rPr>
              <w:t>LUGAR Y FECHA</w:t>
            </w:r>
            <w:r w:rsidRPr="00A17157">
              <w:rPr>
                <w:rFonts w:cstheme="minorHAnsi"/>
                <w:sz w:val="24"/>
                <w:szCs w:val="24"/>
              </w:rPr>
              <w:t>: Miércoles 5 de Febrero</w:t>
            </w:r>
            <w:r w:rsidR="00D55CCA" w:rsidRPr="00A17157">
              <w:rPr>
                <w:rFonts w:cstheme="minorHAnsi"/>
                <w:sz w:val="24"/>
                <w:szCs w:val="24"/>
              </w:rPr>
              <w:t xml:space="preserve"> de 2020</w:t>
            </w:r>
          </w:p>
        </w:tc>
      </w:tr>
      <w:tr w:rsidR="00AB07F2" w:rsidRPr="00A17157" w14:paraId="70892058" w14:textId="77777777" w:rsidTr="00AB07F2">
        <w:tc>
          <w:tcPr>
            <w:tcW w:w="8828" w:type="dxa"/>
          </w:tcPr>
          <w:p w14:paraId="27C94C84" w14:textId="6BBE5553" w:rsidR="00AB07F2" w:rsidRPr="00A17157" w:rsidRDefault="00AB07F2" w:rsidP="00AB07F2">
            <w:pPr>
              <w:rPr>
                <w:rFonts w:cstheme="minorHAnsi"/>
                <w:sz w:val="24"/>
                <w:szCs w:val="24"/>
              </w:rPr>
            </w:pPr>
            <w:r w:rsidRPr="00A17157">
              <w:rPr>
                <w:rFonts w:cstheme="minorHAnsi"/>
                <w:b/>
                <w:bCs/>
                <w:sz w:val="24"/>
                <w:szCs w:val="24"/>
              </w:rPr>
              <w:t>COMPONENTE:</w:t>
            </w:r>
            <w:r w:rsidRPr="00A17157">
              <w:rPr>
                <w:rFonts w:cstheme="minorHAnsi"/>
                <w:sz w:val="24"/>
                <w:szCs w:val="24"/>
              </w:rPr>
              <w:t xml:space="preserve"> Sociocultural</w:t>
            </w:r>
          </w:p>
        </w:tc>
      </w:tr>
    </w:tbl>
    <w:p w14:paraId="034C95F8" w14:textId="36935F3A" w:rsidR="00AB07F2" w:rsidRPr="00A17157" w:rsidRDefault="00110CA0" w:rsidP="00AB07F2">
      <w:pPr>
        <w:jc w:val="center"/>
        <w:rPr>
          <w:rFonts w:ascii="Georgia" w:hAnsi="Georgia" w:cstheme="minorHAnsi"/>
          <w:b/>
          <w:bCs/>
          <w:sz w:val="24"/>
          <w:szCs w:val="24"/>
        </w:rPr>
      </w:pPr>
      <w:r>
        <w:rPr>
          <w:rFonts w:ascii="Georgia" w:hAnsi="Georgia" w:cstheme="minorHAnsi"/>
          <w:b/>
          <w:bCs/>
          <w:sz w:val="24"/>
          <w:szCs w:val="24"/>
        </w:rPr>
        <w:t>INFORME DE</w:t>
      </w:r>
      <w:bookmarkStart w:id="0" w:name="_GoBack"/>
      <w:bookmarkEnd w:id="0"/>
      <w:r w:rsidR="00AB07F2" w:rsidRPr="00A17157">
        <w:rPr>
          <w:rFonts w:ascii="Georgia" w:hAnsi="Georgia" w:cstheme="minorHAnsi"/>
          <w:b/>
          <w:bCs/>
          <w:sz w:val="24"/>
          <w:szCs w:val="24"/>
        </w:rPr>
        <w:t xml:space="preserve"> TALLER</w:t>
      </w:r>
      <w:r w:rsidR="004C79AC">
        <w:rPr>
          <w:rFonts w:ascii="Georgia" w:hAnsi="Georgia" w:cstheme="minorHAnsi"/>
          <w:b/>
          <w:bCs/>
          <w:sz w:val="24"/>
          <w:szCs w:val="24"/>
        </w:rPr>
        <w:t xml:space="preserve"> PARTICIPATIVO</w:t>
      </w:r>
      <w:r w:rsidR="005073E1">
        <w:rPr>
          <w:rFonts w:ascii="Georgia" w:hAnsi="Georgia" w:cstheme="minorHAnsi"/>
          <w:b/>
          <w:bCs/>
          <w:sz w:val="24"/>
          <w:szCs w:val="24"/>
        </w:rPr>
        <w:t xml:space="preserve"> DEL PDOT</w:t>
      </w:r>
    </w:p>
    <w:p w14:paraId="66552425" w14:textId="6B5885DE" w:rsidR="00AB07F2" w:rsidRPr="00A17157" w:rsidRDefault="00AB07F2" w:rsidP="00AB07F2">
      <w:pPr>
        <w:jc w:val="center"/>
        <w:rPr>
          <w:rFonts w:cstheme="minorHAnsi"/>
          <w:b/>
          <w:bCs/>
          <w:sz w:val="24"/>
          <w:szCs w:val="24"/>
        </w:rPr>
      </w:pPr>
    </w:p>
    <w:tbl>
      <w:tblPr>
        <w:tblStyle w:val="Tablaconcuadrcula"/>
        <w:tblW w:w="0" w:type="auto"/>
        <w:tblLook w:val="04A0" w:firstRow="1" w:lastRow="0" w:firstColumn="1" w:lastColumn="0" w:noHBand="0" w:noVBand="1"/>
      </w:tblPr>
      <w:tblGrid>
        <w:gridCol w:w="8828"/>
      </w:tblGrid>
      <w:tr w:rsidR="00AB07F2" w:rsidRPr="00A17157" w14:paraId="745FF884" w14:textId="77777777" w:rsidTr="005073E1">
        <w:trPr>
          <w:trHeight w:val="2688"/>
        </w:trPr>
        <w:tc>
          <w:tcPr>
            <w:tcW w:w="8828" w:type="dxa"/>
          </w:tcPr>
          <w:p w14:paraId="3489786E" w14:textId="77777777" w:rsidR="00AB07F2" w:rsidRPr="00A17157" w:rsidRDefault="00AB07F2" w:rsidP="00A17157">
            <w:pPr>
              <w:jc w:val="center"/>
              <w:rPr>
                <w:rFonts w:cstheme="minorHAnsi"/>
                <w:b/>
                <w:bCs/>
                <w:sz w:val="24"/>
                <w:szCs w:val="24"/>
              </w:rPr>
            </w:pPr>
            <w:r w:rsidRPr="00A17157">
              <w:rPr>
                <w:rFonts w:cstheme="minorHAnsi"/>
                <w:b/>
                <w:bCs/>
                <w:sz w:val="24"/>
                <w:szCs w:val="24"/>
              </w:rPr>
              <w:t>Introducción</w:t>
            </w:r>
          </w:p>
          <w:p w14:paraId="3F532930" w14:textId="7A8615A4" w:rsidR="00C632BC" w:rsidRPr="00A17157" w:rsidRDefault="00AB07F2" w:rsidP="00A17157">
            <w:pPr>
              <w:keepNext/>
              <w:widowControl w:val="0"/>
              <w:autoSpaceDE w:val="0"/>
              <w:autoSpaceDN w:val="0"/>
              <w:adjustRightInd w:val="0"/>
              <w:spacing w:before="240"/>
              <w:jc w:val="both"/>
              <w:rPr>
                <w:rFonts w:cstheme="minorHAnsi"/>
                <w:iCs/>
                <w:sz w:val="24"/>
                <w:szCs w:val="24"/>
              </w:rPr>
            </w:pPr>
            <w:r w:rsidRPr="00A17157">
              <w:rPr>
                <w:rFonts w:cstheme="minorHAnsi"/>
                <w:iCs/>
                <w:sz w:val="24"/>
                <w:szCs w:val="24"/>
              </w:rPr>
              <w:t xml:space="preserve">Dentro de la elaboración del Plan de Desarrollo Territorial del Cantón Manta del 2019 al 2035, con la finalidad de orientar adecuadamente la inversión pública atendiendo estratégicamente las necesidades de la población para contribuir a su desarrollo social y humano, la participación ciudadana es importante para identificar las principales necesidades y problemáticas, así como plantear soluciones a las mismas problemáticas encontradas. El presente informe corresponde al taller realizado con los actores clave de Manta en referencia al Componente Sociocultural. </w:t>
            </w:r>
          </w:p>
        </w:tc>
      </w:tr>
      <w:tr w:rsidR="00AB07F2" w:rsidRPr="00A17157" w14:paraId="13C71F99" w14:textId="77777777" w:rsidTr="00F30696">
        <w:trPr>
          <w:trHeight w:val="1253"/>
        </w:trPr>
        <w:tc>
          <w:tcPr>
            <w:tcW w:w="8828" w:type="dxa"/>
          </w:tcPr>
          <w:p w14:paraId="34939E16" w14:textId="030790D2" w:rsidR="00AB07F2" w:rsidRPr="00A17157" w:rsidRDefault="00AB07F2" w:rsidP="00A17157">
            <w:pPr>
              <w:jc w:val="center"/>
              <w:rPr>
                <w:rFonts w:cstheme="minorHAnsi"/>
                <w:b/>
                <w:bCs/>
                <w:sz w:val="24"/>
                <w:szCs w:val="24"/>
              </w:rPr>
            </w:pPr>
            <w:r w:rsidRPr="00A17157">
              <w:rPr>
                <w:rFonts w:cstheme="minorHAnsi"/>
                <w:b/>
                <w:bCs/>
                <w:sz w:val="24"/>
                <w:szCs w:val="24"/>
              </w:rPr>
              <w:t>Objetivo</w:t>
            </w:r>
          </w:p>
          <w:p w14:paraId="20CDD73E" w14:textId="29EFE7FB" w:rsidR="00AB07F2" w:rsidRPr="00A17157" w:rsidRDefault="00AB07F2" w:rsidP="00A17157">
            <w:pPr>
              <w:keepNext/>
              <w:widowControl w:val="0"/>
              <w:autoSpaceDE w:val="0"/>
              <w:autoSpaceDN w:val="0"/>
              <w:adjustRightInd w:val="0"/>
              <w:spacing w:before="240"/>
              <w:rPr>
                <w:rFonts w:cstheme="minorHAnsi"/>
                <w:iCs/>
                <w:sz w:val="24"/>
                <w:szCs w:val="24"/>
              </w:rPr>
            </w:pPr>
            <w:r w:rsidRPr="00A17157">
              <w:rPr>
                <w:rFonts w:cstheme="minorHAnsi"/>
                <w:iCs/>
                <w:sz w:val="24"/>
                <w:szCs w:val="24"/>
              </w:rPr>
              <w:t xml:space="preserve">Definir la visión de Futuro de Manta al 2035, con base en las limitaciones y potencialidades presentes en el </w:t>
            </w:r>
            <w:r w:rsidR="00F1510B" w:rsidRPr="00A17157">
              <w:rPr>
                <w:rFonts w:cstheme="minorHAnsi"/>
                <w:iCs/>
                <w:sz w:val="24"/>
                <w:szCs w:val="24"/>
              </w:rPr>
              <w:t>componente sociocultural</w:t>
            </w:r>
            <w:r w:rsidRPr="00A17157">
              <w:rPr>
                <w:rFonts w:cstheme="minorHAnsi"/>
                <w:iCs/>
                <w:sz w:val="24"/>
                <w:szCs w:val="24"/>
              </w:rPr>
              <w:t xml:space="preserve">. </w:t>
            </w:r>
          </w:p>
        </w:tc>
      </w:tr>
      <w:tr w:rsidR="00AB07F2" w:rsidRPr="00A17157" w14:paraId="69D09440" w14:textId="77777777" w:rsidTr="00AB07F2">
        <w:tc>
          <w:tcPr>
            <w:tcW w:w="8828" w:type="dxa"/>
          </w:tcPr>
          <w:p w14:paraId="0388B18E" w14:textId="77777777" w:rsidR="00AB07F2" w:rsidRPr="00A17157" w:rsidRDefault="00AB07F2" w:rsidP="00A17157">
            <w:pPr>
              <w:jc w:val="center"/>
              <w:rPr>
                <w:rFonts w:cstheme="minorHAnsi"/>
                <w:b/>
                <w:bCs/>
                <w:sz w:val="24"/>
                <w:szCs w:val="24"/>
              </w:rPr>
            </w:pPr>
            <w:r w:rsidRPr="00A17157">
              <w:rPr>
                <w:rFonts w:cstheme="minorHAnsi"/>
                <w:b/>
                <w:bCs/>
                <w:sz w:val="24"/>
                <w:szCs w:val="24"/>
              </w:rPr>
              <w:t>Agenda</w:t>
            </w:r>
          </w:p>
          <w:p w14:paraId="40562EBF" w14:textId="6F9434E8" w:rsidR="00AB07F2" w:rsidRPr="00A17157" w:rsidRDefault="00AB07F2" w:rsidP="00F30696">
            <w:pPr>
              <w:pStyle w:val="Prrafodelista"/>
              <w:numPr>
                <w:ilvl w:val="0"/>
                <w:numId w:val="2"/>
              </w:numPr>
              <w:spacing w:before="240"/>
              <w:ind w:left="738"/>
              <w:rPr>
                <w:rFonts w:cstheme="minorHAnsi"/>
                <w:sz w:val="24"/>
                <w:szCs w:val="24"/>
              </w:rPr>
            </w:pPr>
            <w:r w:rsidRPr="00A17157">
              <w:rPr>
                <w:rFonts w:cstheme="minorHAnsi"/>
                <w:sz w:val="24"/>
                <w:szCs w:val="24"/>
              </w:rPr>
              <w:t>Presentación del taller e indicaciones generales</w:t>
            </w:r>
          </w:p>
          <w:p w14:paraId="23BE93C5" w14:textId="1302C4FD" w:rsidR="00AB07F2" w:rsidRPr="00A17157" w:rsidRDefault="00AB07F2" w:rsidP="00F30696">
            <w:pPr>
              <w:pStyle w:val="Prrafodelista"/>
              <w:numPr>
                <w:ilvl w:val="0"/>
                <w:numId w:val="2"/>
              </w:numPr>
              <w:spacing w:before="240"/>
              <w:ind w:left="738"/>
              <w:rPr>
                <w:rFonts w:cstheme="minorHAnsi"/>
                <w:sz w:val="24"/>
                <w:szCs w:val="24"/>
              </w:rPr>
            </w:pPr>
            <w:r w:rsidRPr="00A17157">
              <w:rPr>
                <w:rFonts w:cstheme="minorHAnsi"/>
                <w:sz w:val="24"/>
                <w:szCs w:val="24"/>
              </w:rPr>
              <w:t>Presentación del enfoque de Plan de Gobierno del alcalde Agustín Intriago</w:t>
            </w:r>
          </w:p>
          <w:p w14:paraId="56D5900E" w14:textId="5A04580E" w:rsidR="00AB07F2" w:rsidRPr="00A17157" w:rsidRDefault="00AB07F2" w:rsidP="00F30696">
            <w:pPr>
              <w:pStyle w:val="Prrafodelista"/>
              <w:numPr>
                <w:ilvl w:val="0"/>
                <w:numId w:val="2"/>
              </w:numPr>
              <w:spacing w:before="240"/>
              <w:ind w:left="738"/>
              <w:rPr>
                <w:rFonts w:cstheme="minorHAnsi"/>
                <w:sz w:val="24"/>
                <w:szCs w:val="24"/>
              </w:rPr>
            </w:pPr>
            <w:r w:rsidRPr="00A17157">
              <w:rPr>
                <w:rFonts w:cstheme="minorHAnsi"/>
                <w:sz w:val="24"/>
                <w:szCs w:val="24"/>
              </w:rPr>
              <w:t>Organización de mesas de trabajo según componente</w:t>
            </w:r>
          </w:p>
          <w:p w14:paraId="206808ED" w14:textId="67687179" w:rsidR="00AB07F2" w:rsidRPr="00A17157" w:rsidRDefault="00AB07F2" w:rsidP="00F30696">
            <w:pPr>
              <w:pStyle w:val="Prrafodelista"/>
              <w:numPr>
                <w:ilvl w:val="0"/>
                <w:numId w:val="2"/>
              </w:numPr>
              <w:spacing w:before="240"/>
              <w:ind w:left="738"/>
              <w:rPr>
                <w:rFonts w:cstheme="minorHAnsi"/>
                <w:sz w:val="24"/>
                <w:szCs w:val="24"/>
              </w:rPr>
            </w:pPr>
            <w:r w:rsidRPr="00A17157">
              <w:rPr>
                <w:rFonts w:cstheme="minorHAnsi"/>
                <w:sz w:val="24"/>
                <w:szCs w:val="24"/>
              </w:rPr>
              <w:t>Determinación de potencialidades y problemáticas</w:t>
            </w:r>
          </w:p>
          <w:p w14:paraId="2CD620ED" w14:textId="6BC4EB6D" w:rsidR="00AB07F2" w:rsidRPr="00A17157" w:rsidRDefault="00AB07F2" w:rsidP="00F30696">
            <w:pPr>
              <w:pStyle w:val="Prrafodelista"/>
              <w:numPr>
                <w:ilvl w:val="0"/>
                <w:numId w:val="2"/>
              </w:numPr>
              <w:spacing w:before="240"/>
              <w:ind w:left="738"/>
              <w:rPr>
                <w:rFonts w:cstheme="minorHAnsi"/>
                <w:sz w:val="24"/>
                <w:szCs w:val="24"/>
              </w:rPr>
            </w:pPr>
            <w:r w:rsidRPr="00A17157">
              <w:rPr>
                <w:rFonts w:cstheme="minorHAnsi"/>
                <w:sz w:val="24"/>
                <w:szCs w:val="24"/>
              </w:rPr>
              <w:t>Identificación de principales cambios que se esperan según componente</w:t>
            </w:r>
          </w:p>
          <w:p w14:paraId="5913DB4A" w14:textId="2C427527" w:rsidR="00F30696" w:rsidRPr="00F30696" w:rsidRDefault="00AB07F2" w:rsidP="00F30696">
            <w:pPr>
              <w:pStyle w:val="Prrafodelista"/>
              <w:numPr>
                <w:ilvl w:val="0"/>
                <w:numId w:val="2"/>
              </w:numPr>
              <w:ind w:left="738"/>
              <w:rPr>
                <w:rFonts w:cstheme="minorHAnsi"/>
                <w:sz w:val="24"/>
                <w:szCs w:val="24"/>
              </w:rPr>
            </w:pPr>
            <w:r w:rsidRPr="00A17157">
              <w:rPr>
                <w:rFonts w:cstheme="minorHAnsi"/>
                <w:sz w:val="24"/>
                <w:szCs w:val="24"/>
              </w:rPr>
              <w:t xml:space="preserve">Plenaria </w:t>
            </w:r>
          </w:p>
        </w:tc>
      </w:tr>
      <w:tr w:rsidR="00AB07F2" w:rsidRPr="00A17157" w14:paraId="4838C02B" w14:textId="77777777" w:rsidTr="00F30696">
        <w:trPr>
          <w:trHeight w:val="3891"/>
        </w:trPr>
        <w:tc>
          <w:tcPr>
            <w:tcW w:w="8828" w:type="dxa"/>
          </w:tcPr>
          <w:p w14:paraId="70DDA9F9" w14:textId="199E0A6E" w:rsidR="00C632BC" w:rsidRPr="00A17157" w:rsidRDefault="00C632BC" w:rsidP="00C632BC">
            <w:pPr>
              <w:jc w:val="center"/>
              <w:rPr>
                <w:rFonts w:cstheme="minorHAnsi"/>
                <w:b/>
                <w:bCs/>
                <w:sz w:val="24"/>
                <w:szCs w:val="24"/>
              </w:rPr>
            </w:pPr>
            <w:r w:rsidRPr="00A17157">
              <w:rPr>
                <w:rFonts w:cstheme="minorHAnsi"/>
                <w:b/>
                <w:bCs/>
                <w:sz w:val="24"/>
                <w:szCs w:val="24"/>
              </w:rPr>
              <w:t xml:space="preserve">Resultados obtenidos </w:t>
            </w:r>
          </w:p>
          <w:p w14:paraId="5F02E6DD" w14:textId="763032D9" w:rsidR="00C632BC" w:rsidRPr="00A17157" w:rsidRDefault="00D27DFD" w:rsidP="00A17157">
            <w:pPr>
              <w:spacing w:before="240"/>
              <w:rPr>
                <w:rFonts w:cstheme="minorHAnsi"/>
                <w:b/>
                <w:bCs/>
                <w:sz w:val="24"/>
                <w:szCs w:val="24"/>
              </w:rPr>
            </w:pPr>
            <w:r w:rsidRPr="00A17157">
              <w:rPr>
                <w:rFonts w:cstheme="minorHAnsi"/>
                <w:b/>
                <w:bCs/>
                <w:sz w:val="24"/>
                <w:szCs w:val="24"/>
              </w:rPr>
              <w:t xml:space="preserve">Visión de </w:t>
            </w:r>
            <w:r w:rsidR="00C632BC" w:rsidRPr="00A17157">
              <w:rPr>
                <w:rFonts w:cstheme="minorHAnsi"/>
                <w:b/>
                <w:bCs/>
                <w:sz w:val="24"/>
                <w:szCs w:val="24"/>
              </w:rPr>
              <w:t xml:space="preserve">Manta a </w:t>
            </w:r>
            <w:r w:rsidRPr="00A17157">
              <w:rPr>
                <w:rFonts w:cstheme="minorHAnsi"/>
                <w:b/>
                <w:bCs/>
                <w:sz w:val="24"/>
                <w:szCs w:val="24"/>
              </w:rPr>
              <w:t>f</w:t>
            </w:r>
            <w:r w:rsidR="00C632BC" w:rsidRPr="00A17157">
              <w:rPr>
                <w:rFonts w:cstheme="minorHAnsi"/>
                <w:b/>
                <w:bCs/>
                <w:sz w:val="24"/>
                <w:szCs w:val="24"/>
              </w:rPr>
              <w:t>uturo</w:t>
            </w:r>
            <w:r w:rsidRPr="00A17157">
              <w:rPr>
                <w:rFonts w:cstheme="minorHAnsi"/>
                <w:b/>
                <w:bCs/>
                <w:sz w:val="24"/>
                <w:szCs w:val="24"/>
              </w:rPr>
              <w:t>,</w:t>
            </w:r>
            <w:r w:rsidR="00C632BC" w:rsidRPr="00A17157">
              <w:rPr>
                <w:rFonts w:cstheme="minorHAnsi"/>
                <w:b/>
                <w:bCs/>
                <w:sz w:val="24"/>
                <w:szCs w:val="24"/>
              </w:rPr>
              <w:t xml:space="preserve"> en pocas palabras</w:t>
            </w:r>
            <w:r w:rsidRPr="00A17157">
              <w:rPr>
                <w:rFonts w:cstheme="minorHAnsi"/>
                <w:b/>
                <w:bCs/>
                <w:sz w:val="24"/>
                <w:szCs w:val="24"/>
              </w:rPr>
              <w:t xml:space="preserve">: </w:t>
            </w:r>
          </w:p>
          <w:p w14:paraId="73559E6D" w14:textId="77777777" w:rsidR="00C632BC" w:rsidRPr="00A17157" w:rsidRDefault="00C632BC" w:rsidP="00A17157">
            <w:pPr>
              <w:pStyle w:val="Prrafodelista"/>
              <w:numPr>
                <w:ilvl w:val="0"/>
                <w:numId w:val="3"/>
              </w:numPr>
              <w:rPr>
                <w:rFonts w:cstheme="minorHAnsi"/>
                <w:sz w:val="24"/>
                <w:szCs w:val="24"/>
              </w:rPr>
            </w:pPr>
            <w:r w:rsidRPr="00A17157">
              <w:rPr>
                <w:rFonts w:cstheme="minorHAnsi"/>
                <w:sz w:val="24"/>
                <w:szCs w:val="24"/>
              </w:rPr>
              <w:t>Recuperación del espacio público</w:t>
            </w:r>
          </w:p>
          <w:p w14:paraId="08544A36" w14:textId="426B757C" w:rsidR="00C632BC" w:rsidRPr="00A17157" w:rsidRDefault="00C632BC" w:rsidP="00A17157">
            <w:pPr>
              <w:pStyle w:val="Prrafodelista"/>
              <w:numPr>
                <w:ilvl w:val="0"/>
                <w:numId w:val="3"/>
              </w:numPr>
              <w:spacing w:before="240"/>
              <w:rPr>
                <w:rFonts w:cstheme="minorHAnsi"/>
                <w:sz w:val="24"/>
                <w:szCs w:val="24"/>
              </w:rPr>
            </w:pPr>
            <w:r w:rsidRPr="00A17157">
              <w:rPr>
                <w:rFonts w:cstheme="minorHAnsi"/>
                <w:sz w:val="24"/>
                <w:szCs w:val="24"/>
              </w:rPr>
              <w:t xml:space="preserve">Manta </w:t>
            </w:r>
            <w:r w:rsidR="0096029E" w:rsidRPr="00A17157">
              <w:rPr>
                <w:rFonts w:cstheme="minorHAnsi"/>
                <w:sz w:val="24"/>
                <w:szCs w:val="24"/>
              </w:rPr>
              <w:t xml:space="preserve">ciudad libre </w:t>
            </w:r>
            <w:r w:rsidRPr="00A17157">
              <w:rPr>
                <w:rFonts w:cstheme="minorHAnsi"/>
                <w:sz w:val="24"/>
                <w:szCs w:val="24"/>
              </w:rPr>
              <w:t>Inclu</w:t>
            </w:r>
            <w:r w:rsidR="0096029E" w:rsidRPr="00A17157">
              <w:rPr>
                <w:rFonts w:cstheme="minorHAnsi"/>
                <w:sz w:val="24"/>
                <w:szCs w:val="24"/>
              </w:rPr>
              <w:t>siva</w:t>
            </w:r>
            <w:r w:rsidRPr="00A17157">
              <w:rPr>
                <w:rFonts w:cstheme="minorHAnsi"/>
                <w:sz w:val="24"/>
                <w:szCs w:val="24"/>
              </w:rPr>
              <w:t xml:space="preserve"> y no violenta</w:t>
            </w:r>
          </w:p>
          <w:p w14:paraId="79AED22D" w14:textId="0B4C61C6" w:rsidR="00C632BC" w:rsidRPr="00A17157" w:rsidRDefault="00C632BC" w:rsidP="002111DF">
            <w:pPr>
              <w:pStyle w:val="Prrafodelista"/>
              <w:numPr>
                <w:ilvl w:val="0"/>
                <w:numId w:val="3"/>
              </w:numPr>
              <w:rPr>
                <w:rFonts w:cstheme="minorHAnsi"/>
                <w:sz w:val="24"/>
                <w:szCs w:val="24"/>
              </w:rPr>
            </w:pPr>
            <w:r w:rsidRPr="00A17157">
              <w:rPr>
                <w:rFonts w:cstheme="minorHAnsi"/>
                <w:sz w:val="24"/>
                <w:szCs w:val="24"/>
              </w:rPr>
              <w:t xml:space="preserve">Manta ciudad cultural, potencial </w:t>
            </w:r>
            <w:r w:rsidR="002111DF" w:rsidRPr="00A17157">
              <w:rPr>
                <w:rFonts w:cstheme="minorHAnsi"/>
                <w:sz w:val="24"/>
                <w:szCs w:val="24"/>
              </w:rPr>
              <w:t>turístico</w:t>
            </w:r>
          </w:p>
          <w:p w14:paraId="3DDD0EDB" w14:textId="7F36F896" w:rsidR="007947E2" w:rsidRPr="00A17157" w:rsidRDefault="00B218E0" w:rsidP="002111DF">
            <w:pPr>
              <w:pStyle w:val="Prrafodelista"/>
              <w:numPr>
                <w:ilvl w:val="0"/>
                <w:numId w:val="3"/>
              </w:numPr>
              <w:rPr>
                <w:rFonts w:cstheme="minorHAnsi"/>
                <w:sz w:val="24"/>
                <w:szCs w:val="24"/>
              </w:rPr>
            </w:pPr>
            <w:r w:rsidRPr="00A17157">
              <w:rPr>
                <w:rFonts w:cstheme="minorHAnsi"/>
                <w:sz w:val="24"/>
                <w:szCs w:val="24"/>
              </w:rPr>
              <w:t>Manta libre de prejuic</w:t>
            </w:r>
            <w:r w:rsidR="007947E2" w:rsidRPr="00A17157">
              <w:rPr>
                <w:rFonts w:cstheme="minorHAnsi"/>
                <w:sz w:val="24"/>
                <w:szCs w:val="24"/>
              </w:rPr>
              <w:t>i</w:t>
            </w:r>
            <w:r w:rsidRPr="00A17157">
              <w:rPr>
                <w:rFonts w:cstheme="minorHAnsi"/>
                <w:sz w:val="24"/>
                <w:szCs w:val="24"/>
              </w:rPr>
              <w:t>o</w:t>
            </w:r>
            <w:r w:rsidR="007947E2" w:rsidRPr="00A17157">
              <w:rPr>
                <w:rFonts w:cstheme="minorHAnsi"/>
                <w:sz w:val="24"/>
                <w:szCs w:val="24"/>
              </w:rPr>
              <w:t>s</w:t>
            </w:r>
            <w:r w:rsidRPr="00A17157">
              <w:rPr>
                <w:rFonts w:cstheme="minorHAnsi"/>
                <w:sz w:val="24"/>
                <w:szCs w:val="24"/>
              </w:rPr>
              <w:t xml:space="preserve"> y discriminació</w:t>
            </w:r>
            <w:r w:rsidR="007A4E74" w:rsidRPr="00A17157">
              <w:rPr>
                <w:rFonts w:cstheme="minorHAnsi"/>
                <w:sz w:val="24"/>
                <w:szCs w:val="24"/>
              </w:rPr>
              <w:t>n</w:t>
            </w:r>
          </w:p>
          <w:p w14:paraId="412D6610" w14:textId="77777777" w:rsidR="0096029E" w:rsidRPr="00A17157" w:rsidRDefault="007A4E74" w:rsidP="002111DF">
            <w:pPr>
              <w:pStyle w:val="Prrafodelista"/>
              <w:numPr>
                <w:ilvl w:val="0"/>
                <w:numId w:val="3"/>
              </w:numPr>
              <w:rPr>
                <w:rFonts w:cstheme="minorHAnsi"/>
                <w:sz w:val="24"/>
                <w:szCs w:val="24"/>
              </w:rPr>
            </w:pPr>
            <w:r w:rsidRPr="00A17157">
              <w:rPr>
                <w:rFonts w:cstheme="minorHAnsi"/>
                <w:sz w:val="24"/>
                <w:szCs w:val="24"/>
              </w:rPr>
              <w:t xml:space="preserve">Manta empoderada en sus derechos. </w:t>
            </w:r>
          </w:p>
          <w:p w14:paraId="397A5D16" w14:textId="52899A40" w:rsidR="002111DF" w:rsidRPr="00A17157" w:rsidRDefault="00F1510B" w:rsidP="00A17157">
            <w:pPr>
              <w:spacing w:before="240"/>
              <w:rPr>
                <w:rFonts w:cstheme="minorHAnsi"/>
                <w:b/>
                <w:bCs/>
                <w:sz w:val="24"/>
                <w:szCs w:val="24"/>
              </w:rPr>
            </w:pPr>
            <w:r w:rsidRPr="00A17157">
              <w:rPr>
                <w:rFonts w:cstheme="minorHAnsi"/>
                <w:b/>
                <w:bCs/>
                <w:sz w:val="24"/>
                <w:szCs w:val="24"/>
              </w:rPr>
              <w:t>Obstáculos</w:t>
            </w:r>
          </w:p>
          <w:p w14:paraId="247E0E3B" w14:textId="77777777" w:rsidR="002111DF" w:rsidRPr="00A17157" w:rsidRDefault="002111DF" w:rsidP="00BE17C2">
            <w:pPr>
              <w:pStyle w:val="Prrafodelista"/>
              <w:numPr>
                <w:ilvl w:val="0"/>
                <w:numId w:val="4"/>
              </w:numPr>
              <w:rPr>
                <w:rFonts w:cstheme="minorHAnsi"/>
                <w:sz w:val="24"/>
                <w:szCs w:val="24"/>
              </w:rPr>
            </w:pPr>
            <w:r w:rsidRPr="00A17157">
              <w:rPr>
                <w:rFonts w:cstheme="minorHAnsi"/>
                <w:sz w:val="24"/>
                <w:szCs w:val="24"/>
              </w:rPr>
              <w:t>No existe corresponsabilidad ciudadana</w:t>
            </w:r>
          </w:p>
          <w:p w14:paraId="7F394D0B" w14:textId="77777777" w:rsidR="002111DF" w:rsidRPr="00A17157" w:rsidRDefault="002111DF" w:rsidP="00BE17C2">
            <w:pPr>
              <w:pStyle w:val="Prrafodelista"/>
              <w:numPr>
                <w:ilvl w:val="0"/>
                <w:numId w:val="4"/>
              </w:numPr>
              <w:rPr>
                <w:rFonts w:cstheme="minorHAnsi"/>
                <w:sz w:val="24"/>
                <w:szCs w:val="24"/>
              </w:rPr>
            </w:pPr>
            <w:r w:rsidRPr="00A17157">
              <w:rPr>
                <w:rFonts w:cstheme="minorHAnsi"/>
                <w:sz w:val="24"/>
                <w:szCs w:val="24"/>
              </w:rPr>
              <w:t>Falta de políticas claras en educación y cultura</w:t>
            </w:r>
          </w:p>
          <w:p w14:paraId="74B51AC9" w14:textId="77777777" w:rsidR="002111DF" w:rsidRPr="00A17157" w:rsidRDefault="002111DF" w:rsidP="00BE17C2">
            <w:pPr>
              <w:pStyle w:val="Prrafodelista"/>
              <w:numPr>
                <w:ilvl w:val="0"/>
                <w:numId w:val="4"/>
              </w:numPr>
              <w:rPr>
                <w:rFonts w:cstheme="minorHAnsi"/>
                <w:sz w:val="24"/>
                <w:szCs w:val="24"/>
              </w:rPr>
            </w:pPr>
            <w:r w:rsidRPr="00A17157">
              <w:rPr>
                <w:rFonts w:cstheme="minorHAnsi"/>
                <w:sz w:val="24"/>
                <w:szCs w:val="24"/>
              </w:rPr>
              <w:t>Políticas públicas desactualizadas</w:t>
            </w:r>
          </w:p>
          <w:p w14:paraId="613F4FDC" w14:textId="77777777" w:rsidR="002111DF" w:rsidRPr="00A17157" w:rsidRDefault="002111DF" w:rsidP="00BE17C2">
            <w:pPr>
              <w:pStyle w:val="Prrafodelista"/>
              <w:numPr>
                <w:ilvl w:val="0"/>
                <w:numId w:val="4"/>
              </w:numPr>
              <w:rPr>
                <w:rFonts w:cstheme="minorHAnsi"/>
                <w:sz w:val="24"/>
                <w:szCs w:val="24"/>
              </w:rPr>
            </w:pPr>
            <w:r w:rsidRPr="00A17157">
              <w:rPr>
                <w:rFonts w:cstheme="minorHAnsi"/>
                <w:sz w:val="24"/>
                <w:szCs w:val="24"/>
              </w:rPr>
              <w:lastRenderedPageBreak/>
              <w:t>Falta de identidad cultural</w:t>
            </w:r>
          </w:p>
          <w:p w14:paraId="6C046EE1" w14:textId="77777777" w:rsidR="002111DF" w:rsidRPr="00A17157" w:rsidRDefault="002111DF" w:rsidP="00BE17C2">
            <w:pPr>
              <w:pStyle w:val="Prrafodelista"/>
              <w:numPr>
                <w:ilvl w:val="0"/>
                <w:numId w:val="4"/>
              </w:numPr>
              <w:rPr>
                <w:rFonts w:cstheme="minorHAnsi"/>
                <w:sz w:val="24"/>
                <w:szCs w:val="24"/>
              </w:rPr>
            </w:pPr>
            <w:r w:rsidRPr="00A17157">
              <w:rPr>
                <w:rFonts w:cstheme="minorHAnsi"/>
                <w:sz w:val="24"/>
                <w:szCs w:val="24"/>
              </w:rPr>
              <w:t>Inoperancia de la política pública</w:t>
            </w:r>
          </w:p>
          <w:p w14:paraId="6DCE6297" w14:textId="77777777" w:rsidR="002111DF" w:rsidRPr="00A17157" w:rsidRDefault="002111DF" w:rsidP="00BE17C2">
            <w:pPr>
              <w:pStyle w:val="Prrafodelista"/>
              <w:numPr>
                <w:ilvl w:val="0"/>
                <w:numId w:val="4"/>
              </w:numPr>
              <w:rPr>
                <w:rFonts w:cstheme="minorHAnsi"/>
                <w:sz w:val="24"/>
                <w:szCs w:val="24"/>
              </w:rPr>
            </w:pPr>
            <w:r w:rsidRPr="00A17157">
              <w:rPr>
                <w:rFonts w:cstheme="minorHAnsi"/>
                <w:sz w:val="24"/>
                <w:szCs w:val="24"/>
              </w:rPr>
              <w:t>Grupos prioritarios no acceden a servicios</w:t>
            </w:r>
          </w:p>
          <w:p w14:paraId="5D8CF81B" w14:textId="66A5EC36" w:rsidR="002111DF" w:rsidRPr="00A17157" w:rsidRDefault="00394D18" w:rsidP="00A17157">
            <w:pPr>
              <w:spacing w:before="240"/>
              <w:rPr>
                <w:rFonts w:cstheme="minorHAnsi"/>
                <w:b/>
                <w:bCs/>
                <w:sz w:val="24"/>
                <w:szCs w:val="24"/>
              </w:rPr>
            </w:pPr>
            <w:r w:rsidRPr="00A17157">
              <w:rPr>
                <w:rFonts w:cstheme="minorHAnsi"/>
                <w:b/>
                <w:bCs/>
                <w:sz w:val="24"/>
                <w:szCs w:val="24"/>
              </w:rPr>
              <w:t>Acciones</w:t>
            </w:r>
          </w:p>
          <w:p w14:paraId="75947840" w14:textId="77B54935" w:rsidR="00AC0BF1" w:rsidRPr="00A17157" w:rsidRDefault="009C6DE3" w:rsidP="00587196">
            <w:pPr>
              <w:pStyle w:val="Prrafodelista"/>
              <w:numPr>
                <w:ilvl w:val="0"/>
                <w:numId w:val="5"/>
              </w:numPr>
              <w:rPr>
                <w:rFonts w:cstheme="minorHAnsi"/>
                <w:sz w:val="24"/>
                <w:szCs w:val="24"/>
              </w:rPr>
            </w:pPr>
            <w:r w:rsidRPr="00A17157">
              <w:rPr>
                <w:rFonts w:cstheme="minorHAnsi"/>
                <w:sz w:val="24"/>
                <w:szCs w:val="24"/>
              </w:rPr>
              <w:t>Compromiso Social</w:t>
            </w:r>
          </w:p>
          <w:p w14:paraId="7067D681" w14:textId="6A2C9C44" w:rsidR="00513A0F" w:rsidRPr="00A17157" w:rsidRDefault="00513A0F" w:rsidP="00587196">
            <w:pPr>
              <w:pStyle w:val="Prrafodelista"/>
              <w:numPr>
                <w:ilvl w:val="0"/>
                <w:numId w:val="5"/>
              </w:numPr>
              <w:rPr>
                <w:rFonts w:cstheme="minorHAnsi"/>
                <w:sz w:val="24"/>
                <w:szCs w:val="24"/>
              </w:rPr>
            </w:pPr>
            <w:r w:rsidRPr="00A17157">
              <w:rPr>
                <w:rFonts w:cstheme="minorHAnsi"/>
                <w:sz w:val="24"/>
                <w:szCs w:val="24"/>
              </w:rPr>
              <w:t>Educación en primeros años</w:t>
            </w:r>
          </w:p>
          <w:p w14:paraId="4C73C800" w14:textId="09460F41" w:rsidR="00513A0F" w:rsidRPr="00A17157" w:rsidRDefault="00513A0F" w:rsidP="00587196">
            <w:pPr>
              <w:pStyle w:val="Prrafodelista"/>
              <w:numPr>
                <w:ilvl w:val="0"/>
                <w:numId w:val="5"/>
              </w:numPr>
              <w:rPr>
                <w:rFonts w:cstheme="minorHAnsi"/>
                <w:sz w:val="24"/>
                <w:szCs w:val="24"/>
              </w:rPr>
            </w:pPr>
            <w:r w:rsidRPr="00A17157">
              <w:rPr>
                <w:rFonts w:cstheme="minorHAnsi"/>
                <w:sz w:val="24"/>
                <w:szCs w:val="24"/>
              </w:rPr>
              <w:t>Crear una identidad como ciudadano</w:t>
            </w:r>
          </w:p>
          <w:p w14:paraId="5FC3ED61" w14:textId="5DD4ADED" w:rsidR="00513A0F" w:rsidRPr="00A17157" w:rsidRDefault="00513A0F" w:rsidP="00587196">
            <w:pPr>
              <w:pStyle w:val="Prrafodelista"/>
              <w:numPr>
                <w:ilvl w:val="0"/>
                <w:numId w:val="5"/>
              </w:numPr>
              <w:rPr>
                <w:rFonts w:cstheme="minorHAnsi"/>
                <w:sz w:val="24"/>
                <w:szCs w:val="24"/>
              </w:rPr>
            </w:pPr>
            <w:r w:rsidRPr="00A17157">
              <w:rPr>
                <w:rFonts w:cstheme="minorHAnsi"/>
                <w:sz w:val="24"/>
                <w:szCs w:val="24"/>
              </w:rPr>
              <w:t>Amor a la ciudad</w:t>
            </w:r>
          </w:p>
          <w:p w14:paraId="432155BB" w14:textId="1306496A" w:rsidR="00513A0F" w:rsidRPr="00A17157" w:rsidRDefault="00513A0F" w:rsidP="00587196">
            <w:pPr>
              <w:pStyle w:val="Prrafodelista"/>
              <w:numPr>
                <w:ilvl w:val="0"/>
                <w:numId w:val="5"/>
              </w:numPr>
              <w:rPr>
                <w:rFonts w:cstheme="minorHAnsi"/>
                <w:sz w:val="24"/>
                <w:szCs w:val="24"/>
              </w:rPr>
            </w:pPr>
            <w:r w:rsidRPr="00A17157">
              <w:rPr>
                <w:rFonts w:cstheme="minorHAnsi"/>
                <w:sz w:val="24"/>
                <w:szCs w:val="24"/>
              </w:rPr>
              <w:t xml:space="preserve">Articulación de instituciones gubernamentales y </w:t>
            </w:r>
            <w:proofErr w:type="spellStart"/>
            <w:r w:rsidRPr="00A17157">
              <w:rPr>
                <w:rFonts w:cstheme="minorHAnsi"/>
                <w:sz w:val="24"/>
                <w:szCs w:val="24"/>
              </w:rPr>
              <w:t>ONGs</w:t>
            </w:r>
            <w:proofErr w:type="spellEnd"/>
            <w:r w:rsidRPr="00A17157">
              <w:rPr>
                <w:rFonts w:cstheme="minorHAnsi"/>
                <w:sz w:val="24"/>
                <w:szCs w:val="24"/>
              </w:rPr>
              <w:t>.</w:t>
            </w:r>
          </w:p>
          <w:p w14:paraId="733B2219" w14:textId="6DA967A9" w:rsidR="00513A0F" w:rsidRPr="00A17157" w:rsidRDefault="00513A0F" w:rsidP="00587196">
            <w:pPr>
              <w:pStyle w:val="Prrafodelista"/>
              <w:numPr>
                <w:ilvl w:val="0"/>
                <w:numId w:val="5"/>
              </w:numPr>
              <w:rPr>
                <w:rFonts w:cstheme="minorHAnsi"/>
                <w:sz w:val="24"/>
                <w:szCs w:val="24"/>
              </w:rPr>
            </w:pPr>
            <w:r w:rsidRPr="00A17157">
              <w:rPr>
                <w:rFonts w:cstheme="minorHAnsi"/>
                <w:sz w:val="24"/>
                <w:szCs w:val="24"/>
              </w:rPr>
              <w:t xml:space="preserve">Ciudad con empleo y sin exclusión </w:t>
            </w:r>
          </w:p>
          <w:p w14:paraId="16FAA4C0" w14:textId="5D2B8312" w:rsidR="00513A0F" w:rsidRPr="00A17157" w:rsidRDefault="00513A0F" w:rsidP="00587196">
            <w:pPr>
              <w:pStyle w:val="Prrafodelista"/>
              <w:numPr>
                <w:ilvl w:val="0"/>
                <w:numId w:val="5"/>
              </w:numPr>
              <w:rPr>
                <w:rFonts w:cstheme="minorHAnsi"/>
                <w:sz w:val="24"/>
                <w:szCs w:val="24"/>
              </w:rPr>
            </w:pPr>
            <w:r w:rsidRPr="00A17157">
              <w:rPr>
                <w:rFonts w:cstheme="minorHAnsi"/>
                <w:sz w:val="24"/>
                <w:szCs w:val="24"/>
              </w:rPr>
              <w:t>Generar y actualizar políticas públicas culturales</w:t>
            </w:r>
          </w:p>
          <w:p w14:paraId="69503DC0" w14:textId="32042B95" w:rsidR="00513A0F" w:rsidRPr="00A17157" w:rsidRDefault="005E0E2F" w:rsidP="00587196">
            <w:pPr>
              <w:pStyle w:val="Prrafodelista"/>
              <w:numPr>
                <w:ilvl w:val="0"/>
                <w:numId w:val="5"/>
              </w:numPr>
              <w:rPr>
                <w:rFonts w:cstheme="minorHAnsi"/>
                <w:sz w:val="24"/>
                <w:szCs w:val="24"/>
              </w:rPr>
            </w:pPr>
            <w:r w:rsidRPr="00A17157">
              <w:rPr>
                <w:rFonts w:cstheme="minorHAnsi"/>
                <w:sz w:val="24"/>
                <w:szCs w:val="24"/>
              </w:rPr>
              <w:t xml:space="preserve">Ejecución de políticas públicas desde el </w:t>
            </w:r>
            <w:r w:rsidR="00587196" w:rsidRPr="00A17157">
              <w:rPr>
                <w:rFonts w:cstheme="minorHAnsi"/>
                <w:sz w:val="24"/>
                <w:szCs w:val="24"/>
              </w:rPr>
              <w:t>Municipio</w:t>
            </w:r>
          </w:p>
          <w:p w14:paraId="01D44A73" w14:textId="3016F607" w:rsidR="00394D18" w:rsidRPr="00A17157" w:rsidRDefault="005E0E2F" w:rsidP="00A17157">
            <w:pPr>
              <w:pStyle w:val="Prrafodelista"/>
              <w:numPr>
                <w:ilvl w:val="0"/>
                <w:numId w:val="5"/>
              </w:numPr>
              <w:rPr>
                <w:rFonts w:cstheme="minorHAnsi"/>
                <w:b/>
                <w:bCs/>
                <w:sz w:val="24"/>
                <w:szCs w:val="24"/>
              </w:rPr>
            </w:pPr>
            <w:r w:rsidRPr="00A17157">
              <w:rPr>
                <w:rFonts w:cstheme="minorHAnsi"/>
                <w:sz w:val="24"/>
                <w:szCs w:val="24"/>
              </w:rPr>
              <w:t xml:space="preserve">Cumplir a raja tabla con las ordenanzas públicas. </w:t>
            </w:r>
          </w:p>
        </w:tc>
      </w:tr>
      <w:tr w:rsidR="00C632BC" w:rsidRPr="00A17157" w14:paraId="26BD6C09" w14:textId="77777777" w:rsidTr="00F30696">
        <w:trPr>
          <w:trHeight w:val="2093"/>
        </w:trPr>
        <w:tc>
          <w:tcPr>
            <w:tcW w:w="8828" w:type="dxa"/>
          </w:tcPr>
          <w:p w14:paraId="703EF0E3" w14:textId="77777777" w:rsidR="00C632BC" w:rsidRPr="00A17157" w:rsidRDefault="00F1510B" w:rsidP="00A17157">
            <w:pPr>
              <w:jc w:val="center"/>
              <w:rPr>
                <w:rFonts w:cstheme="minorHAnsi"/>
                <w:b/>
                <w:bCs/>
                <w:sz w:val="24"/>
                <w:szCs w:val="24"/>
              </w:rPr>
            </w:pPr>
            <w:r w:rsidRPr="00A17157">
              <w:rPr>
                <w:rFonts w:cstheme="minorHAnsi"/>
                <w:b/>
                <w:bCs/>
                <w:sz w:val="24"/>
                <w:szCs w:val="24"/>
              </w:rPr>
              <w:lastRenderedPageBreak/>
              <w:t>Conclusiones</w:t>
            </w:r>
          </w:p>
          <w:p w14:paraId="7C0A6E40" w14:textId="77777777" w:rsidR="00F1510B" w:rsidRPr="00A17157" w:rsidRDefault="00F1510B" w:rsidP="00A17157">
            <w:pPr>
              <w:pStyle w:val="Prrafodelista"/>
              <w:numPr>
                <w:ilvl w:val="0"/>
                <w:numId w:val="6"/>
              </w:numPr>
              <w:spacing w:before="240"/>
              <w:rPr>
                <w:rFonts w:cstheme="minorHAnsi"/>
                <w:sz w:val="24"/>
                <w:szCs w:val="24"/>
              </w:rPr>
            </w:pPr>
            <w:r w:rsidRPr="00A17157">
              <w:rPr>
                <w:rFonts w:cstheme="minorHAnsi"/>
                <w:sz w:val="24"/>
                <w:szCs w:val="24"/>
              </w:rPr>
              <w:t>Se recalca la necesidad de fortalecer la identidad cultural y ciudadana como motor del desarrollo social</w:t>
            </w:r>
          </w:p>
          <w:p w14:paraId="383EC794" w14:textId="77777777" w:rsidR="00F1510B" w:rsidRPr="00A17157" w:rsidRDefault="00F1510B" w:rsidP="007F3EE7">
            <w:pPr>
              <w:pStyle w:val="Prrafodelista"/>
              <w:numPr>
                <w:ilvl w:val="0"/>
                <w:numId w:val="6"/>
              </w:numPr>
              <w:rPr>
                <w:rFonts w:cstheme="minorHAnsi"/>
                <w:sz w:val="24"/>
                <w:szCs w:val="24"/>
              </w:rPr>
            </w:pPr>
            <w:r w:rsidRPr="00A17157">
              <w:rPr>
                <w:rFonts w:cstheme="minorHAnsi"/>
                <w:sz w:val="24"/>
                <w:szCs w:val="24"/>
              </w:rPr>
              <w:t xml:space="preserve">Es necesaria una mejor articulación y operatividad del Municipio en el desarrollo de políticas públicas. </w:t>
            </w:r>
          </w:p>
          <w:p w14:paraId="061D2267" w14:textId="1649950F" w:rsidR="007825FE" w:rsidRPr="00A17157" w:rsidRDefault="007825FE" w:rsidP="007F3EE7">
            <w:pPr>
              <w:pStyle w:val="Prrafodelista"/>
              <w:numPr>
                <w:ilvl w:val="0"/>
                <w:numId w:val="6"/>
              </w:numPr>
              <w:rPr>
                <w:rFonts w:cstheme="minorHAnsi"/>
                <w:sz w:val="24"/>
                <w:szCs w:val="24"/>
              </w:rPr>
            </w:pPr>
            <w:r w:rsidRPr="00A17157">
              <w:rPr>
                <w:rFonts w:cstheme="minorHAnsi"/>
                <w:sz w:val="24"/>
                <w:szCs w:val="24"/>
              </w:rPr>
              <w:t xml:space="preserve">La promoción de derechos es un objetivo impostergable del </w:t>
            </w:r>
            <w:r w:rsidR="00F30696" w:rsidRPr="00A17157">
              <w:rPr>
                <w:rFonts w:cstheme="minorHAnsi"/>
                <w:sz w:val="24"/>
                <w:szCs w:val="24"/>
              </w:rPr>
              <w:t xml:space="preserve">GAD </w:t>
            </w:r>
            <w:r w:rsidRPr="00A17157">
              <w:rPr>
                <w:rFonts w:cstheme="minorHAnsi"/>
                <w:sz w:val="24"/>
                <w:szCs w:val="24"/>
              </w:rPr>
              <w:t xml:space="preserve">Municipal </w:t>
            </w:r>
          </w:p>
        </w:tc>
      </w:tr>
    </w:tbl>
    <w:p w14:paraId="50C08EFA" w14:textId="0639E7DD" w:rsidR="001431D8" w:rsidRPr="00A17157" w:rsidRDefault="001431D8" w:rsidP="001431D8">
      <w:pPr>
        <w:rPr>
          <w:rFonts w:cstheme="minorHAnsi"/>
          <w:b/>
          <w:bCs/>
          <w:sz w:val="24"/>
          <w:szCs w:val="24"/>
        </w:rPr>
      </w:pPr>
    </w:p>
    <w:p w14:paraId="123ACDB0" w14:textId="765C0C54" w:rsidR="00D271B9" w:rsidRPr="00A17157" w:rsidRDefault="00D271B9">
      <w:pPr>
        <w:rPr>
          <w:rFonts w:cstheme="minorHAnsi"/>
          <w:b/>
          <w:bCs/>
          <w:sz w:val="24"/>
          <w:szCs w:val="24"/>
        </w:rPr>
      </w:pPr>
    </w:p>
    <w:sectPr w:rsidR="00D271B9" w:rsidRPr="00A1715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B3D26" w14:textId="77777777" w:rsidR="007510C5" w:rsidRDefault="007510C5" w:rsidP="00AB07F2">
      <w:pPr>
        <w:spacing w:after="0" w:line="240" w:lineRule="auto"/>
      </w:pPr>
      <w:r>
        <w:separator/>
      </w:r>
    </w:p>
  </w:endnote>
  <w:endnote w:type="continuationSeparator" w:id="0">
    <w:p w14:paraId="7FD8B495" w14:textId="77777777" w:rsidR="007510C5" w:rsidRDefault="007510C5" w:rsidP="00AB0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6947E" w14:textId="77777777" w:rsidR="007510C5" w:rsidRDefault="007510C5" w:rsidP="00AB07F2">
      <w:pPr>
        <w:spacing w:after="0" w:line="240" w:lineRule="auto"/>
      </w:pPr>
      <w:r>
        <w:separator/>
      </w:r>
    </w:p>
  </w:footnote>
  <w:footnote w:type="continuationSeparator" w:id="0">
    <w:p w14:paraId="3722FD34" w14:textId="77777777" w:rsidR="007510C5" w:rsidRDefault="007510C5" w:rsidP="00AB07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D114D" w14:textId="6E2F2761" w:rsidR="00AB07F2" w:rsidRDefault="00AB07F2" w:rsidP="00AB07F2">
    <w:pPr>
      <w:pStyle w:val="Encabezado"/>
      <w:jc w:val="right"/>
    </w:pPr>
    <w:r>
      <w:rPr>
        <w:noProof/>
        <w:lang w:eastAsia="es-EC"/>
      </w:rPr>
      <w:drawing>
        <wp:inline distT="0" distB="0" distL="0" distR="0" wp14:anchorId="4853E84B" wp14:editId="6817E4B7">
          <wp:extent cx="1981200" cy="753506"/>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333" cy="7668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7BA1"/>
    <w:multiLevelType w:val="multilevel"/>
    <w:tmpl w:val="65C4AA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58241F9"/>
    <w:multiLevelType w:val="hybridMultilevel"/>
    <w:tmpl w:val="393AE3C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1D4F154F"/>
    <w:multiLevelType w:val="hybridMultilevel"/>
    <w:tmpl w:val="474A562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496D19F7"/>
    <w:multiLevelType w:val="hybridMultilevel"/>
    <w:tmpl w:val="B6A2D4E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5A757BD7"/>
    <w:multiLevelType w:val="hybridMultilevel"/>
    <w:tmpl w:val="93A476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72933E38"/>
    <w:multiLevelType w:val="hybridMultilevel"/>
    <w:tmpl w:val="61124B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C"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F2"/>
    <w:rsid w:val="00110CA0"/>
    <w:rsid w:val="001431D8"/>
    <w:rsid w:val="002111DF"/>
    <w:rsid w:val="00394D18"/>
    <w:rsid w:val="003E21D3"/>
    <w:rsid w:val="004C79AC"/>
    <w:rsid w:val="005073E1"/>
    <w:rsid w:val="00513A0F"/>
    <w:rsid w:val="00587196"/>
    <w:rsid w:val="005E0E2F"/>
    <w:rsid w:val="007510C5"/>
    <w:rsid w:val="007825FE"/>
    <w:rsid w:val="007947E2"/>
    <w:rsid w:val="007A4E74"/>
    <w:rsid w:val="007B21C1"/>
    <w:rsid w:val="007F3EE7"/>
    <w:rsid w:val="0096029E"/>
    <w:rsid w:val="009C6DE3"/>
    <w:rsid w:val="00A17157"/>
    <w:rsid w:val="00AB07F2"/>
    <w:rsid w:val="00AC0BF1"/>
    <w:rsid w:val="00B218E0"/>
    <w:rsid w:val="00BE17C2"/>
    <w:rsid w:val="00C632BC"/>
    <w:rsid w:val="00D271B9"/>
    <w:rsid w:val="00D27DFD"/>
    <w:rsid w:val="00D55CCA"/>
    <w:rsid w:val="00E5692D"/>
    <w:rsid w:val="00F1510B"/>
    <w:rsid w:val="00F30696"/>
    <w:rsid w:val="00FE57A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0C6E"/>
  <w15:chartTrackingRefBased/>
  <w15:docId w15:val="{FA70EF1D-B72C-4B6E-B553-B0D25E62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B0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B07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07F2"/>
  </w:style>
  <w:style w:type="paragraph" w:styleId="Piedepgina">
    <w:name w:val="footer"/>
    <w:basedOn w:val="Normal"/>
    <w:link w:val="PiedepginaCar"/>
    <w:uiPriority w:val="99"/>
    <w:unhideWhenUsed/>
    <w:rsid w:val="00AB07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07F2"/>
  </w:style>
  <w:style w:type="paragraph" w:styleId="Prrafodelista">
    <w:name w:val="List Paragraph"/>
    <w:basedOn w:val="Normal"/>
    <w:uiPriority w:val="34"/>
    <w:qFormat/>
    <w:rsid w:val="00C632BC"/>
    <w:pPr>
      <w:ind w:left="720"/>
      <w:contextualSpacing/>
    </w:pPr>
  </w:style>
  <w:style w:type="paragraph" w:styleId="Descripcin">
    <w:name w:val="caption"/>
    <w:basedOn w:val="Normal"/>
    <w:next w:val="Normal"/>
    <w:uiPriority w:val="35"/>
    <w:unhideWhenUsed/>
    <w:qFormat/>
    <w:rsid w:val="00A17157"/>
    <w:pPr>
      <w:spacing w:after="200" w:line="240" w:lineRule="auto"/>
    </w:pPr>
    <w:rPr>
      <w:i/>
      <w:iCs/>
      <w:color w:val="44546A" w:themeColor="text2"/>
      <w:sz w:val="18"/>
      <w:szCs w:val="18"/>
    </w:rPr>
  </w:style>
  <w:style w:type="paragraph" w:styleId="Textodeglobo">
    <w:name w:val="Balloon Text"/>
    <w:basedOn w:val="Normal"/>
    <w:link w:val="TextodegloboCar"/>
    <w:uiPriority w:val="99"/>
    <w:semiHidden/>
    <w:unhideWhenUsed/>
    <w:rsid w:val="00F306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06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367</Words>
  <Characters>2023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Wilter Loor Cobeña</cp:lastModifiedBy>
  <cp:revision>6</cp:revision>
  <cp:lastPrinted>2020-03-06T20:07:00Z</cp:lastPrinted>
  <dcterms:created xsi:type="dcterms:W3CDTF">2020-03-05T06:37:00Z</dcterms:created>
  <dcterms:modified xsi:type="dcterms:W3CDTF">2020-03-06T20:17:00Z</dcterms:modified>
</cp:coreProperties>
</file>