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tblpY="990"/>
        <w:tblW w:w="0" w:type="auto"/>
        <w:tblLook w:val="04A0" w:firstRow="1" w:lastRow="0" w:firstColumn="1" w:lastColumn="0" w:noHBand="0" w:noVBand="1"/>
      </w:tblPr>
      <w:tblGrid>
        <w:gridCol w:w="8828"/>
      </w:tblGrid>
      <w:tr w:rsidR="00D131C1" w:rsidRPr="00557704" w14:paraId="76ACC363" w14:textId="77777777" w:rsidTr="00957113">
        <w:tc>
          <w:tcPr>
            <w:tcW w:w="8828" w:type="dxa"/>
          </w:tcPr>
          <w:p w14:paraId="499510A7" w14:textId="382777F7" w:rsidR="00D131C1" w:rsidRPr="00557704" w:rsidRDefault="00D131C1" w:rsidP="00957113">
            <w:pPr>
              <w:rPr>
                <w:rFonts w:cstheme="minorHAnsi"/>
                <w:sz w:val="24"/>
                <w:szCs w:val="24"/>
              </w:rPr>
            </w:pPr>
            <w:r w:rsidRPr="00557704">
              <w:rPr>
                <w:rFonts w:cstheme="minorHAnsi"/>
                <w:b/>
                <w:bCs/>
                <w:sz w:val="24"/>
                <w:szCs w:val="24"/>
              </w:rPr>
              <w:t>TITULO DEL TALLER:</w:t>
            </w:r>
            <w:r w:rsidRPr="00557704">
              <w:rPr>
                <w:rFonts w:cstheme="minorHAnsi"/>
                <w:sz w:val="24"/>
                <w:szCs w:val="24"/>
              </w:rPr>
              <w:t xml:space="preserve"> Taller Parroquia</w:t>
            </w:r>
            <w:r w:rsidR="0078518E" w:rsidRPr="00557704">
              <w:rPr>
                <w:rFonts w:cstheme="minorHAnsi"/>
                <w:sz w:val="24"/>
                <w:szCs w:val="24"/>
              </w:rPr>
              <w:t xml:space="preserve"> </w:t>
            </w:r>
            <w:r w:rsidR="00BD58A0" w:rsidRPr="00557704">
              <w:rPr>
                <w:rFonts w:cstheme="minorHAnsi"/>
                <w:sz w:val="24"/>
                <w:szCs w:val="24"/>
              </w:rPr>
              <w:t>San</w:t>
            </w:r>
            <w:r w:rsidR="00D43328" w:rsidRPr="00557704">
              <w:rPr>
                <w:rFonts w:cstheme="minorHAnsi"/>
                <w:sz w:val="24"/>
                <w:szCs w:val="24"/>
              </w:rPr>
              <w:t>ta Marianita</w:t>
            </w:r>
          </w:p>
        </w:tc>
      </w:tr>
      <w:tr w:rsidR="00D131C1" w:rsidRPr="00557704" w14:paraId="4A09598A" w14:textId="77777777" w:rsidTr="00957113">
        <w:tc>
          <w:tcPr>
            <w:tcW w:w="8828" w:type="dxa"/>
          </w:tcPr>
          <w:p w14:paraId="5CD09C4F" w14:textId="07C0AC05" w:rsidR="00D131C1" w:rsidRPr="00557704" w:rsidRDefault="00D131C1" w:rsidP="00957113">
            <w:pPr>
              <w:rPr>
                <w:rFonts w:cstheme="minorHAnsi"/>
                <w:sz w:val="24"/>
                <w:szCs w:val="24"/>
              </w:rPr>
            </w:pPr>
            <w:r w:rsidRPr="00557704">
              <w:rPr>
                <w:rFonts w:cstheme="minorHAnsi"/>
                <w:b/>
                <w:bCs/>
                <w:sz w:val="24"/>
                <w:szCs w:val="24"/>
              </w:rPr>
              <w:t>DIRIGIDO A:</w:t>
            </w:r>
            <w:r w:rsidRPr="00557704">
              <w:rPr>
                <w:rFonts w:cstheme="minorHAnsi"/>
                <w:sz w:val="24"/>
                <w:szCs w:val="24"/>
              </w:rPr>
              <w:t xml:space="preserve"> Actores territoriales de la Parroquia</w:t>
            </w:r>
            <w:r w:rsidR="0078518E" w:rsidRPr="00557704">
              <w:rPr>
                <w:rFonts w:cstheme="minorHAnsi"/>
                <w:sz w:val="24"/>
                <w:szCs w:val="24"/>
              </w:rPr>
              <w:t xml:space="preserve"> </w:t>
            </w:r>
            <w:r w:rsidR="00676E25" w:rsidRPr="00557704">
              <w:rPr>
                <w:rFonts w:cstheme="minorHAnsi"/>
                <w:sz w:val="24"/>
                <w:szCs w:val="24"/>
              </w:rPr>
              <w:t>San</w:t>
            </w:r>
            <w:r w:rsidR="00D43328" w:rsidRPr="00557704">
              <w:rPr>
                <w:rFonts w:cstheme="minorHAnsi"/>
                <w:sz w:val="24"/>
                <w:szCs w:val="24"/>
              </w:rPr>
              <w:t>ta Marianita</w:t>
            </w:r>
          </w:p>
        </w:tc>
      </w:tr>
      <w:tr w:rsidR="00D131C1" w:rsidRPr="00557704" w14:paraId="62758B99" w14:textId="77777777" w:rsidTr="00957113">
        <w:tc>
          <w:tcPr>
            <w:tcW w:w="8828" w:type="dxa"/>
          </w:tcPr>
          <w:p w14:paraId="63BCF0FA" w14:textId="27588833" w:rsidR="00D131C1" w:rsidRPr="00557704" w:rsidRDefault="00D131C1" w:rsidP="00957113">
            <w:pPr>
              <w:rPr>
                <w:rFonts w:cstheme="minorHAnsi"/>
                <w:sz w:val="24"/>
                <w:szCs w:val="24"/>
              </w:rPr>
            </w:pPr>
            <w:r w:rsidRPr="00557704">
              <w:rPr>
                <w:rFonts w:cstheme="minorHAnsi"/>
                <w:b/>
                <w:bCs/>
                <w:sz w:val="24"/>
                <w:szCs w:val="24"/>
              </w:rPr>
              <w:t>LUGAR Y FECHA</w:t>
            </w:r>
            <w:r w:rsidRPr="00557704">
              <w:rPr>
                <w:rFonts w:cstheme="minorHAnsi"/>
                <w:sz w:val="24"/>
                <w:szCs w:val="24"/>
              </w:rPr>
              <w:t>:</w:t>
            </w:r>
            <w:r w:rsidR="00944E0E" w:rsidRPr="00557704">
              <w:rPr>
                <w:rFonts w:cstheme="minorHAnsi"/>
                <w:sz w:val="24"/>
                <w:szCs w:val="24"/>
              </w:rPr>
              <w:t xml:space="preserve"> </w:t>
            </w:r>
            <w:r w:rsidR="00562D04" w:rsidRPr="00557704">
              <w:rPr>
                <w:rFonts w:cstheme="minorHAnsi"/>
                <w:sz w:val="24"/>
                <w:szCs w:val="24"/>
              </w:rPr>
              <w:t>Sábado</w:t>
            </w:r>
            <w:r w:rsidR="00944E0E" w:rsidRPr="00557704">
              <w:rPr>
                <w:rFonts w:cstheme="minorHAnsi"/>
                <w:sz w:val="24"/>
                <w:szCs w:val="24"/>
              </w:rPr>
              <w:t xml:space="preserve"> </w:t>
            </w:r>
            <w:r w:rsidR="00FA73F5" w:rsidRPr="00557704">
              <w:rPr>
                <w:rFonts w:cstheme="minorHAnsi"/>
                <w:sz w:val="24"/>
                <w:szCs w:val="24"/>
              </w:rPr>
              <w:t>8</w:t>
            </w:r>
            <w:r w:rsidRPr="00557704">
              <w:rPr>
                <w:rFonts w:cstheme="minorHAnsi"/>
                <w:sz w:val="24"/>
                <w:szCs w:val="24"/>
              </w:rPr>
              <w:t xml:space="preserve"> de Febrero</w:t>
            </w:r>
            <w:r w:rsidR="00944E0E" w:rsidRPr="00557704">
              <w:rPr>
                <w:rFonts w:cstheme="minorHAnsi"/>
                <w:sz w:val="24"/>
                <w:szCs w:val="24"/>
              </w:rPr>
              <w:t xml:space="preserve"> de 2020 </w:t>
            </w:r>
          </w:p>
        </w:tc>
      </w:tr>
      <w:tr w:rsidR="00D131C1" w:rsidRPr="00557704" w14:paraId="1352BA9B" w14:textId="77777777" w:rsidTr="00957113">
        <w:tc>
          <w:tcPr>
            <w:tcW w:w="8828" w:type="dxa"/>
          </w:tcPr>
          <w:p w14:paraId="5279522F" w14:textId="77777777" w:rsidR="00D131C1" w:rsidRPr="00557704" w:rsidRDefault="00D131C1" w:rsidP="00957113">
            <w:pPr>
              <w:rPr>
                <w:rFonts w:cstheme="minorHAnsi"/>
                <w:sz w:val="24"/>
                <w:szCs w:val="24"/>
              </w:rPr>
            </w:pPr>
            <w:r w:rsidRPr="00557704">
              <w:rPr>
                <w:rFonts w:cstheme="minorHAnsi"/>
                <w:b/>
                <w:bCs/>
                <w:sz w:val="24"/>
                <w:szCs w:val="24"/>
              </w:rPr>
              <w:t>COMPONENTE:</w:t>
            </w:r>
            <w:r w:rsidRPr="00557704">
              <w:rPr>
                <w:rFonts w:cstheme="minorHAnsi"/>
                <w:sz w:val="24"/>
                <w:szCs w:val="24"/>
              </w:rPr>
              <w:t xml:space="preserve"> Sociocultural</w:t>
            </w:r>
          </w:p>
        </w:tc>
      </w:tr>
    </w:tbl>
    <w:p w14:paraId="36204B08" w14:textId="7A23FEC0" w:rsidR="00557704" w:rsidRPr="003535AB" w:rsidRDefault="006A0540" w:rsidP="00557704">
      <w:pPr>
        <w:jc w:val="center"/>
        <w:rPr>
          <w:rFonts w:ascii="Georgia" w:hAnsi="Georgia" w:cstheme="minorHAnsi"/>
          <w:b/>
          <w:bCs/>
          <w:sz w:val="24"/>
          <w:szCs w:val="24"/>
        </w:rPr>
      </w:pPr>
      <w:r>
        <w:rPr>
          <w:rFonts w:ascii="Georgia" w:hAnsi="Georgia" w:cstheme="minorHAnsi"/>
          <w:b/>
          <w:bCs/>
          <w:sz w:val="24"/>
          <w:szCs w:val="24"/>
        </w:rPr>
        <w:t>INFORME DE</w:t>
      </w:r>
      <w:r w:rsidR="00557704" w:rsidRPr="003535AB">
        <w:rPr>
          <w:rFonts w:ascii="Georgia" w:hAnsi="Georgia" w:cstheme="minorHAnsi"/>
          <w:b/>
          <w:bCs/>
          <w:sz w:val="24"/>
          <w:szCs w:val="24"/>
        </w:rPr>
        <w:t xml:space="preserve"> TALLER PARTICIPATIVO DEL PDOT</w:t>
      </w:r>
    </w:p>
    <w:p w14:paraId="52612B8B" w14:textId="77777777" w:rsidR="00D131C1" w:rsidRPr="00557704" w:rsidRDefault="00D131C1" w:rsidP="00D131C1">
      <w:pPr>
        <w:jc w:val="center"/>
        <w:rPr>
          <w:rFonts w:cstheme="minorHAnsi"/>
          <w:b/>
          <w:bCs/>
          <w:sz w:val="24"/>
          <w:szCs w:val="24"/>
        </w:rPr>
      </w:pPr>
    </w:p>
    <w:tbl>
      <w:tblPr>
        <w:tblStyle w:val="Tablaconcuadrcula"/>
        <w:tblW w:w="0" w:type="auto"/>
        <w:tblLook w:val="04A0" w:firstRow="1" w:lastRow="0" w:firstColumn="1" w:lastColumn="0" w:noHBand="0" w:noVBand="1"/>
      </w:tblPr>
      <w:tblGrid>
        <w:gridCol w:w="8828"/>
      </w:tblGrid>
      <w:tr w:rsidR="00D131C1" w:rsidRPr="00557704" w14:paraId="0E89665F" w14:textId="77777777" w:rsidTr="00957113">
        <w:tc>
          <w:tcPr>
            <w:tcW w:w="8828" w:type="dxa"/>
          </w:tcPr>
          <w:p w14:paraId="74D055CD" w14:textId="77777777" w:rsidR="00D131C1" w:rsidRPr="00557704" w:rsidRDefault="00D131C1" w:rsidP="00957113">
            <w:pPr>
              <w:jc w:val="center"/>
              <w:rPr>
                <w:rFonts w:cstheme="minorHAnsi"/>
                <w:b/>
                <w:bCs/>
                <w:sz w:val="24"/>
                <w:szCs w:val="24"/>
              </w:rPr>
            </w:pPr>
            <w:r w:rsidRPr="00557704">
              <w:rPr>
                <w:rFonts w:cstheme="minorHAnsi"/>
                <w:b/>
                <w:bCs/>
                <w:sz w:val="24"/>
                <w:szCs w:val="24"/>
              </w:rPr>
              <w:t>Introducción</w:t>
            </w:r>
          </w:p>
          <w:p w14:paraId="77787F4C" w14:textId="77777777" w:rsidR="00D131C1" w:rsidRPr="00557704" w:rsidRDefault="00D131C1" w:rsidP="00957113">
            <w:pPr>
              <w:keepNext/>
              <w:widowControl w:val="0"/>
              <w:autoSpaceDE w:val="0"/>
              <w:autoSpaceDN w:val="0"/>
              <w:adjustRightInd w:val="0"/>
              <w:jc w:val="both"/>
              <w:rPr>
                <w:rFonts w:cstheme="minorHAnsi"/>
                <w:iCs/>
                <w:sz w:val="24"/>
                <w:szCs w:val="24"/>
              </w:rPr>
            </w:pPr>
          </w:p>
          <w:p w14:paraId="64B8811D" w14:textId="67686613" w:rsidR="00D131C1" w:rsidRPr="00557704" w:rsidRDefault="00D131C1" w:rsidP="00957113">
            <w:pPr>
              <w:keepNext/>
              <w:widowControl w:val="0"/>
              <w:autoSpaceDE w:val="0"/>
              <w:autoSpaceDN w:val="0"/>
              <w:adjustRightInd w:val="0"/>
              <w:jc w:val="both"/>
              <w:rPr>
                <w:rFonts w:cstheme="minorHAnsi"/>
                <w:iCs/>
                <w:sz w:val="24"/>
                <w:szCs w:val="24"/>
              </w:rPr>
            </w:pPr>
            <w:r w:rsidRPr="00557704">
              <w:rPr>
                <w:rFonts w:cstheme="minorHAnsi"/>
                <w:iCs/>
                <w:sz w:val="24"/>
                <w:szCs w:val="24"/>
              </w:rPr>
              <w:t xml:space="preserve">Dentro de la elaboración del Plan de Desarrollo Territorial del Cantón Manta del 2019 al 2035, con la finalidad de orientar adecuadamente la inversión pública atendiendo estratégicamente las necesidades de la población para contribuir a su desarrollo social y humano, la participación ciudadana es importante para identificar las principales necesidades y problemáticas, así como plantear soluciones a las mismas problemáticas encontradas. El presente informe corresponde al taller realizado con los actores </w:t>
            </w:r>
            <w:r w:rsidR="001679D7" w:rsidRPr="00557704">
              <w:rPr>
                <w:rFonts w:cstheme="minorHAnsi"/>
                <w:iCs/>
                <w:sz w:val="24"/>
                <w:szCs w:val="24"/>
              </w:rPr>
              <w:t>territoriales de la Parroquia</w:t>
            </w:r>
            <w:r w:rsidR="00786183" w:rsidRPr="00557704">
              <w:rPr>
                <w:rFonts w:cstheme="minorHAnsi"/>
                <w:iCs/>
                <w:sz w:val="24"/>
                <w:szCs w:val="24"/>
              </w:rPr>
              <w:t xml:space="preserve"> </w:t>
            </w:r>
            <w:r w:rsidR="0000288F" w:rsidRPr="00557704">
              <w:rPr>
                <w:rFonts w:cstheme="minorHAnsi"/>
                <w:iCs/>
                <w:sz w:val="24"/>
                <w:szCs w:val="24"/>
              </w:rPr>
              <w:t>Sa</w:t>
            </w:r>
            <w:r w:rsidR="004F0B5D" w:rsidRPr="00557704">
              <w:rPr>
                <w:rFonts w:cstheme="minorHAnsi"/>
                <w:iCs/>
                <w:sz w:val="24"/>
                <w:szCs w:val="24"/>
              </w:rPr>
              <w:t xml:space="preserve">nta Marianita </w:t>
            </w:r>
            <w:r w:rsidRPr="00557704">
              <w:rPr>
                <w:rFonts w:cstheme="minorHAnsi"/>
                <w:iCs/>
                <w:sz w:val="24"/>
                <w:szCs w:val="24"/>
              </w:rPr>
              <w:t xml:space="preserve">en referencia al Componente Sociocultural. </w:t>
            </w:r>
          </w:p>
          <w:p w14:paraId="153E3524" w14:textId="77777777" w:rsidR="00D131C1" w:rsidRPr="00557704" w:rsidRDefault="00D131C1" w:rsidP="00957113">
            <w:pPr>
              <w:keepNext/>
              <w:widowControl w:val="0"/>
              <w:autoSpaceDE w:val="0"/>
              <w:autoSpaceDN w:val="0"/>
              <w:adjustRightInd w:val="0"/>
              <w:jc w:val="both"/>
              <w:rPr>
                <w:rFonts w:cstheme="minorHAnsi"/>
                <w:iCs/>
                <w:sz w:val="24"/>
                <w:szCs w:val="24"/>
              </w:rPr>
            </w:pPr>
          </w:p>
        </w:tc>
      </w:tr>
      <w:tr w:rsidR="00D131C1" w:rsidRPr="00557704" w14:paraId="791AD677" w14:textId="77777777" w:rsidTr="00957113">
        <w:tc>
          <w:tcPr>
            <w:tcW w:w="8828" w:type="dxa"/>
          </w:tcPr>
          <w:p w14:paraId="4828F825" w14:textId="77777777" w:rsidR="00D131C1" w:rsidRPr="00557704" w:rsidRDefault="00D131C1" w:rsidP="00957113">
            <w:pPr>
              <w:jc w:val="center"/>
              <w:rPr>
                <w:rFonts w:cstheme="minorHAnsi"/>
                <w:b/>
                <w:bCs/>
                <w:sz w:val="24"/>
                <w:szCs w:val="24"/>
              </w:rPr>
            </w:pPr>
            <w:r w:rsidRPr="00557704">
              <w:rPr>
                <w:rFonts w:cstheme="minorHAnsi"/>
                <w:b/>
                <w:bCs/>
                <w:sz w:val="24"/>
                <w:szCs w:val="24"/>
              </w:rPr>
              <w:t>Objetivo</w:t>
            </w:r>
          </w:p>
          <w:p w14:paraId="66C46EAB" w14:textId="77777777" w:rsidR="00D131C1" w:rsidRPr="00557704" w:rsidRDefault="00D131C1" w:rsidP="00957113">
            <w:pPr>
              <w:jc w:val="center"/>
              <w:rPr>
                <w:rFonts w:cstheme="minorHAnsi"/>
                <w:b/>
                <w:bCs/>
                <w:sz w:val="24"/>
                <w:szCs w:val="24"/>
              </w:rPr>
            </w:pPr>
          </w:p>
          <w:p w14:paraId="18D67E0D" w14:textId="12E43B6A" w:rsidR="00D131C1" w:rsidRPr="00557704" w:rsidRDefault="009358C5" w:rsidP="00957113">
            <w:pPr>
              <w:keepNext/>
              <w:widowControl w:val="0"/>
              <w:autoSpaceDE w:val="0"/>
              <w:autoSpaceDN w:val="0"/>
              <w:adjustRightInd w:val="0"/>
              <w:rPr>
                <w:rFonts w:cstheme="minorHAnsi"/>
                <w:iCs/>
                <w:sz w:val="24"/>
                <w:szCs w:val="24"/>
              </w:rPr>
            </w:pPr>
            <w:r w:rsidRPr="00557704">
              <w:rPr>
                <w:rFonts w:cstheme="minorHAnsi"/>
                <w:iCs/>
                <w:sz w:val="24"/>
                <w:szCs w:val="24"/>
              </w:rPr>
              <w:t>Identificar las principales problemáticas y potencialidades de la parroquia</w:t>
            </w:r>
            <w:r w:rsidR="0088531A" w:rsidRPr="00557704">
              <w:rPr>
                <w:rFonts w:cstheme="minorHAnsi"/>
                <w:iCs/>
                <w:sz w:val="24"/>
                <w:szCs w:val="24"/>
              </w:rPr>
              <w:t xml:space="preserve"> </w:t>
            </w:r>
            <w:r w:rsidR="0029037A" w:rsidRPr="00557704">
              <w:rPr>
                <w:rFonts w:cstheme="minorHAnsi"/>
                <w:iCs/>
                <w:sz w:val="24"/>
                <w:szCs w:val="24"/>
              </w:rPr>
              <w:t>San</w:t>
            </w:r>
            <w:r w:rsidR="005E0022" w:rsidRPr="00557704">
              <w:rPr>
                <w:rFonts w:cstheme="minorHAnsi"/>
                <w:iCs/>
                <w:sz w:val="24"/>
                <w:szCs w:val="24"/>
              </w:rPr>
              <w:t>ta Marianita</w:t>
            </w:r>
            <w:r w:rsidRPr="00557704">
              <w:rPr>
                <w:rFonts w:cstheme="minorHAnsi"/>
                <w:iCs/>
                <w:sz w:val="24"/>
                <w:szCs w:val="24"/>
              </w:rPr>
              <w:t>, e</w:t>
            </w:r>
            <w:r w:rsidR="00076C04" w:rsidRPr="00557704">
              <w:rPr>
                <w:rFonts w:cstheme="minorHAnsi"/>
                <w:iCs/>
                <w:sz w:val="24"/>
                <w:szCs w:val="24"/>
              </w:rPr>
              <w:t>n</w:t>
            </w:r>
            <w:r w:rsidRPr="00557704">
              <w:rPr>
                <w:rFonts w:cstheme="minorHAnsi"/>
                <w:iCs/>
                <w:sz w:val="24"/>
                <w:szCs w:val="24"/>
              </w:rPr>
              <w:t xml:space="preserve"> referencia al componente Sociocultural </w:t>
            </w:r>
          </w:p>
          <w:p w14:paraId="77AE69B9" w14:textId="77777777" w:rsidR="00D131C1" w:rsidRPr="00557704" w:rsidRDefault="00D131C1" w:rsidP="00957113">
            <w:pPr>
              <w:rPr>
                <w:rFonts w:cstheme="minorHAnsi"/>
                <w:b/>
                <w:bCs/>
                <w:sz w:val="24"/>
                <w:szCs w:val="24"/>
              </w:rPr>
            </w:pPr>
          </w:p>
        </w:tc>
      </w:tr>
      <w:tr w:rsidR="00D131C1" w:rsidRPr="00557704" w14:paraId="139905A5" w14:textId="77777777" w:rsidTr="00957113">
        <w:tc>
          <w:tcPr>
            <w:tcW w:w="8828" w:type="dxa"/>
          </w:tcPr>
          <w:p w14:paraId="15A2819A" w14:textId="77777777" w:rsidR="00D131C1" w:rsidRPr="00557704" w:rsidRDefault="00D131C1" w:rsidP="00957113">
            <w:pPr>
              <w:jc w:val="center"/>
              <w:rPr>
                <w:rFonts w:cstheme="minorHAnsi"/>
                <w:b/>
                <w:bCs/>
                <w:sz w:val="24"/>
                <w:szCs w:val="24"/>
              </w:rPr>
            </w:pPr>
            <w:r w:rsidRPr="00557704">
              <w:rPr>
                <w:rFonts w:cstheme="minorHAnsi"/>
                <w:b/>
                <w:bCs/>
                <w:sz w:val="24"/>
                <w:szCs w:val="24"/>
              </w:rPr>
              <w:t>Agenda</w:t>
            </w:r>
          </w:p>
          <w:p w14:paraId="1652B9DA" w14:textId="77777777" w:rsidR="00D131C1" w:rsidRPr="00557704" w:rsidRDefault="00D131C1" w:rsidP="00D131C1">
            <w:pPr>
              <w:pStyle w:val="Prrafodelista"/>
              <w:numPr>
                <w:ilvl w:val="0"/>
                <w:numId w:val="1"/>
              </w:numPr>
              <w:rPr>
                <w:rFonts w:cstheme="minorHAnsi"/>
                <w:sz w:val="24"/>
                <w:szCs w:val="24"/>
              </w:rPr>
            </w:pPr>
            <w:r w:rsidRPr="00557704">
              <w:rPr>
                <w:rFonts w:cstheme="minorHAnsi"/>
                <w:sz w:val="24"/>
                <w:szCs w:val="24"/>
              </w:rPr>
              <w:t>Presentación del taller e indicaciones generales</w:t>
            </w:r>
          </w:p>
          <w:p w14:paraId="5B59AE66" w14:textId="77777777" w:rsidR="00D131C1" w:rsidRPr="00557704" w:rsidRDefault="00D131C1" w:rsidP="00D131C1">
            <w:pPr>
              <w:pStyle w:val="Prrafodelista"/>
              <w:numPr>
                <w:ilvl w:val="0"/>
                <w:numId w:val="1"/>
              </w:numPr>
              <w:rPr>
                <w:rFonts w:cstheme="minorHAnsi"/>
                <w:sz w:val="24"/>
                <w:szCs w:val="24"/>
              </w:rPr>
            </w:pPr>
            <w:r w:rsidRPr="00557704">
              <w:rPr>
                <w:rFonts w:cstheme="minorHAnsi"/>
                <w:sz w:val="24"/>
                <w:szCs w:val="24"/>
              </w:rPr>
              <w:t>Organización de mesas de trabajo según componente</w:t>
            </w:r>
          </w:p>
          <w:p w14:paraId="1A846BC7" w14:textId="0FDF2C46" w:rsidR="00D131C1" w:rsidRPr="00557704" w:rsidRDefault="00D131C1" w:rsidP="00D131C1">
            <w:pPr>
              <w:pStyle w:val="Prrafodelista"/>
              <w:numPr>
                <w:ilvl w:val="0"/>
                <w:numId w:val="1"/>
              </w:numPr>
              <w:rPr>
                <w:rFonts w:cstheme="minorHAnsi"/>
                <w:sz w:val="24"/>
                <w:szCs w:val="24"/>
              </w:rPr>
            </w:pPr>
            <w:r w:rsidRPr="00557704">
              <w:rPr>
                <w:rFonts w:cstheme="minorHAnsi"/>
                <w:sz w:val="24"/>
                <w:szCs w:val="24"/>
              </w:rPr>
              <w:t xml:space="preserve">Determinación de </w:t>
            </w:r>
            <w:r w:rsidR="001A2815" w:rsidRPr="00557704">
              <w:rPr>
                <w:rFonts w:cstheme="minorHAnsi"/>
                <w:sz w:val="24"/>
                <w:szCs w:val="24"/>
              </w:rPr>
              <w:t>problemáticas y potencialidades</w:t>
            </w:r>
          </w:p>
          <w:p w14:paraId="7FB23BB3" w14:textId="44FC47DB" w:rsidR="00A614D6" w:rsidRPr="00557704" w:rsidRDefault="00A614D6" w:rsidP="00D131C1">
            <w:pPr>
              <w:pStyle w:val="Prrafodelista"/>
              <w:numPr>
                <w:ilvl w:val="0"/>
                <w:numId w:val="1"/>
              </w:numPr>
              <w:rPr>
                <w:rFonts w:cstheme="minorHAnsi"/>
                <w:sz w:val="24"/>
                <w:szCs w:val="24"/>
              </w:rPr>
            </w:pPr>
            <w:r w:rsidRPr="00557704">
              <w:rPr>
                <w:rFonts w:cstheme="minorHAnsi"/>
                <w:sz w:val="24"/>
                <w:szCs w:val="24"/>
              </w:rPr>
              <w:t>Recorrido por las otras mesas de trabajo</w:t>
            </w:r>
          </w:p>
          <w:p w14:paraId="368AA61F" w14:textId="77777777" w:rsidR="00D131C1" w:rsidRPr="00557704" w:rsidRDefault="00D131C1" w:rsidP="00D131C1">
            <w:pPr>
              <w:pStyle w:val="Prrafodelista"/>
              <w:numPr>
                <w:ilvl w:val="0"/>
                <w:numId w:val="1"/>
              </w:numPr>
              <w:rPr>
                <w:rFonts w:cstheme="minorHAnsi"/>
                <w:sz w:val="24"/>
                <w:szCs w:val="24"/>
              </w:rPr>
            </w:pPr>
            <w:r w:rsidRPr="00557704">
              <w:rPr>
                <w:rFonts w:cstheme="minorHAnsi"/>
                <w:sz w:val="24"/>
                <w:szCs w:val="24"/>
              </w:rPr>
              <w:t xml:space="preserve">Plenaria </w:t>
            </w:r>
          </w:p>
          <w:p w14:paraId="0013D32D" w14:textId="77777777" w:rsidR="00D131C1" w:rsidRPr="00557704" w:rsidRDefault="00D131C1" w:rsidP="00957113">
            <w:pPr>
              <w:rPr>
                <w:rFonts w:cstheme="minorHAnsi"/>
                <w:b/>
                <w:bCs/>
                <w:sz w:val="24"/>
                <w:szCs w:val="24"/>
              </w:rPr>
            </w:pPr>
          </w:p>
        </w:tc>
      </w:tr>
      <w:tr w:rsidR="00D131C1" w:rsidRPr="00557704" w14:paraId="3D9B37CB" w14:textId="77777777" w:rsidTr="00957113">
        <w:tc>
          <w:tcPr>
            <w:tcW w:w="8828" w:type="dxa"/>
          </w:tcPr>
          <w:p w14:paraId="707A496E" w14:textId="77777777" w:rsidR="00D131C1" w:rsidRPr="00557704" w:rsidRDefault="00D131C1" w:rsidP="00957113">
            <w:pPr>
              <w:jc w:val="center"/>
              <w:rPr>
                <w:rFonts w:cstheme="minorHAnsi"/>
                <w:b/>
                <w:bCs/>
                <w:sz w:val="24"/>
                <w:szCs w:val="24"/>
              </w:rPr>
            </w:pPr>
            <w:r w:rsidRPr="00557704">
              <w:rPr>
                <w:rFonts w:cstheme="minorHAnsi"/>
                <w:b/>
                <w:bCs/>
                <w:sz w:val="24"/>
                <w:szCs w:val="24"/>
              </w:rPr>
              <w:t xml:space="preserve">Resultados obtenidos </w:t>
            </w:r>
          </w:p>
          <w:p w14:paraId="74784543" w14:textId="77777777" w:rsidR="005300D4" w:rsidRPr="00557704" w:rsidRDefault="009F1A7C" w:rsidP="005300D4">
            <w:pPr>
              <w:rPr>
                <w:rFonts w:cstheme="minorHAnsi"/>
                <w:b/>
                <w:bCs/>
                <w:sz w:val="24"/>
                <w:szCs w:val="24"/>
              </w:rPr>
            </w:pPr>
            <w:r w:rsidRPr="00557704">
              <w:rPr>
                <w:rFonts w:cstheme="minorHAnsi"/>
                <w:b/>
                <w:bCs/>
                <w:sz w:val="24"/>
                <w:szCs w:val="24"/>
              </w:rPr>
              <w:t>Problemáticas</w:t>
            </w:r>
            <w:r w:rsidR="00173579" w:rsidRPr="00557704">
              <w:rPr>
                <w:rFonts w:cstheme="minorHAnsi"/>
                <w:b/>
                <w:bCs/>
                <w:sz w:val="24"/>
                <w:szCs w:val="24"/>
              </w:rPr>
              <w:t xml:space="preserve"> encontradas </w:t>
            </w:r>
          </w:p>
          <w:p w14:paraId="05C8475F" w14:textId="77777777" w:rsidR="00464881" w:rsidRPr="00557704" w:rsidRDefault="00464881" w:rsidP="00464881">
            <w:pPr>
              <w:pStyle w:val="Prrafodelista"/>
              <w:numPr>
                <w:ilvl w:val="0"/>
                <w:numId w:val="8"/>
              </w:numPr>
              <w:rPr>
                <w:rFonts w:cstheme="minorHAnsi"/>
                <w:sz w:val="24"/>
                <w:szCs w:val="24"/>
              </w:rPr>
            </w:pPr>
            <w:r w:rsidRPr="00557704">
              <w:rPr>
                <w:rFonts w:cstheme="minorHAnsi"/>
                <w:sz w:val="24"/>
                <w:szCs w:val="24"/>
              </w:rPr>
              <w:t>Inseguridad ciudadana por narcotráfico y robo</w:t>
            </w:r>
          </w:p>
          <w:p w14:paraId="6F66C3D4" w14:textId="77777777" w:rsidR="00464881" w:rsidRPr="00557704" w:rsidRDefault="00464881" w:rsidP="00464881">
            <w:pPr>
              <w:pStyle w:val="Prrafodelista"/>
              <w:numPr>
                <w:ilvl w:val="0"/>
                <w:numId w:val="8"/>
              </w:numPr>
              <w:rPr>
                <w:rFonts w:cstheme="minorHAnsi"/>
                <w:sz w:val="24"/>
                <w:szCs w:val="24"/>
              </w:rPr>
            </w:pPr>
            <w:r w:rsidRPr="00557704">
              <w:rPr>
                <w:rFonts w:cstheme="minorHAnsi"/>
                <w:sz w:val="24"/>
                <w:szCs w:val="24"/>
              </w:rPr>
              <w:t>Turistas consumen drogas (playa bonita)</w:t>
            </w:r>
          </w:p>
          <w:p w14:paraId="54737E52" w14:textId="03B92DDE" w:rsidR="00464881" w:rsidRPr="00557704" w:rsidRDefault="00464881" w:rsidP="00464881">
            <w:pPr>
              <w:pStyle w:val="Prrafodelista"/>
              <w:numPr>
                <w:ilvl w:val="0"/>
                <w:numId w:val="8"/>
              </w:numPr>
              <w:rPr>
                <w:rFonts w:cstheme="minorHAnsi"/>
                <w:sz w:val="24"/>
                <w:szCs w:val="24"/>
              </w:rPr>
            </w:pPr>
            <w:r w:rsidRPr="00557704">
              <w:rPr>
                <w:rFonts w:cstheme="minorHAnsi"/>
                <w:sz w:val="24"/>
                <w:szCs w:val="24"/>
              </w:rPr>
              <w:t xml:space="preserve">Jóvenes no </w:t>
            </w:r>
            <w:r w:rsidR="007619C7" w:rsidRPr="00557704">
              <w:rPr>
                <w:rFonts w:cstheme="minorHAnsi"/>
                <w:sz w:val="24"/>
                <w:szCs w:val="24"/>
              </w:rPr>
              <w:t>continúan</w:t>
            </w:r>
            <w:r w:rsidRPr="00557704">
              <w:rPr>
                <w:rFonts w:cstheme="minorHAnsi"/>
                <w:sz w:val="24"/>
                <w:szCs w:val="24"/>
              </w:rPr>
              <w:t xml:space="preserve"> instrucción formal</w:t>
            </w:r>
          </w:p>
          <w:p w14:paraId="6DC1F59D" w14:textId="77777777" w:rsidR="00464881" w:rsidRPr="00557704" w:rsidRDefault="00464881" w:rsidP="00464881">
            <w:pPr>
              <w:pStyle w:val="Prrafodelista"/>
              <w:numPr>
                <w:ilvl w:val="0"/>
                <w:numId w:val="8"/>
              </w:numPr>
              <w:rPr>
                <w:rFonts w:cstheme="minorHAnsi"/>
                <w:sz w:val="24"/>
                <w:szCs w:val="24"/>
              </w:rPr>
            </w:pPr>
            <w:r w:rsidRPr="00557704">
              <w:rPr>
                <w:rFonts w:cstheme="minorHAnsi"/>
                <w:sz w:val="24"/>
                <w:szCs w:val="24"/>
              </w:rPr>
              <w:t>Falta de educación complementaria: capacitación carreras técnicas, artesanal</w:t>
            </w:r>
          </w:p>
          <w:p w14:paraId="24E773EE" w14:textId="77777777" w:rsidR="00464881" w:rsidRPr="00557704" w:rsidRDefault="00464881" w:rsidP="00464881">
            <w:pPr>
              <w:pStyle w:val="Prrafodelista"/>
              <w:numPr>
                <w:ilvl w:val="0"/>
                <w:numId w:val="8"/>
              </w:numPr>
              <w:rPr>
                <w:rFonts w:cstheme="minorHAnsi"/>
                <w:sz w:val="24"/>
                <w:szCs w:val="24"/>
              </w:rPr>
            </w:pPr>
            <w:r w:rsidRPr="00557704">
              <w:rPr>
                <w:rFonts w:cstheme="minorHAnsi"/>
                <w:sz w:val="24"/>
                <w:szCs w:val="24"/>
              </w:rPr>
              <w:t>No existe coliseo</w:t>
            </w:r>
          </w:p>
          <w:p w14:paraId="5E5740F5" w14:textId="19C758A1" w:rsidR="00464881" w:rsidRPr="00557704" w:rsidRDefault="00464881" w:rsidP="00464881">
            <w:pPr>
              <w:pStyle w:val="Prrafodelista"/>
              <w:numPr>
                <w:ilvl w:val="0"/>
                <w:numId w:val="8"/>
              </w:numPr>
              <w:rPr>
                <w:rFonts w:cstheme="minorHAnsi"/>
                <w:sz w:val="24"/>
                <w:szCs w:val="24"/>
              </w:rPr>
            </w:pPr>
            <w:r w:rsidRPr="00557704">
              <w:rPr>
                <w:rFonts w:cstheme="minorHAnsi"/>
                <w:sz w:val="24"/>
                <w:szCs w:val="24"/>
              </w:rPr>
              <w:t xml:space="preserve">No existe plaza </w:t>
            </w:r>
            <w:r w:rsidR="007619C7" w:rsidRPr="00557704">
              <w:rPr>
                <w:rFonts w:cstheme="minorHAnsi"/>
                <w:sz w:val="24"/>
                <w:szCs w:val="24"/>
              </w:rPr>
              <w:t>cívica</w:t>
            </w:r>
            <w:r w:rsidRPr="00557704">
              <w:rPr>
                <w:rFonts w:cstheme="minorHAnsi"/>
                <w:sz w:val="24"/>
                <w:szCs w:val="24"/>
              </w:rPr>
              <w:t>, ni espacios culturales y falta promoción cultural</w:t>
            </w:r>
          </w:p>
          <w:p w14:paraId="4609A01F" w14:textId="23EE897B" w:rsidR="00464881" w:rsidRPr="00557704" w:rsidRDefault="00464881" w:rsidP="00464881">
            <w:pPr>
              <w:pStyle w:val="Prrafodelista"/>
              <w:numPr>
                <w:ilvl w:val="0"/>
                <w:numId w:val="8"/>
              </w:numPr>
              <w:rPr>
                <w:rFonts w:cstheme="minorHAnsi"/>
                <w:sz w:val="24"/>
                <w:szCs w:val="24"/>
              </w:rPr>
            </w:pPr>
            <w:proofErr w:type="spellStart"/>
            <w:r w:rsidRPr="00557704">
              <w:rPr>
                <w:rFonts w:cstheme="minorHAnsi"/>
                <w:sz w:val="24"/>
                <w:szCs w:val="24"/>
              </w:rPr>
              <w:t>Subcentro</w:t>
            </w:r>
            <w:proofErr w:type="spellEnd"/>
            <w:r w:rsidRPr="00557704">
              <w:rPr>
                <w:rFonts w:cstheme="minorHAnsi"/>
                <w:sz w:val="24"/>
                <w:szCs w:val="24"/>
              </w:rPr>
              <w:t xml:space="preserve"> de salud no abastece la </w:t>
            </w:r>
            <w:r w:rsidR="007619C7" w:rsidRPr="00557704">
              <w:rPr>
                <w:rFonts w:cstheme="minorHAnsi"/>
                <w:sz w:val="24"/>
                <w:szCs w:val="24"/>
              </w:rPr>
              <w:t>demanda</w:t>
            </w:r>
            <w:r w:rsidRPr="00557704">
              <w:rPr>
                <w:rFonts w:cstheme="minorHAnsi"/>
                <w:sz w:val="24"/>
                <w:szCs w:val="24"/>
              </w:rPr>
              <w:t xml:space="preserve"> </w:t>
            </w:r>
            <w:r w:rsidR="007619C7" w:rsidRPr="00557704">
              <w:rPr>
                <w:rFonts w:cstheme="minorHAnsi"/>
                <w:sz w:val="24"/>
                <w:szCs w:val="24"/>
              </w:rPr>
              <w:t xml:space="preserve">de servicios de salud, horario inflexible, ausencia de especialistas, no hay medicina. </w:t>
            </w:r>
          </w:p>
          <w:p w14:paraId="4F27344C" w14:textId="64ABE698" w:rsidR="00AF516D" w:rsidRPr="00557704" w:rsidRDefault="00AF516D" w:rsidP="00464881">
            <w:pPr>
              <w:pStyle w:val="Prrafodelista"/>
              <w:numPr>
                <w:ilvl w:val="0"/>
                <w:numId w:val="8"/>
              </w:numPr>
              <w:rPr>
                <w:rFonts w:cstheme="minorHAnsi"/>
                <w:sz w:val="24"/>
                <w:szCs w:val="24"/>
              </w:rPr>
            </w:pPr>
            <w:r w:rsidRPr="00557704">
              <w:rPr>
                <w:rFonts w:cstheme="minorHAnsi"/>
                <w:sz w:val="24"/>
                <w:szCs w:val="24"/>
              </w:rPr>
              <w:t>Contratación de extranjeros, falta de oportunidades de empleo</w:t>
            </w:r>
          </w:p>
          <w:p w14:paraId="0C62E656" w14:textId="273745C2" w:rsidR="00464881" w:rsidRPr="00557704" w:rsidRDefault="00464881" w:rsidP="00464881">
            <w:pPr>
              <w:rPr>
                <w:rFonts w:cstheme="minorHAnsi"/>
                <w:b/>
                <w:bCs/>
                <w:sz w:val="24"/>
                <w:szCs w:val="24"/>
              </w:rPr>
            </w:pPr>
          </w:p>
          <w:p w14:paraId="1C6E6DA8" w14:textId="71595D73" w:rsidR="00D131C1" w:rsidRPr="00557704" w:rsidRDefault="00947D18" w:rsidP="00464881">
            <w:pPr>
              <w:numPr>
                <w:ilvl w:val="0"/>
                <w:numId w:val="8"/>
              </w:numPr>
              <w:rPr>
                <w:rFonts w:cstheme="minorHAnsi"/>
                <w:b/>
                <w:bCs/>
                <w:sz w:val="24"/>
                <w:szCs w:val="24"/>
              </w:rPr>
            </w:pPr>
            <w:r w:rsidRPr="00557704">
              <w:rPr>
                <w:rFonts w:cstheme="minorHAnsi"/>
                <w:b/>
                <w:bCs/>
                <w:sz w:val="24"/>
                <w:szCs w:val="24"/>
              </w:rPr>
              <w:lastRenderedPageBreak/>
              <w:t xml:space="preserve">Potencialidades </w:t>
            </w:r>
          </w:p>
          <w:tbl>
            <w:tblPr>
              <w:tblW w:w="4077" w:type="dxa"/>
              <w:tblCellMar>
                <w:left w:w="70" w:type="dxa"/>
                <w:right w:w="70" w:type="dxa"/>
              </w:tblCellMar>
              <w:tblLook w:val="04A0" w:firstRow="1" w:lastRow="0" w:firstColumn="1" w:lastColumn="0" w:noHBand="0" w:noVBand="1"/>
            </w:tblPr>
            <w:tblGrid>
              <w:gridCol w:w="4077"/>
            </w:tblGrid>
            <w:tr w:rsidR="00557704" w:rsidRPr="00557704" w14:paraId="67D1208C" w14:textId="77777777" w:rsidTr="0040053B">
              <w:trPr>
                <w:trHeight w:val="2109"/>
              </w:trPr>
              <w:tc>
                <w:tcPr>
                  <w:tcW w:w="4077" w:type="dxa"/>
                  <w:tcBorders>
                    <w:top w:val="nil"/>
                    <w:left w:val="nil"/>
                    <w:right w:val="nil"/>
                  </w:tcBorders>
                  <w:shd w:val="clear" w:color="auto" w:fill="auto"/>
                  <w:noWrap/>
                  <w:hideMark/>
                </w:tcPr>
                <w:p w14:paraId="0DF4B2ED" w14:textId="77777777" w:rsidR="00557704" w:rsidRPr="00557704" w:rsidRDefault="00557704" w:rsidP="00DC0828">
                  <w:pPr>
                    <w:pStyle w:val="Prrafodelista"/>
                    <w:numPr>
                      <w:ilvl w:val="0"/>
                      <w:numId w:val="8"/>
                    </w:numPr>
                    <w:spacing w:after="0" w:line="240" w:lineRule="auto"/>
                    <w:rPr>
                      <w:rFonts w:eastAsia="Times New Roman" w:cstheme="minorHAnsi"/>
                      <w:color w:val="000000"/>
                      <w:sz w:val="24"/>
                      <w:szCs w:val="24"/>
                      <w:lang w:eastAsia="es-EC"/>
                    </w:rPr>
                  </w:pPr>
                  <w:r w:rsidRPr="00557704">
                    <w:rPr>
                      <w:rFonts w:eastAsia="Times New Roman" w:cstheme="minorHAnsi"/>
                      <w:color w:val="000000"/>
                      <w:sz w:val="24"/>
                      <w:szCs w:val="24"/>
                      <w:lang w:eastAsia="es-EC"/>
                    </w:rPr>
                    <w:t>Áreas deportivas de calidad</w:t>
                  </w:r>
                </w:p>
                <w:p w14:paraId="7F80DAFA" w14:textId="77777777" w:rsidR="00557704" w:rsidRPr="00557704" w:rsidRDefault="00557704" w:rsidP="00DC0828">
                  <w:pPr>
                    <w:pStyle w:val="Prrafodelista"/>
                    <w:numPr>
                      <w:ilvl w:val="0"/>
                      <w:numId w:val="8"/>
                    </w:numPr>
                    <w:spacing w:after="0" w:line="240" w:lineRule="auto"/>
                    <w:rPr>
                      <w:rFonts w:eastAsia="Times New Roman" w:cstheme="minorHAnsi"/>
                      <w:color w:val="000000"/>
                      <w:sz w:val="24"/>
                      <w:szCs w:val="24"/>
                      <w:lang w:eastAsia="es-EC"/>
                    </w:rPr>
                  </w:pPr>
                  <w:r w:rsidRPr="00557704">
                    <w:rPr>
                      <w:rFonts w:eastAsia="Times New Roman" w:cstheme="minorHAnsi"/>
                      <w:color w:val="000000"/>
                      <w:sz w:val="24"/>
                      <w:szCs w:val="24"/>
                      <w:lang w:eastAsia="es-EC"/>
                    </w:rPr>
                    <w:t>Gastronomía</w:t>
                  </w:r>
                </w:p>
                <w:p w14:paraId="0D5DA175" w14:textId="77777777" w:rsidR="00557704" w:rsidRPr="00557704" w:rsidRDefault="00557704" w:rsidP="00DC0828">
                  <w:pPr>
                    <w:pStyle w:val="Prrafodelista"/>
                    <w:numPr>
                      <w:ilvl w:val="0"/>
                      <w:numId w:val="8"/>
                    </w:numPr>
                    <w:spacing w:after="0" w:line="240" w:lineRule="auto"/>
                    <w:rPr>
                      <w:rFonts w:eastAsia="Times New Roman" w:cstheme="minorHAnsi"/>
                      <w:color w:val="000000"/>
                      <w:sz w:val="24"/>
                      <w:szCs w:val="24"/>
                      <w:lang w:eastAsia="es-EC"/>
                    </w:rPr>
                  </w:pPr>
                  <w:r w:rsidRPr="00557704">
                    <w:rPr>
                      <w:rFonts w:eastAsia="Times New Roman" w:cstheme="minorHAnsi"/>
                      <w:color w:val="000000"/>
                      <w:sz w:val="24"/>
                      <w:szCs w:val="24"/>
                      <w:lang w:eastAsia="es-EC"/>
                    </w:rPr>
                    <w:t>Proliferación de deportes acuáticos</w:t>
                  </w:r>
                </w:p>
                <w:p w14:paraId="0CF68175" w14:textId="5C07CA10" w:rsidR="00557704" w:rsidRPr="00557704" w:rsidRDefault="00557704" w:rsidP="00DC0828">
                  <w:pPr>
                    <w:pStyle w:val="Prrafodelista"/>
                    <w:numPr>
                      <w:ilvl w:val="0"/>
                      <w:numId w:val="8"/>
                    </w:numPr>
                    <w:spacing w:after="0" w:line="240" w:lineRule="auto"/>
                    <w:rPr>
                      <w:rFonts w:eastAsia="Times New Roman" w:cstheme="minorHAnsi"/>
                      <w:color w:val="000000"/>
                      <w:sz w:val="24"/>
                      <w:szCs w:val="24"/>
                      <w:lang w:eastAsia="es-EC"/>
                    </w:rPr>
                  </w:pPr>
                  <w:r w:rsidRPr="00557704">
                    <w:rPr>
                      <w:rFonts w:eastAsia="Times New Roman" w:cstheme="minorHAnsi"/>
                      <w:color w:val="000000"/>
                      <w:sz w:val="24"/>
                      <w:szCs w:val="24"/>
                      <w:lang w:eastAsia="es-EC"/>
                    </w:rPr>
                    <w:t>Gente comprometida en comunión</w:t>
                  </w:r>
                </w:p>
              </w:tc>
            </w:tr>
          </w:tbl>
          <w:p w14:paraId="099F415D" w14:textId="77777777" w:rsidR="00D131C1" w:rsidRPr="00557704" w:rsidRDefault="00D131C1" w:rsidP="000C6481">
            <w:pPr>
              <w:ind w:left="360"/>
              <w:rPr>
                <w:rFonts w:cstheme="minorHAnsi"/>
                <w:b/>
                <w:bCs/>
                <w:sz w:val="24"/>
                <w:szCs w:val="24"/>
              </w:rPr>
            </w:pPr>
          </w:p>
        </w:tc>
      </w:tr>
      <w:tr w:rsidR="00D131C1" w:rsidRPr="00557704" w14:paraId="24AE1EC2" w14:textId="77777777" w:rsidTr="006070F4">
        <w:trPr>
          <w:trHeight w:val="2048"/>
        </w:trPr>
        <w:tc>
          <w:tcPr>
            <w:tcW w:w="8828" w:type="dxa"/>
          </w:tcPr>
          <w:p w14:paraId="06B84AA1" w14:textId="77777777" w:rsidR="00D131C1" w:rsidRPr="00557704" w:rsidRDefault="00D131C1" w:rsidP="00957113">
            <w:pPr>
              <w:jc w:val="center"/>
              <w:rPr>
                <w:rFonts w:cstheme="minorHAnsi"/>
                <w:b/>
                <w:bCs/>
                <w:sz w:val="24"/>
                <w:szCs w:val="24"/>
              </w:rPr>
            </w:pPr>
            <w:r w:rsidRPr="00557704">
              <w:rPr>
                <w:rFonts w:cstheme="minorHAnsi"/>
                <w:b/>
                <w:bCs/>
                <w:sz w:val="24"/>
                <w:szCs w:val="24"/>
              </w:rPr>
              <w:lastRenderedPageBreak/>
              <w:t>Conclusiones</w:t>
            </w:r>
          </w:p>
          <w:p w14:paraId="7FDF1252" w14:textId="0849D847" w:rsidR="005466E4" w:rsidRPr="00557704" w:rsidRDefault="005466E4" w:rsidP="000506CE">
            <w:pPr>
              <w:pStyle w:val="Prrafodelista"/>
              <w:numPr>
                <w:ilvl w:val="0"/>
                <w:numId w:val="5"/>
              </w:numPr>
              <w:jc w:val="both"/>
              <w:rPr>
                <w:rFonts w:cstheme="minorHAnsi"/>
                <w:sz w:val="24"/>
                <w:szCs w:val="24"/>
              </w:rPr>
            </w:pPr>
            <w:r w:rsidRPr="00557704">
              <w:rPr>
                <w:rFonts w:cstheme="minorHAnsi"/>
                <w:sz w:val="24"/>
                <w:szCs w:val="24"/>
              </w:rPr>
              <w:t>El</w:t>
            </w:r>
            <w:r w:rsidR="00413C1C" w:rsidRPr="00557704">
              <w:rPr>
                <w:rFonts w:cstheme="minorHAnsi"/>
                <w:sz w:val="24"/>
                <w:szCs w:val="24"/>
              </w:rPr>
              <w:t xml:space="preserve"> c</w:t>
            </w:r>
            <w:r w:rsidRPr="00557704">
              <w:rPr>
                <w:rFonts w:cstheme="minorHAnsi"/>
                <w:sz w:val="24"/>
                <w:szCs w:val="24"/>
              </w:rPr>
              <w:t xml:space="preserve">onsumo y venta de drogas </w:t>
            </w:r>
            <w:r w:rsidR="00413C1C" w:rsidRPr="00557704">
              <w:rPr>
                <w:rFonts w:cstheme="minorHAnsi"/>
                <w:sz w:val="24"/>
                <w:szCs w:val="24"/>
              </w:rPr>
              <w:t xml:space="preserve">en la parroquia es considerable, los jóvenes no tienen alternativas y se dedican a actividades relacionadas con el consumo y expendio de drogas. </w:t>
            </w:r>
          </w:p>
          <w:p w14:paraId="13FADF28" w14:textId="26739235" w:rsidR="0005672A" w:rsidRPr="00557704" w:rsidRDefault="00D92487" w:rsidP="000506CE">
            <w:pPr>
              <w:pStyle w:val="Prrafodelista"/>
              <w:numPr>
                <w:ilvl w:val="0"/>
                <w:numId w:val="5"/>
              </w:numPr>
              <w:jc w:val="both"/>
              <w:rPr>
                <w:rFonts w:cstheme="minorHAnsi"/>
                <w:sz w:val="24"/>
                <w:szCs w:val="24"/>
              </w:rPr>
            </w:pPr>
            <w:r w:rsidRPr="00557704">
              <w:rPr>
                <w:rFonts w:cstheme="minorHAnsi"/>
                <w:sz w:val="24"/>
                <w:szCs w:val="24"/>
              </w:rPr>
              <w:t xml:space="preserve">La población de la parroquia no continua estudios universitarios ni accede </w:t>
            </w:r>
            <w:r w:rsidR="00754589" w:rsidRPr="00557704">
              <w:rPr>
                <w:rFonts w:cstheme="minorHAnsi"/>
                <w:sz w:val="24"/>
                <w:szCs w:val="24"/>
              </w:rPr>
              <w:t xml:space="preserve">a programas de capacitación ni carreras técnicas, lo que repercute en sus posibilidades </w:t>
            </w:r>
            <w:r w:rsidR="00CD1BAC" w:rsidRPr="00557704">
              <w:rPr>
                <w:rFonts w:cstheme="minorHAnsi"/>
                <w:sz w:val="24"/>
                <w:szCs w:val="24"/>
              </w:rPr>
              <w:t>económicas, las</w:t>
            </w:r>
            <w:r w:rsidR="00E00EBE" w:rsidRPr="00557704">
              <w:rPr>
                <w:rFonts w:cstheme="minorHAnsi"/>
                <w:sz w:val="24"/>
                <w:szCs w:val="24"/>
              </w:rPr>
              <w:t xml:space="preserve"> pocas plazas de empl</w:t>
            </w:r>
            <w:r w:rsidR="000C3134" w:rsidRPr="00557704">
              <w:rPr>
                <w:rFonts w:cstheme="minorHAnsi"/>
                <w:sz w:val="24"/>
                <w:szCs w:val="24"/>
              </w:rPr>
              <w:t>e</w:t>
            </w:r>
            <w:r w:rsidR="00E00EBE" w:rsidRPr="00557704">
              <w:rPr>
                <w:rFonts w:cstheme="minorHAnsi"/>
                <w:sz w:val="24"/>
                <w:szCs w:val="24"/>
              </w:rPr>
              <w:t xml:space="preserve">o </w:t>
            </w:r>
            <w:r w:rsidR="000C3134" w:rsidRPr="00557704">
              <w:rPr>
                <w:rFonts w:cstheme="minorHAnsi"/>
                <w:sz w:val="24"/>
                <w:szCs w:val="24"/>
              </w:rPr>
              <w:t>están</w:t>
            </w:r>
            <w:r w:rsidR="00E00EBE" w:rsidRPr="00557704">
              <w:rPr>
                <w:rFonts w:cstheme="minorHAnsi"/>
                <w:sz w:val="24"/>
                <w:szCs w:val="24"/>
              </w:rPr>
              <w:t xml:space="preserve"> siendo ocupadas por migrantes que </w:t>
            </w:r>
            <w:r w:rsidR="002E2A7C" w:rsidRPr="00557704">
              <w:rPr>
                <w:rFonts w:cstheme="minorHAnsi"/>
                <w:sz w:val="24"/>
                <w:szCs w:val="24"/>
              </w:rPr>
              <w:t xml:space="preserve">cobran un salario mucho más bajo. </w:t>
            </w:r>
          </w:p>
          <w:p w14:paraId="0CB772A8" w14:textId="28A9A742" w:rsidR="000506CE" w:rsidRPr="00557704" w:rsidRDefault="000C3134" w:rsidP="000506CE">
            <w:pPr>
              <w:pStyle w:val="Prrafodelista"/>
              <w:numPr>
                <w:ilvl w:val="0"/>
                <w:numId w:val="5"/>
              </w:numPr>
              <w:jc w:val="both"/>
              <w:rPr>
                <w:rFonts w:cstheme="minorHAnsi"/>
                <w:sz w:val="24"/>
                <w:szCs w:val="24"/>
              </w:rPr>
            </w:pPr>
            <w:r w:rsidRPr="00557704">
              <w:rPr>
                <w:rFonts w:cstheme="minorHAnsi"/>
                <w:sz w:val="24"/>
                <w:szCs w:val="24"/>
              </w:rPr>
              <w:t>Sobre la provisión de servicios de salud, e</w:t>
            </w:r>
            <w:r w:rsidR="00860439" w:rsidRPr="00557704">
              <w:rPr>
                <w:rFonts w:cstheme="minorHAnsi"/>
                <w:sz w:val="24"/>
                <w:szCs w:val="24"/>
              </w:rPr>
              <w:t xml:space="preserve">n el caso del centro de salud, no existen especialistas, </w:t>
            </w:r>
            <w:r w:rsidR="00E52356" w:rsidRPr="00557704">
              <w:rPr>
                <w:rFonts w:cstheme="minorHAnsi"/>
                <w:sz w:val="24"/>
                <w:szCs w:val="24"/>
              </w:rPr>
              <w:t xml:space="preserve">existe derivación a otras unidades médicas y </w:t>
            </w:r>
            <w:r w:rsidR="00860439" w:rsidRPr="00557704">
              <w:rPr>
                <w:rFonts w:cstheme="minorHAnsi"/>
                <w:sz w:val="24"/>
                <w:szCs w:val="24"/>
              </w:rPr>
              <w:t xml:space="preserve">solo funciona 8 horas al día y es persistente la imposibilidad de comprar medicación. </w:t>
            </w:r>
          </w:p>
          <w:p w14:paraId="7400C82C" w14:textId="77777777" w:rsidR="000506CE" w:rsidRPr="00557704" w:rsidRDefault="00556F72" w:rsidP="008B3151">
            <w:pPr>
              <w:pStyle w:val="Prrafodelista"/>
              <w:numPr>
                <w:ilvl w:val="0"/>
                <w:numId w:val="5"/>
              </w:numPr>
              <w:jc w:val="both"/>
              <w:rPr>
                <w:rFonts w:cstheme="minorHAnsi"/>
                <w:sz w:val="24"/>
                <w:szCs w:val="24"/>
              </w:rPr>
            </w:pPr>
            <w:r w:rsidRPr="00557704">
              <w:rPr>
                <w:rFonts w:cstheme="minorHAnsi"/>
                <w:sz w:val="24"/>
                <w:szCs w:val="24"/>
              </w:rPr>
              <w:t xml:space="preserve">No existen espacios culturales ni deportivos que permitan la concurrencia masiva de la comunidad, </w:t>
            </w:r>
            <w:r w:rsidR="008602CA" w:rsidRPr="00557704">
              <w:rPr>
                <w:rFonts w:cstheme="minorHAnsi"/>
                <w:sz w:val="24"/>
                <w:szCs w:val="24"/>
              </w:rPr>
              <w:t>además son necesarios programas y proyectos que activen el uso d</w:t>
            </w:r>
            <w:r w:rsidR="00FF1C7D" w:rsidRPr="00557704">
              <w:rPr>
                <w:rFonts w:cstheme="minorHAnsi"/>
                <w:sz w:val="24"/>
                <w:szCs w:val="24"/>
              </w:rPr>
              <w:t>e los</w:t>
            </w:r>
            <w:r w:rsidR="008602CA" w:rsidRPr="00557704">
              <w:rPr>
                <w:rFonts w:cstheme="minorHAnsi"/>
                <w:sz w:val="24"/>
                <w:szCs w:val="24"/>
              </w:rPr>
              <w:t xml:space="preserve"> espacios.</w:t>
            </w:r>
            <w:r w:rsidR="0003705B" w:rsidRPr="00557704">
              <w:rPr>
                <w:rFonts w:cstheme="minorHAnsi"/>
                <w:sz w:val="24"/>
                <w:szCs w:val="24"/>
              </w:rPr>
              <w:t xml:space="preserve"> </w:t>
            </w:r>
          </w:p>
          <w:p w14:paraId="67CFA9B3" w14:textId="23E02367" w:rsidR="00CD1BAC" w:rsidRPr="00557704" w:rsidRDefault="00CD1BAC" w:rsidP="008B3151">
            <w:pPr>
              <w:pStyle w:val="Prrafodelista"/>
              <w:numPr>
                <w:ilvl w:val="0"/>
                <w:numId w:val="5"/>
              </w:numPr>
              <w:jc w:val="both"/>
              <w:rPr>
                <w:rFonts w:cstheme="minorHAnsi"/>
                <w:sz w:val="24"/>
                <w:szCs w:val="24"/>
              </w:rPr>
            </w:pPr>
            <w:r w:rsidRPr="00557704">
              <w:rPr>
                <w:rFonts w:cstheme="minorHAnsi"/>
                <w:sz w:val="24"/>
                <w:szCs w:val="24"/>
              </w:rPr>
              <w:t xml:space="preserve">Resulta interesante el potencial turístico de Santa Marianita como un recurso para su desarrollo sostenible, la proliferación de puestos de venta de comida y la práctica de deportes acuáticos deben ser considerados como elementos potenciales de las actividades </w:t>
            </w:r>
            <w:r w:rsidR="00166495" w:rsidRPr="00557704">
              <w:rPr>
                <w:rFonts w:cstheme="minorHAnsi"/>
                <w:sz w:val="24"/>
                <w:szCs w:val="24"/>
              </w:rPr>
              <w:t xml:space="preserve">en las cuales los </w:t>
            </w:r>
            <w:r w:rsidR="00A467EF" w:rsidRPr="00557704">
              <w:rPr>
                <w:rFonts w:cstheme="minorHAnsi"/>
                <w:sz w:val="24"/>
                <w:szCs w:val="24"/>
              </w:rPr>
              <w:t>pobladores</w:t>
            </w:r>
            <w:r w:rsidR="00166495" w:rsidRPr="00557704">
              <w:rPr>
                <w:rFonts w:cstheme="minorHAnsi"/>
                <w:sz w:val="24"/>
                <w:szCs w:val="24"/>
              </w:rPr>
              <w:t xml:space="preserve"> pueden generar desarrollo</w:t>
            </w:r>
            <w:r w:rsidR="00A467EF" w:rsidRPr="00557704">
              <w:rPr>
                <w:rFonts w:cstheme="minorHAnsi"/>
                <w:sz w:val="24"/>
                <w:szCs w:val="24"/>
              </w:rPr>
              <w:t xml:space="preserve"> económico. </w:t>
            </w:r>
          </w:p>
        </w:tc>
      </w:tr>
    </w:tbl>
    <w:p w14:paraId="2D08200C" w14:textId="11BDEEF9" w:rsidR="00557704" w:rsidRDefault="00557704">
      <w:pPr>
        <w:rPr>
          <w:rFonts w:cstheme="minorHAnsi"/>
          <w:b/>
          <w:bCs/>
          <w:sz w:val="24"/>
          <w:szCs w:val="24"/>
        </w:rPr>
      </w:pPr>
      <w:bookmarkStart w:id="0" w:name="_GoBack"/>
      <w:bookmarkEnd w:id="0"/>
    </w:p>
    <w:sectPr w:rsidR="005577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98DF8" w14:textId="77777777" w:rsidR="00D660B2" w:rsidRDefault="00D660B2">
      <w:pPr>
        <w:spacing w:after="0" w:line="240" w:lineRule="auto"/>
      </w:pPr>
      <w:r>
        <w:separator/>
      </w:r>
    </w:p>
  </w:endnote>
  <w:endnote w:type="continuationSeparator" w:id="0">
    <w:p w14:paraId="49E7CED4" w14:textId="77777777" w:rsidR="00D660B2" w:rsidRDefault="00D6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0566" w14:textId="77777777" w:rsidR="00D660B2" w:rsidRDefault="00D660B2">
      <w:pPr>
        <w:spacing w:after="0" w:line="240" w:lineRule="auto"/>
      </w:pPr>
      <w:r>
        <w:separator/>
      </w:r>
    </w:p>
  </w:footnote>
  <w:footnote w:type="continuationSeparator" w:id="0">
    <w:p w14:paraId="42DE2577" w14:textId="77777777" w:rsidR="00D660B2" w:rsidRDefault="00D66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1E02" w14:textId="77777777" w:rsidR="00AB07F2" w:rsidRDefault="00076C04" w:rsidP="00AB07F2">
    <w:pPr>
      <w:pStyle w:val="Encabezado"/>
      <w:jc w:val="right"/>
    </w:pPr>
    <w:r>
      <w:rPr>
        <w:noProof/>
        <w:lang w:eastAsia="es-EC"/>
      </w:rPr>
      <w:drawing>
        <wp:inline distT="0" distB="0" distL="0" distR="0" wp14:anchorId="57549CC4" wp14:editId="640EDCE0">
          <wp:extent cx="1981200" cy="75350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333" cy="7668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1F9"/>
    <w:multiLevelType w:val="hybridMultilevel"/>
    <w:tmpl w:val="393AE3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D4F154F"/>
    <w:multiLevelType w:val="hybridMultilevel"/>
    <w:tmpl w:val="474A5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4113442"/>
    <w:multiLevelType w:val="hybridMultilevel"/>
    <w:tmpl w:val="FD1A5C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50512D1"/>
    <w:multiLevelType w:val="hybridMultilevel"/>
    <w:tmpl w:val="BB984A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96D19F7"/>
    <w:multiLevelType w:val="hybridMultilevel"/>
    <w:tmpl w:val="B6A2D4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1AD2A01"/>
    <w:multiLevelType w:val="hybridMultilevel"/>
    <w:tmpl w:val="5FE2E9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A757BD7"/>
    <w:multiLevelType w:val="hybridMultilevel"/>
    <w:tmpl w:val="93A476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72933E38"/>
    <w:multiLevelType w:val="hybridMultilevel"/>
    <w:tmpl w:val="61124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C1"/>
    <w:rsid w:val="0000288F"/>
    <w:rsid w:val="0001051C"/>
    <w:rsid w:val="00027BE0"/>
    <w:rsid w:val="0003705B"/>
    <w:rsid w:val="000506CE"/>
    <w:rsid w:val="0005672A"/>
    <w:rsid w:val="000671B2"/>
    <w:rsid w:val="00070033"/>
    <w:rsid w:val="000709C4"/>
    <w:rsid w:val="00071986"/>
    <w:rsid w:val="00076C04"/>
    <w:rsid w:val="00087AA4"/>
    <w:rsid w:val="00092698"/>
    <w:rsid w:val="000B5C75"/>
    <w:rsid w:val="000C3134"/>
    <w:rsid w:val="000C6481"/>
    <w:rsid w:val="001372F2"/>
    <w:rsid w:val="00166495"/>
    <w:rsid w:val="001679D7"/>
    <w:rsid w:val="00173579"/>
    <w:rsid w:val="001A2815"/>
    <w:rsid w:val="001B6071"/>
    <w:rsid w:val="00213F65"/>
    <w:rsid w:val="00215DF5"/>
    <w:rsid w:val="002216B8"/>
    <w:rsid w:val="002447C9"/>
    <w:rsid w:val="002454FB"/>
    <w:rsid w:val="00267663"/>
    <w:rsid w:val="0029037A"/>
    <w:rsid w:val="002B4D6B"/>
    <w:rsid w:val="002B792F"/>
    <w:rsid w:val="002E2A7C"/>
    <w:rsid w:val="002F6F06"/>
    <w:rsid w:val="00333F1E"/>
    <w:rsid w:val="003605B3"/>
    <w:rsid w:val="00360664"/>
    <w:rsid w:val="00396E5F"/>
    <w:rsid w:val="003A1C72"/>
    <w:rsid w:val="003D0E5C"/>
    <w:rsid w:val="003E140C"/>
    <w:rsid w:val="004002F1"/>
    <w:rsid w:val="00413C1C"/>
    <w:rsid w:val="00461DB3"/>
    <w:rsid w:val="00462CF9"/>
    <w:rsid w:val="00464881"/>
    <w:rsid w:val="004D033A"/>
    <w:rsid w:val="004D0F10"/>
    <w:rsid w:val="004F0B5D"/>
    <w:rsid w:val="00517BF7"/>
    <w:rsid w:val="0052714F"/>
    <w:rsid w:val="005300D4"/>
    <w:rsid w:val="00542099"/>
    <w:rsid w:val="005466E4"/>
    <w:rsid w:val="00556F72"/>
    <w:rsid w:val="00557704"/>
    <w:rsid w:val="00562D04"/>
    <w:rsid w:val="00566B60"/>
    <w:rsid w:val="005975E1"/>
    <w:rsid w:val="005A2F50"/>
    <w:rsid w:val="005B2B09"/>
    <w:rsid w:val="005B6620"/>
    <w:rsid w:val="005E0022"/>
    <w:rsid w:val="006070F4"/>
    <w:rsid w:val="00627415"/>
    <w:rsid w:val="006408E7"/>
    <w:rsid w:val="00676E25"/>
    <w:rsid w:val="006817B3"/>
    <w:rsid w:val="006A02FD"/>
    <w:rsid w:val="006A0540"/>
    <w:rsid w:val="006A3F76"/>
    <w:rsid w:val="006B6E0A"/>
    <w:rsid w:val="006D44A7"/>
    <w:rsid w:val="00703B5E"/>
    <w:rsid w:val="007152FF"/>
    <w:rsid w:val="00753E8C"/>
    <w:rsid w:val="00754589"/>
    <w:rsid w:val="007619C7"/>
    <w:rsid w:val="00763632"/>
    <w:rsid w:val="0078518E"/>
    <w:rsid w:val="00786183"/>
    <w:rsid w:val="00787C45"/>
    <w:rsid w:val="007D4B23"/>
    <w:rsid w:val="0085145F"/>
    <w:rsid w:val="008602CA"/>
    <w:rsid w:val="00860439"/>
    <w:rsid w:val="00861C62"/>
    <w:rsid w:val="0088531A"/>
    <w:rsid w:val="008A46A3"/>
    <w:rsid w:val="008B3151"/>
    <w:rsid w:val="008B6DBB"/>
    <w:rsid w:val="008C780C"/>
    <w:rsid w:val="008F0920"/>
    <w:rsid w:val="009358C5"/>
    <w:rsid w:val="00944E0E"/>
    <w:rsid w:val="00947D18"/>
    <w:rsid w:val="00951E3B"/>
    <w:rsid w:val="0095797A"/>
    <w:rsid w:val="009C08CE"/>
    <w:rsid w:val="009D6798"/>
    <w:rsid w:val="009F1A7C"/>
    <w:rsid w:val="00A0172E"/>
    <w:rsid w:val="00A21D10"/>
    <w:rsid w:val="00A467EF"/>
    <w:rsid w:val="00A614D6"/>
    <w:rsid w:val="00AB5416"/>
    <w:rsid w:val="00AF23BC"/>
    <w:rsid w:val="00AF516D"/>
    <w:rsid w:val="00B0098F"/>
    <w:rsid w:val="00B4567D"/>
    <w:rsid w:val="00B626C8"/>
    <w:rsid w:val="00B64D01"/>
    <w:rsid w:val="00B64ECF"/>
    <w:rsid w:val="00B67BBF"/>
    <w:rsid w:val="00B74D97"/>
    <w:rsid w:val="00B82192"/>
    <w:rsid w:val="00B97CC2"/>
    <w:rsid w:val="00BA031F"/>
    <w:rsid w:val="00BA33C0"/>
    <w:rsid w:val="00BD58A0"/>
    <w:rsid w:val="00BE2C9B"/>
    <w:rsid w:val="00C16391"/>
    <w:rsid w:val="00C1776B"/>
    <w:rsid w:val="00C4280D"/>
    <w:rsid w:val="00C65D76"/>
    <w:rsid w:val="00C8199B"/>
    <w:rsid w:val="00C97037"/>
    <w:rsid w:val="00CB4BDF"/>
    <w:rsid w:val="00CC3E05"/>
    <w:rsid w:val="00CD1BAC"/>
    <w:rsid w:val="00D131C1"/>
    <w:rsid w:val="00D33ECA"/>
    <w:rsid w:val="00D416EA"/>
    <w:rsid w:val="00D43328"/>
    <w:rsid w:val="00D660B2"/>
    <w:rsid w:val="00D85702"/>
    <w:rsid w:val="00D92487"/>
    <w:rsid w:val="00DA14BC"/>
    <w:rsid w:val="00DA2572"/>
    <w:rsid w:val="00DC0828"/>
    <w:rsid w:val="00DC51A1"/>
    <w:rsid w:val="00DD26D0"/>
    <w:rsid w:val="00DE2A3A"/>
    <w:rsid w:val="00DE2B21"/>
    <w:rsid w:val="00E00EBE"/>
    <w:rsid w:val="00E4170D"/>
    <w:rsid w:val="00E52356"/>
    <w:rsid w:val="00E561A0"/>
    <w:rsid w:val="00E61E7D"/>
    <w:rsid w:val="00E854B5"/>
    <w:rsid w:val="00EB4852"/>
    <w:rsid w:val="00F61A1D"/>
    <w:rsid w:val="00F82742"/>
    <w:rsid w:val="00FA6DA4"/>
    <w:rsid w:val="00FA73F5"/>
    <w:rsid w:val="00FD33F8"/>
    <w:rsid w:val="00FF1C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F40"/>
  <w15:chartTrackingRefBased/>
  <w15:docId w15:val="{BE277441-DAB4-4738-A520-9EE2773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3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3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1C1"/>
  </w:style>
  <w:style w:type="paragraph" w:styleId="Prrafodelista">
    <w:name w:val="List Paragraph"/>
    <w:basedOn w:val="Normal"/>
    <w:uiPriority w:val="34"/>
    <w:qFormat/>
    <w:rsid w:val="00D131C1"/>
    <w:pPr>
      <w:ind w:left="720"/>
      <w:contextualSpacing/>
    </w:pPr>
  </w:style>
  <w:style w:type="paragraph" w:styleId="Textodeglobo">
    <w:name w:val="Balloon Text"/>
    <w:basedOn w:val="Normal"/>
    <w:link w:val="TextodegloboCar"/>
    <w:uiPriority w:val="99"/>
    <w:semiHidden/>
    <w:unhideWhenUsed/>
    <w:rsid w:val="006A0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48216">
      <w:bodyDiv w:val="1"/>
      <w:marLeft w:val="0"/>
      <w:marRight w:val="0"/>
      <w:marTop w:val="0"/>
      <w:marBottom w:val="0"/>
      <w:divBdr>
        <w:top w:val="none" w:sz="0" w:space="0" w:color="auto"/>
        <w:left w:val="none" w:sz="0" w:space="0" w:color="auto"/>
        <w:bottom w:val="none" w:sz="0" w:space="0" w:color="auto"/>
        <w:right w:val="none" w:sz="0" w:space="0" w:color="auto"/>
      </w:divBdr>
    </w:div>
    <w:div w:id="880439763">
      <w:bodyDiv w:val="1"/>
      <w:marLeft w:val="0"/>
      <w:marRight w:val="0"/>
      <w:marTop w:val="0"/>
      <w:marBottom w:val="0"/>
      <w:divBdr>
        <w:top w:val="none" w:sz="0" w:space="0" w:color="auto"/>
        <w:left w:val="none" w:sz="0" w:space="0" w:color="auto"/>
        <w:bottom w:val="none" w:sz="0" w:space="0" w:color="auto"/>
        <w:right w:val="none" w:sz="0" w:space="0" w:color="auto"/>
      </w:divBdr>
    </w:div>
    <w:div w:id="900408771">
      <w:bodyDiv w:val="1"/>
      <w:marLeft w:val="0"/>
      <w:marRight w:val="0"/>
      <w:marTop w:val="0"/>
      <w:marBottom w:val="0"/>
      <w:divBdr>
        <w:top w:val="none" w:sz="0" w:space="0" w:color="auto"/>
        <w:left w:val="none" w:sz="0" w:space="0" w:color="auto"/>
        <w:bottom w:val="none" w:sz="0" w:space="0" w:color="auto"/>
        <w:right w:val="none" w:sz="0" w:space="0" w:color="auto"/>
      </w:divBdr>
    </w:div>
    <w:div w:id="13621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Wilter Loor Cobeña</cp:lastModifiedBy>
  <cp:revision>34</cp:revision>
  <cp:lastPrinted>2020-03-06T20:25:00Z</cp:lastPrinted>
  <dcterms:created xsi:type="dcterms:W3CDTF">2020-03-05T08:08:00Z</dcterms:created>
  <dcterms:modified xsi:type="dcterms:W3CDTF">2020-03-06T20:26:00Z</dcterms:modified>
</cp:coreProperties>
</file>