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0E3" w:rsidRPr="00E65318" w:rsidRDefault="003C1E8B" w:rsidP="00D000E3">
      <w:pPr>
        <w:jc w:val="both"/>
        <w:rPr>
          <w:rFonts w:ascii="Arial" w:hAnsi="Arial" w:cs="Arial"/>
          <w:i/>
          <w:u w:val="single"/>
        </w:rPr>
      </w:pPr>
      <w:r>
        <w:rPr>
          <w:rFonts w:ascii="Arial" w:hAnsi="Arial" w:cs="Arial"/>
          <w:i/>
          <w:u w:val="single"/>
        </w:rPr>
        <w:t>Índice</w:t>
      </w:r>
    </w:p>
    <w:p w:rsidR="00D000E3" w:rsidRPr="005C0AB4" w:rsidRDefault="00D000E3" w:rsidP="00D000E3">
      <w:pPr>
        <w:pStyle w:val="Listaconvietas2"/>
        <w:numPr>
          <w:ilvl w:val="0"/>
          <w:numId w:val="0"/>
        </w:numPr>
        <w:ind w:left="360"/>
        <w:jc w:val="both"/>
        <w:rPr>
          <w:rFonts w:ascii="Arial" w:hAnsi="Arial" w:cs="Arial"/>
          <w:sz w:val="22"/>
          <w:szCs w:val="22"/>
        </w:rPr>
      </w:pPr>
    </w:p>
    <w:tbl>
      <w:tblPr>
        <w:tblW w:w="10158" w:type="dxa"/>
        <w:tblBorders>
          <w:bottom w:val="single" w:sz="4" w:space="0" w:color="808080"/>
          <w:insideH w:val="single" w:sz="4" w:space="0" w:color="808080"/>
        </w:tblBorders>
        <w:tblLook w:val="01E0" w:firstRow="1" w:lastRow="1" w:firstColumn="1" w:lastColumn="1" w:noHBand="0" w:noVBand="0"/>
      </w:tblPr>
      <w:tblGrid>
        <w:gridCol w:w="7816"/>
        <w:gridCol w:w="2342"/>
      </w:tblGrid>
      <w:tr w:rsidR="009273FA" w:rsidRPr="005F0218" w:rsidTr="00AF2F57">
        <w:trPr>
          <w:trHeight w:val="317"/>
        </w:trPr>
        <w:tc>
          <w:tcPr>
            <w:tcW w:w="7816" w:type="dxa"/>
            <w:tcBorders>
              <w:top w:val="nil"/>
              <w:bottom w:val="single" w:sz="4" w:space="0" w:color="auto"/>
            </w:tcBorders>
            <w:shd w:val="clear" w:color="auto" w:fill="000000"/>
            <w:vAlign w:val="center"/>
          </w:tcPr>
          <w:p w:rsidR="009273FA" w:rsidRPr="005F0218" w:rsidRDefault="009273FA" w:rsidP="009273FA">
            <w:pPr>
              <w:pStyle w:val="Listaconvietas2"/>
              <w:numPr>
                <w:ilvl w:val="0"/>
                <w:numId w:val="0"/>
              </w:numPr>
              <w:jc w:val="center"/>
              <w:rPr>
                <w:rFonts w:ascii="Arial" w:hAnsi="Arial" w:cs="Arial"/>
                <w:b/>
                <w:i/>
                <w:color w:val="FFFFFF"/>
                <w:sz w:val="22"/>
                <w:szCs w:val="22"/>
              </w:rPr>
            </w:pPr>
            <w:r w:rsidRPr="005F0218">
              <w:rPr>
                <w:rFonts w:ascii="Arial" w:hAnsi="Arial" w:cs="Arial"/>
                <w:b/>
                <w:i/>
                <w:color w:val="FFFFFF"/>
                <w:sz w:val="22"/>
                <w:szCs w:val="22"/>
              </w:rPr>
              <w:t>Contenido</w:t>
            </w:r>
          </w:p>
        </w:tc>
        <w:tc>
          <w:tcPr>
            <w:tcW w:w="2342" w:type="dxa"/>
            <w:tcBorders>
              <w:top w:val="nil"/>
              <w:bottom w:val="single" w:sz="4" w:space="0" w:color="auto"/>
            </w:tcBorders>
            <w:shd w:val="clear" w:color="auto" w:fill="000000"/>
            <w:vAlign w:val="center"/>
          </w:tcPr>
          <w:p w:rsidR="009273FA" w:rsidRPr="005F0218" w:rsidRDefault="009273FA" w:rsidP="009273FA">
            <w:pPr>
              <w:pStyle w:val="Listaconvietas2"/>
              <w:numPr>
                <w:ilvl w:val="0"/>
                <w:numId w:val="0"/>
              </w:numPr>
              <w:jc w:val="center"/>
              <w:rPr>
                <w:rFonts w:ascii="Arial" w:hAnsi="Arial" w:cs="Arial"/>
                <w:b/>
                <w:i/>
                <w:color w:val="FFFFFF"/>
                <w:sz w:val="22"/>
                <w:szCs w:val="22"/>
              </w:rPr>
            </w:pPr>
            <w:r w:rsidRPr="005F0218">
              <w:rPr>
                <w:rFonts w:ascii="Arial" w:hAnsi="Arial" w:cs="Arial"/>
                <w:b/>
                <w:i/>
                <w:color w:val="FFFFFF"/>
                <w:sz w:val="22"/>
                <w:szCs w:val="22"/>
              </w:rPr>
              <w:t>Página</w:t>
            </w:r>
          </w:p>
        </w:tc>
      </w:tr>
      <w:tr w:rsidR="009273FA" w:rsidRPr="005F0218" w:rsidTr="00AF2F57">
        <w:trPr>
          <w:trHeight w:val="287"/>
        </w:trPr>
        <w:tc>
          <w:tcPr>
            <w:tcW w:w="7816" w:type="dxa"/>
            <w:tcBorders>
              <w:top w:val="single" w:sz="4" w:space="0" w:color="auto"/>
              <w:bottom w:val="single" w:sz="4" w:space="0" w:color="auto"/>
            </w:tcBorders>
            <w:shd w:val="clear" w:color="auto" w:fill="auto"/>
            <w:vAlign w:val="center"/>
          </w:tcPr>
          <w:p w:rsidR="009273FA" w:rsidRPr="00483F9A" w:rsidRDefault="009273FA" w:rsidP="009273FA">
            <w:pPr>
              <w:pStyle w:val="Listaconvietas2"/>
              <w:numPr>
                <w:ilvl w:val="0"/>
                <w:numId w:val="4"/>
              </w:numPr>
              <w:jc w:val="both"/>
              <w:rPr>
                <w:rFonts w:ascii="Arial" w:hAnsi="Arial" w:cs="Arial"/>
                <w:sz w:val="22"/>
                <w:szCs w:val="22"/>
              </w:rPr>
            </w:pPr>
            <w:r>
              <w:rPr>
                <w:rFonts w:ascii="Arial" w:hAnsi="Arial" w:cs="Arial"/>
                <w:sz w:val="22"/>
                <w:szCs w:val="22"/>
              </w:rPr>
              <w:t>Antecedentes</w:t>
            </w:r>
          </w:p>
        </w:tc>
        <w:tc>
          <w:tcPr>
            <w:tcW w:w="2342" w:type="dxa"/>
            <w:tcBorders>
              <w:top w:val="single" w:sz="4" w:space="0" w:color="auto"/>
              <w:bottom w:val="single" w:sz="4" w:space="0" w:color="auto"/>
            </w:tcBorders>
            <w:shd w:val="clear" w:color="auto" w:fill="auto"/>
            <w:vAlign w:val="center"/>
          </w:tcPr>
          <w:p w:rsidR="009273FA" w:rsidRPr="00300EFB" w:rsidRDefault="009273FA" w:rsidP="00DF69B2">
            <w:pPr>
              <w:pStyle w:val="Listaconvietas2"/>
              <w:numPr>
                <w:ilvl w:val="0"/>
                <w:numId w:val="0"/>
              </w:numPr>
              <w:jc w:val="center"/>
              <w:rPr>
                <w:rFonts w:ascii="Arial" w:hAnsi="Arial" w:cs="Arial"/>
                <w:sz w:val="22"/>
                <w:szCs w:val="22"/>
              </w:rPr>
            </w:pPr>
            <w:r w:rsidRPr="00300EFB">
              <w:rPr>
                <w:rFonts w:ascii="Arial" w:hAnsi="Arial" w:cs="Arial"/>
                <w:sz w:val="22"/>
                <w:szCs w:val="22"/>
              </w:rPr>
              <w:t>#</w:t>
            </w:r>
            <w:r w:rsidR="00DF69B2">
              <w:rPr>
                <w:rFonts w:ascii="Arial" w:hAnsi="Arial" w:cs="Arial"/>
                <w:sz w:val="22"/>
                <w:szCs w:val="22"/>
              </w:rPr>
              <w:t>3</w:t>
            </w:r>
          </w:p>
        </w:tc>
      </w:tr>
      <w:tr w:rsidR="009273FA" w:rsidRPr="005F0218" w:rsidTr="00AF2F57">
        <w:trPr>
          <w:trHeight w:val="287"/>
        </w:trPr>
        <w:tc>
          <w:tcPr>
            <w:tcW w:w="7816"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0"/>
              </w:numPr>
              <w:ind w:left="2161"/>
              <w:jc w:val="both"/>
              <w:rPr>
                <w:rFonts w:ascii="Arial" w:hAnsi="Arial" w:cs="Arial"/>
                <w:sz w:val="22"/>
                <w:szCs w:val="22"/>
              </w:rPr>
            </w:pPr>
          </w:p>
          <w:p w:rsidR="009273FA" w:rsidRDefault="009273FA" w:rsidP="009273FA">
            <w:pPr>
              <w:pStyle w:val="Listaconvietas2"/>
              <w:numPr>
                <w:ilvl w:val="1"/>
                <w:numId w:val="4"/>
              </w:numPr>
              <w:ind w:left="2161" w:hanging="708"/>
              <w:jc w:val="both"/>
              <w:rPr>
                <w:rFonts w:ascii="Arial" w:hAnsi="Arial" w:cs="Arial"/>
                <w:sz w:val="22"/>
                <w:szCs w:val="22"/>
              </w:rPr>
            </w:pPr>
            <w:r>
              <w:rPr>
                <w:rFonts w:ascii="Arial" w:hAnsi="Arial" w:cs="Arial"/>
                <w:sz w:val="22"/>
                <w:szCs w:val="22"/>
              </w:rPr>
              <w:t>Sistema “El Ceibal”</w:t>
            </w:r>
          </w:p>
          <w:p w:rsidR="009273FA" w:rsidRDefault="009273FA" w:rsidP="005006C0">
            <w:pPr>
              <w:pStyle w:val="Listaconvietas2"/>
              <w:numPr>
                <w:ilvl w:val="0"/>
                <w:numId w:val="0"/>
              </w:numPr>
              <w:ind w:left="1453"/>
              <w:jc w:val="both"/>
              <w:rPr>
                <w:rFonts w:ascii="Arial" w:hAnsi="Arial" w:cs="Arial"/>
                <w:sz w:val="22"/>
                <w:szCs w:val="22"/>
              </w:rPr>
            </w:pPr>
          </w:p>
        </w:tc>
        <w:tc>
          <w:tcPr>
            <w:tcW w:w="2342"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DF69B2">
              <w:rPr>
                <w:rFonts w:ascii="Arial" w:hAnsi="Arial" w:cs="Arial"/>
                <w:sz w:val="22"/>
                <w:szCs w:val="22"/>
              </w:rPr>
              <w:t>3</w:t>
            </w:r>
          </w:p>
          <w:p w:rsidR="009273FA" w:rsidRPr="00300EFB" w:rsidRDefault="009273FA" w:rsidP="009273FA">
            <w:pPr>
              <w:pStyle w:val="Listaconvietas2"/>
              <w:numPr>
                <w:ilvl w:val="0"/>
                <w:numId w:val="0"/>
              </w:numPr>
              <w:jc w:val="center"/>
              <w:rPr>
                <w:rFonts w:ascii="Arial" w:hAnsi="Arial" w:cs="Arial"/>
                <w:sz w:val="22"/>
                <w:szCs w:val="22"/>
              </w:rPr>
            </w:pPr>
          </w:p>
        </w:tc>
      </w:tr>
      <w:tr w:rsidR="009273FA" w:rsidRPr="005F0218" w:rsidTr="00AF2F57">
        <w:trPr>
          <w:trHeight w:val="287"/>
        </w:trPr>
        <w:tc>
          <w:tcPr>
            <w:tcW w:w="7816"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4"/>
              </w:numPr>
              <w:jc w:val="both"/>
              <w:rPr>
                <w:rFonts w:ascii="Arial" w:hAnsi="Arial" w:cs="Arial"/>
                <w:sz w:val="22"/>
                <w:szCs w:val="22"/>
              </w:rPr>
            </w:pPr>
            <w:r>
              <w:rPr>
                <w:rFonts w:ascii="Arial" w:hAnsi="Arial" w:cs="Arial"/>
                <w:sz w:val="22"/>
                <w:szCs w:val="22"/>
              </w:rPr>
              <w:t>Objetivo General</w:t>
            </w:r>
          </w:p>
          <w:p w:rsidR="009273FA" w:rsidRDefault="009273FA" w:rsidP="009273FA">
            <w:pPr>
              <w:pStyle w:val="Listaconvietas2"/>
              <w:numPr>
                <w:ilvl w:val="0"/>
                <w:numId w:val="0"/>
              </w:numPr>
              <w:ind w:left="720"/>
              <w:jc w:val="both"/>
              <w:rPr>
                <w:rFonts w:ascii="Arial" w:hAnsi="Arial" w:cs="Arial"/>
                <w:sz w:val="22"/>
                <w:szCs w:val="22"/>
              </w:rPr>
            </w:pPr>
          </w:p>
        </w:tc>
        <w:tc>
          <w:tcPr>
            <w:tcW w:w="2342" w:type="dxa"/>
            <w:tcBorders>
              <w:top w:val="single" w:sz="4" w:space="0" w:color="auto"/>
              <w:bottom w:val="single" w:sz="4" w:space="0" w:color="auto"/>
            </w:tcBorders>
            <w:shd w:val="clear" w:color="auto" w:fill="auto"/>
            <w:vAlign w:val="center"/>
          </w:tcPr>
          <w:p w:rsidR="009273FA" w:rsidRPr="00300EFB" w:rsidRDefault="009273FA" w:rsidP="00DF69B2">
            <w:pPr>
              <w:pStyle w:val="Listaconvietas2"/>
              <w:numPr>
                <w:ilvl w:val="0"/>
                <w:numId w:val="0"/>
              </w:numPr>
              <w:jc w:val="center"/>
              <w:rPr>
                <w:rFonts w:ascii="Arial" w:hAnsi="Arial" w:cs="Arial"/>
                <w:sz w:val="22"/>
                <w:szCs w:val="22"/>
              </w:rPr>
            </w:pPr>
            <w:r>
              <w:rPr>
                <w:rFonts w:ascii="Arial" w:hAnsi="Arial" w:cs="Arial"/>
                <w:sz w:val="22"/>
                <w:szCs w:val="22"/>
              </w:rPr>
              <w:t>#</w:t>
            </w:r>
            <w:r w:rsidR="00DF69B2">
              <w:rPr>
                <w:rFonts w:ascii="Arial" w:hAnsi="Arial" w:cs="Arial"/>
                <w:sz w:val="22"/>
                <w:szCs w:val="22"/>
              </w:rPr>
              <w:t>3</w:t>
            </w:r>
          </w:p>
        </w:tc>
      </w:tr>
      <w:tr w:rsidR="009273FA" w:rsidRPr="005F0218" w:rsidTr="00AF2F57">
        <w:trPr>
          <w:trHeight w:val="287"/>
        </w:trPr>
        <w:tc>
          <w:tcPr>
            <w:tcW w:w="7816"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4"/>
              </w:numPr>
              <w:jc w:val="both"/>
              <w:rPr>
                <w:rFonts w:ascii="Arial" w:hAnsi="Arial" w:cs="Arial"/>
                <w:sz w:val="22"/>
                <w:szCs w:val="22"/>
              </w:rPr>
            </w:pPr>
            <w:r>
              <w:rPr>
                <w:rFonts w:ascii="Arial" w:hAnsi="Arial" w:cs="Arial"/>
                <w:sz w:val="22"/>
                <w:szCs w:val="22"/>
              </w:rPr>
              <w:t>Introducción</w:t>
            </w:r>
          </w:p>
          <w:p w:rsidR="009273FA" w:rsidRDefault="009273FA" w:rsidP="009273FA">
            <w:pPr>
              <w:pStyle w:val="Listaconvietas2"/>
              <w:numPr>
                <w:ilvl w:val="0"/>
                <w:numId w:val="0"/>
              </w:numPr>
              <w:ind w:left="720"/>
              <w:jc w:val="both"/>
              <w:rPr>
                <w:rFonts w:ascii="Arial" w:hAnsi="Arial" w:cs="Arial"/>
                <w:sz w:val="22"/>
                <w:szCs w:val="22"/>
              </w:rPr>
            </w:pPr>
          </w:p>
        </w:tc>
        <w:tc>
          <w:tcPr>
            <w:tcW w:w="2342" w:type="dxa"/>
            <w:tcBorders>
              <w:top w:val="single" w:sz="4" w:space="0" w:color="auto"/>
              <w:bottom w:val="single" w:sz="4" w:space="0" w:color="auto"/>
            </w:tcBorders>
            <w:shd w:val="clear" w:color="auto" w:fill="auto"/>
            <w:vAlign w:val="center"/>
          </w:tcPr>
          <w:p w:rsidR="009273FA" w:rsidRPr="00300EFB" w:rsidRDefault="009273FA" w:rsidP="00DF69B2">
            <w:pPr>
              <w:pStyle w:val="Listaconvietas2"/>
              <w:numPr>
                <w:ilvl w:val="0"/>
                <w:numId w:val="0"/>
              </w:numPr>
              <w:jc w:val="center"/>
              <w:rPr>
                <w:rFonts w:ascii="Arial" w:hAnsi="Arial" w:cs="Arial"/>
                <w:sz w:val="22"/>
                <w:szCs w:val="22"/>
              </w:rPr>
            </w:pPr>
            <w:r w:rsidRPr="00300EFB">
              <w:rPr>
                <w:rFonts w:ascii="Arial" w:hAnsi="Arial" w:cs="Arial"/>
                <w:sz w:val="22"/>
                <w:szCs w:val="22"/>
              </w:rPr>
              <w:t>#</w:t>
            </w:r>
            <w:r w:rsidR="00DF69B2">
              <w:rPr>
                <w:rFonts w:ascii="Arial" w:hAnsi="Arial" w:cs="Arial"/>
                <w:sz w:val="22"/>
                <w:szCs w:val="22"/>
              </w:rPr>
              <w:t>4</w:t>
            </w:r>
          </w:p>
        </w:tc>
      </w:tr>
      <w:tr w:rsidR="009273FA" w:rsidRPr="005F0218" w:rsidTr="00AF2F57">
        <w:trPr>
          <w:trHeight w:val="287"/>
        </w:trPr>
        <w:tc>
          <w:tcPr>
            <w:tcW w:w="7816"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0"/>
              </w:numPr>
              <w:ind w:left="720"/>
              <w:jc w:val="both"/>
              <w:rPr>
                <w:rFonts w:ascii="Arial" w:hAnsi="Arial" w:cs="Arial"/>
                <w:sz w:val="22"/>
                <w:szCs w:val="22"/>
              </w:rPr>
            </w:pPr>
          </w:p>
          <w:p w:rsidR="009273FA" w:rsidRDefault="009273FA" w:rsidP="009273FA">
            <w:pPr>
              <w:pStyle w:val="Listaconvietas2"/>
              <w:numPr>
                <w:ilvl w:val="1"/>
                <w:numId w:val="4"/>
              </w:numPr>
              <w:ind w:left="1735" w:hanging="283"/>
              <w:jc w:val="both"/>
              <w:rPr>
                <w:rFonts w:ascii="Arial" w:hAnsi="Arial" w:cs="Arial"/>
                <w:sz w:val="22"/>
                <w:szCs w:val="22"/>
              </w:rPr>
            </w:pPr>
            <w:r>
              <w:rPr>
                <w:rFonts w:ascii="Arial" w:hAnsi="Arial" w:cs="Arial"/>
                <w:sz w:val="22"/>
                <w:szCs w:val="22"/>
              </w:rPr>
              <w:t>Alcance</w:t>
            </w:r>
          </w:p>
          <w:p w:rsidR="009273FA" w:rsidRDefault="009273FA" w:rsidP="009273FA">
            <w:pPr>
              <w:pStyle w:val="Listaconvietas2"/>
              <w:numPr>
                <w:ilvl w:val="1"/>
                <w:numId w:val="4"/>
              </w:numPr>
              <w:ind w:left="1735" w:hanging="283"/>
              <w:jc w:val="both"/>
              <w:rPr>
                <w:rFonts w:ascii="Arial" w:hAnsi="Arial" w:cs="Arial"/>
                <w:sz w:val="22"/>
                <w:szCs w:val="22"/>
              </w:rPr>
            </w:pPr>
            <w:r>
              <w:rPr>
                <w:rFonts w:ascii="Arial" w:hAnsi="Arial" w:cs="Arial"/>
                <w:sz w:val="22"/>
                <w:szCs w:val="22"/>
              </w:rPr>
              <w:t>Aspectos Generales</w:t>
            </w:r>
          </w:p>
          <w:p w:rsidR="009273FA" w:rsidRPr="005F0218" w:rsidRDefault="009273FA" w:rsidP="009273FA">
            <w:pPr>
              <w:pStyle w:val="Prrafodelista"/>
              <w:rPr>
                <w:rFonts w:ascii="Arial" w:hAnsi="Arial" w:cs="Arial"/>
              </w:rPr>
            </w:pPr>
          </w:p>
        </w:tc>
        <w:tc>
          <w:tcPr>
            <w:tcW w:w="2342" w:type="dxa"/>
            <w:tcBorders>
              <w:top w:val="single" w:sz="4" w:space="0" w:color="auto"/>
              <w:bottom w:val="single" w:sz="4" w:space="0" w:color="auto"/>
            </w:tcBorders>
            <w:shd w:val="clear" w:color="auto" w:fill="auto"/>
            <w:vAlign w:val="center"/>
          </w:tcPr>
          <w:p w:rsidR="009273FA" w:rsidRPr="00300EFB" w:rsidRDefault="009273FA" w:rsidP="009273FA">
            <w:pPr>
              <w:pStyle w:val="Listaconvietas2"/>
              <w:numPr>
                <w:ilvl w:val="0"/>
                <w:numId w:val="0"/>
              </w:numPr>
              <w:jc w:val="center"/>
              <w:rPr>
                <w:rFonts w:ascii="Arial" w:hAnsi="Arial" w:cs="Arial"/>
                <w:sz w:val="22"/>
                <w:szCs w:val="22"/>
              </w:rPr>
            </w:pPr>
            <w:r w:rsidRPr="00300EFB">
              <w:rPr>
                <w:rFonts w:ascii="Arial" w:hAnsi="Arial" w:cs="Arial"/>
                <w:sz w:val="22"/>
                <w:szCs w:val="22"/>
              </w:rPr>
              <w:t>#</w:t>
            </w:r>
            <w:r>
              <w:rPr>
                <w:rFonts w:ascii="Arial" w:hAnsi="Arial" w:cs="Arial"/>
                <w:sz w:val="22"/>
                <w:szCs w:val="22"/>
              </w:rPr>
              <w:t>6</w:t>
            </w:r>
          </w:p>
          <w:p w:rsidR="009273FA" w:rsidRPr="00300EFB" w:rsidRDefault="009273FA" w:rsidP="00DF69B2">
            <w:pPr>
              <w:pStyle w:val="Listaconvietas2"/>
              <w:numPr>
                <w:ilvl w:val="0"/>
                <w:numId w:val="0"/>
              </w:numPr>
              <w:jc w:val="center"/>
              <w:rPr>
                <w:rFonts w:ascii="Arial" w:hAnsi="Arial" w:cs="Arial"/>
                <w:sz w:val="22"/>
                <w:szCs w:val="22"/>
              </w:rPr>
            </w:pPr>
            <w:r w:rsidRPr="00300EFB">
              <w:rPr>
                <w:rFonts w:ascii="Arial" w:hAnsi="Arial" w:cs="Arial"/>
                <w:sz w:val="22"/>
                <w:szCs w:val="22"/>
              </w:rPr>
              <w:t>#</w:t>
            </w:r>
            <w:r w:rsidR="00DF69B2">
              <w:rPr>
                <w:rFonts w:ascii="Arial" w:hAnsi="Arial" w:cs="Arial"/>
                <w:sz w:val="22"/>
                <w:szCs w:val="22"/>
              </w:rPr>
              <w:t>4</w:t>
            </w:r>
          </w:p>
        </w:tc>
      </w:tr>
      <w:tr w:rsidR="009273FA" w:rsidRPr="005F0218" w:rsidTr="00AF2F57">
        <w:trPr>
          <w:trHeight w:val="287"/>
        </w:trPr>
        <w:tc>
          <w:tcPr>
            <w:tcW w:w="7816"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4"/>
              </w:numPr>
              <w:jc w:val="both"/>
              <w:rPr>
                <w:rFonts w:ascii="Arial" w:hAnsi="Arial" w:cs="Arial"/>
                <w:sz w:val="22"/>
                <w:szCs w:val="22"/>
              </w:rPr>
            </w:pPr>
            <w:r>
              <w:rPr>
                <w:rFonts w:ascii="Arial" w:hAnsi="Arial" w:cs="Arial"/>
                <w:sz w:val="22"/>
                <w:szCs w:val="22"/>
              </w:rPr>
              <w:t>Variables calculadas para el dimensionamiento de los equipos de bombeo</w:t>
            </w:r>
          </w:p>
          <w:p w:rsidR="009273FA" w:rsidRDefault="009273FA" w:rsidP="009273FA">
            <w:pPr>
              <w:pStyle w:val="Listaconvietas2"/>
              <w:numPr>
                <w:ilvl w:val="0"/>
                <w:numId w:val="0"/>
              </w:numPr>
              <w:ind w:left="720"/>
              <w:jc w:val="both"/>
              <w:rPr>
                <w:rFonts w:ascii="Arial" w:hAnsi="Arial" w:cs="Arial"/>
                <w:sz w:val="22"/>
                <w:szCs w:val="22"/>
              </w:rPr>
            </w:pPr>
          </w:p>
        </w:tc>
        <w:tc>
          <w:tcPr>
            <w:tcW w:w="2342"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DF69B2">
              <w:rPr>
                <w:rFonts w:ascii="Arial" w:hAnsi="Arial" w:cs="Arial"/>
                <w:sz w:val="22"/>
                <w:szCs w:val="22"/>
              </w:rPr>
              <w:t>6</w:t>
            </w:r>
          </w:p>
          <w:p w:rsidR="009273FA" w:rsidRPr="00300EFB" w:rsidRDefault="009273FA" w:rsidP="009273FA">
            <w:pPr>
              <w:pStyle w:val="Listaconvietas2"/>
              <w:numPr>
                <w:ilvl w:val="0"/>
                <w:numId w:val="0"/>
              </w:numPr>
              <w:jc w:val="center"/>
              <w:rPr>
                <w:rFonts w:ascii="Arial" w:hAnsi="Arial" w:cs="Arial"/>
                <w:sz w:val="22"/>
                <w:szCs w:val="22"/>
              </w:rPr>
            </w:pPr>
          </w:p>
        </w:tc>
      </w:tr>
      <w:tr w:rsidR="009273FA" w:rsidRPr="005F0218" w:rsidTr="00AF2F57">
        <w:trPr>
          <w:trHeight w:val="287"/>
        </w:trPr>
        <w:tc>
          <w:tcPr>
            <w:tcW w:w="7816" w:type="dxa"/>
            <w:tcBorders>
              <w:top w:val="single" w:sz="4" w:space="0" w:color="auto"/>
              <w:bottom w:val="single" w:sz="4" w:space="0" w:color="auto"/>
            </w:tcBorders>
            <w:shd w:val="clear" w:color="auto" w:fill="auto"/>
            <w:vAlign w:val="center"/>
          </w:tcPr>
          <w:p w:rsidR="009273FA" w:rsidRPr="00AF2F57" w:rsidRDefault="009273FA" w:rsidP="009273FA">
            <w:pPr>
              <w:numPr>
                <w:ilvl w:val="1"/>
                <w:numId w:val="4"/>
              </w:numPr>
              <w:tabs>
                <w:tab w:val="left" w:pos="1843"/>
              </w:tabs>
              <w:ind w:left="1701" w:hanging="283"/>
              <w:jc w:val="both"/>
              <w:rPr>
                <w:rFonts w:ascii="Arial" w:hAnsi="Arial" w:cs="Arial"/>
                <w:b w:val="0"/>
              </w:rPr>
            </w:pPr>
            <w:r>
              <w:rPr>
                <w:rFonts w:ascii="Arial" w:hAnsi="Arial" w:cs="Arial"/>
                <w:b w:val="0"/>
              </w:rPr>
              <w:t>Caudal</w:t>
            </w:r>
          </w:p>
          <w:p w:rsidR="009273FA" w:rsidRPr="00AF2F57" w:rsidRDefault="009273FA" w:rsidP="009273FA">
            <w:pPr>
              <w:numPr>
                <w:ilvl w:val="1"/>
                <w:numId w:val="4"/>
              </w:numPr>
              <w:tabs>
                <w:tab w:val="left" w:pos="1843"/>
              </w:tabs>
              <w:ind w:left="1701" w:hanging="283"/>
              <w:jc w:val="both"/>
              <w:rPr>
                <w:rFonts w:ascii="Arial" w:hAnsi="Arial" w:cs="Arial"/>
                <w:b w:val="0"/>
              </w:rPr>
            </w:pPr>
            <w:r>
              <w:rPr>
                <w:rFonts w:ascii="Arial" w:hAnsi="Arial" w:cs="Arial"/>
                <w:b w:val="0"/>
              </w:rPr>
              <w:t>Altura total de bombeo</w:t>
            </w:r>
          </w:p>
          <w:p w:rsidR="009273FA" w:rsidRDefault="009273FA" w:rsidP="009273FA">
            <w:pPr>
              <w:numPr>
                <w:ilvl w:val="1"/>
                <w:numId w:val="4"/>
              </w:numPr>
              <w:tabs>
                <w:tab w:val="left" w:pos="1843"/>
              </w:tabs>
              <w:ind w:left="1701" w:hanging="283"/>
              <w:jc w:val="both"/>
              <w:rPr>
                <w:rFonts w:ascii="Arial" w:hAnsi="Arial" w:cs="Arial"/>
                <w:b w:val="0"/>
              </w:rPr>
            </w:pPr>
            <w:r>
              <w:rPr>
                <w:rFonts w:ascii="Arial" w:hAnsi="Arial" w:cs="Arial"/>
                <w:b w:val="0"/>
              </w:rPr>
              <w:t>Potencia</w:t>
            </w:r>
          </w:p>
          <w:p w:rsidR="009273FA" w:rsidRPr="00EA12E3" w:rsidRDefault="009273FA" w:rsidP="009273FA">
            <w:pPr>
              <w:numPr>
                <w:ilvl w:val="1"/>
                <w:numId w:val="4"/>
              </w:numPr>
              <w:tabs>
                <w:tab w:val="left" w:pos="1843"/>
              </w:tabs>
              <w:ind w:left="1701" w:hanging="283"/>
              <w:jc w:val="both"/>
              <w:rPr>
                <w:rFonts w:ascii="Arial" w:hAnsi="Arial" w:cs="Arial"/>
                <w:b w:val="0"/>
              </w:rPr>
            </w:pPr>
            <w:r>
              <w:rPr>
                <w:rFonts w:ascii="Arial" w:hAnsi="Arial" w:cs="Arial"/>
                <w:b w:val="0"/>
              </w:rPr>
              <w:t>Altura de succión neta positiva (</w:t>
            </w:r>
            <w:proofErr w:type="spellStart"/>
            <w:r>
              <w:rPr>
                <w:rFonts w:ascii="Arial" w:hAnsi="Arial" w:cs="Arial"/>
                <w:b w:val="0"/>
              </w:rPr>
              <w:t>NPSH</w:t>
            </w:r>
            <w:proofErr w:type="spellEnd"/>
            <w:r>
              <w:rPr>
                <w:rFonts w:ascii="Arial" w:hAnsi="Arial" w:cs="Arial"/>
                <w:b w:val="0"/>
              </w:rPr>
              <w:t>)</w:t>
            </w:r>
          </w:p>
        </w:tc>
        <w:tc>
          <w:tcPr>
            <w:tcW w:w="2342"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0"/>
              </w:numPr>
              <w:jc w:val="center"/>
              <w:rPr>
                <w:rFonts w:ascii="Arial" w:hAnsi="Arial" w:cs="Arial"/>
                <w:sz w:val="22"/>
                <w:szCs w:val="22"/>
              </w:rPr>
            </w:pPr>
          </w:p>
          <w:p w:rsidR="009273FA" w:rsidRDefault="009273FA" w:rsidP="009273FA">
            <w:pPr>
              <w:jc w:val="center"/>
              <w:rPr>
                <w:rFonts w:ascii="Arial" w:hAnsi="Arial" w:cs="Arial"/>
                <w:b w:val="0"/>
              </w:rPr>
            </w:pPr>
            <w:r>
              <w:rPr>
                <w:rFonts w:ascii="Arial" w:hAnsi="Arial" w:cs="Arial"/>
                <w:b w:val="0"/>
              </w:rPr>
              <w:t>#</w:t>
            </w:r>
            <w:r w:rsidR="00DF69B2">
              <w:rPr>
                <w:rFonts w:ascii="Arial" w:hAnsi="Arial" w:cs="Arial"/>
                <w:b w:val="0"/>
              </w:rPr>
              <w:t>6</w:t>
            </w:r>
          </w:p>
          <w:p w:rsidR="009273FA" w:rsidRDefault="009273FA" w:rsidP="009273FA">
            <w:pPr>
              <w:jc w:val="center"/>
              <w:rPr>
                <w:rFonts w:ascii="Arial" w:hAnsi="Arial" w:cs="Arial"/>
                <w:b w:val="0"/>
              </w:rPr>
            </w:pPr>
            <w:r>
              <w:rPr>
                <w:rFonts w:ascii="Arial" w:hAnsi="Arial" w:cs="Arial"/>
                <w:b w:val="0"/>
              </w:rPr>
              <w:t>#</w:t>
            </w:r>
            <w:r w:rsidR="00DF69B2">
              <w:rPr>
                <w:rFonts w:ascii="Arial" w:hAnsi="Arial" w:cs="Arial"/>
                <w:b w:val="0"/>
              </w:rPr>
              <w:t>6</w:t>
            </w:r>
          </w:p>
          <w:p w:rsidR="009273FA" w:rsidRPr="00300EFB" w:rsidRDefault="009273FA" w:rsidP="009273FA">
            <w:pPr>
              <w:jc w:val="center"/>
              <w:rPr>
                <w:rFonts w:ascii="Arial" w:hAnsi="Arial" w:cs="Arial"/>
                <w:b w:val="0"/>
              </w:rPr>
            </w:pPr>
            <w:r>
              <w:rPr>
                <w:rFonts w:ascii="Arial" w:hAnsi="Arial" w:cs="Arial"/>
                <w:b w:val="0"/>
              </w:rPr>
              <w:t>#</w:t>
            </w:r>
            <w:r w:rsidR="00DF69B2">
              <w:rPr>
                <w:rFonts w:ascii="Arial" w:hAnsi="Arial" w:cs="Arial"/>
                <w:b w:val="0"/>
              </w:rPr>
              <w:t>7</w:t>
            </w:r>
          </w:p>
          <w:p w:rsidR="009273FA" w:rsidRPr="00300EFB" w:rsidRDefault="009273FA" w:rsidP="009273FA">
            <w:pPr>
              <w:jc w:val="center"/>
              <w:rPr>
                <w:rFonts w:ascii="Arial" w:hAnsi="Arial" w:cs="Arial"/>
                <w:b w:val="0"/>
              </w:rPr>
            </w:pPr>
            <w:r>
              <w:rPr>
                <w:rFonts w:ascii="Arial" w:hAnsi="Arial" w:cs="Arial"/>
                <w:b w:val="0"/>
              </w:rPr>
              <w:t>#</w:t>
            </w:r>
            <w:r w:rsidR="00DF69B2">
              <w:rPr>
                <w:rFonts w:ascii="Arial" w:hAnsi="Arial" w:cs="Arial"/>
                <w:b w:val="0"/>
              </w:rPr>
              <w:t>7</w:t>
            </w:r>
          </w:p>
          <w:p w:rsidR="009273FA" w:rsidRPr="00300EFB" w:rsidRDefault="009273FA" w:rsidP="009273FA">
            <w:pPr>
              <w:jc w:val="center"/>
              <w:rPr>
                <w:rFonts w:ascii="Arial" w:hAnsi="Arial" w:cs="Arial"/>
                <w:b w:val="0"/>
              </w:rPr>
            </w:pPr>
          </w:p>
        </w:tc>
      </w:tr>
      <w:tr w:rsidR="009273FA" w:rsidRPr="005F0218" w:rsidTr="00AF2F57">
        <w:trPr>
          <w:trHeight w:val="288"/>
        </w:trPr>
        <w:tc>
          <w:tcPr>
            <w:tcW w:w="7816"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4"/>
              </w:numPr>
              <w:jc w:val="both"/>
              <w:rPr>
                <w:rFonts w:ascii="Arial" w:hAnsi="Arial" w:cs="Arial"/>
                <w:sz w:val="22"/>
                <w:szCs w:val="22"/>
              </w:rPr>
            </w:pPr>
            <w:r>
              <w:rPr>
                <w:rFonts w:ascii="Arial" w:hAnsi="Arial" w:cs="Arial"/>
                <w:sz w:val="22"/>
                <w:szCs w:val="22"/>
              </w:rPr>
              <w:t>Análisis hidráulico del sistema de conducción de agua potable “El Ceibal”</w:t>
            </w:r>
          </w:p>
          <w:p w:rsidR="009273FA" w:rsidRPr="005F0218" w:rsidRDefault="009273FA" w:rsidP="009273FA">
            <w:pPr>
              <w:pStyle w:val="Listaconvietas2"/>
              <w:numPr>
                <w:ilvl w:val="0"/>
                <w:numId w:val="0"/>
              </w:numPr>
              <w:ind w:left="720"/>
              <w:jc w:val="both"/>
              <w:rPr>
                <w:rFonts w:ascii="Arial" w:hAnsi="Arial" w:cs="Arial"/>
                <w:sz w:val="22"/>
                <w:szCs w:val="22"/>
              </w:rPr>
            </w:pPr>
          </w:p>
        </w:tc>
        <w:tc>
          <w:tcPr>
            <w:tcW w:w="2342" w:type="dxa"/>
            <w:tcBorders>
              <w:top w:val="single" w:sz="4" w:space="0" w:color="auto"/>
              <w:bottom w:val="single" w:sz="4" w:space="0" w:color="auto"/>
            </w:tcBorders>
            <w:shd w:val="clear" w:color="auto" w:fill="auto"/>
            <w:vAlign w:val="center"/>
          </w:tcPr>
          <w:p w:rsidR="009273FA" w:rsidRPr="00300EFB" w:rsidRDefault="009273FA" w:rsidP="009273FA">
            <w:pPr>
              <w:pStyle w:val="Listaconvietas2"/>
              <w:numPr>
                <w:ilvl w:val="0"/>
                <w:numId w:val="0"/>
              </w:numPr>
              <w:jc w:val="center"/>
              <w:rPr>
                <w:rFonts w:ascii="Arial" w:hAnsi="Arial" w:cs="Arial"/>
                <w:sz w:val="22"/>
                <w:szCs w:val="22"/>
              </w:rPr>
            </w:pPr>
            <w:r w:rsidRPr="00300EFB">
              <w:rPr>
                <w:rFonts w:ascii="Arial" w:hAnsi="Arial" w:cs="Arial"/>
                <w:sz w:val="22"/>
                <w:szCs w:val="22"/>
              </w:rPr>
              <w:t>#</w:t>
            </w:r>
            <w:r>
              <w:rPr>
                <w:rFonts w:ascii="Arial" w:hAnsi="Arial" w:cs="Arial"/>
                <w:sz w:val="22"/>
                <w:szCs w:val="22"/>
              </w:rPr>
              <w:t>12</w:t>
            </w:r>
          </w:p>
        </w:tc>
      </w:tr>
      <w:tr w:rsidR="009273FA" w:rsidRPr="005F0218" w:rsidTr="00AF2F57">
        <w:trPr>
          <w:trHeight w:val="288"/>
        </w:trPr>
        <w:tc>
          <w:tcPr>
            <w:tcW w:w="7816"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1"/>
                <w:numId w:val="4"/>
              </w:numPr>
              <w:ind w:left="1877" w:hanging="425"/>
              <w:jc w:val="both"/>
              <w:rPr>
                <w:rFonts w:ascii="Arial" w:hAnsi="Arial" w:cs="Arial"/>
                <w:sz w:val="22"/>
                <w:szCs w:val="22"/>
              </w:rPr>
            </w:pPr>
            <w:r>
              <w:rPr>
                <w:rFonts w:ascii="Arial" w:hAnsi="Arial" w:cs="Arial"/>
                <w:sz w:val="22"/>
                <w:szCs w:val="22"/>
              </w:rPr>
              <w:t>Condiciones de frontera</w:t>
            </w:r>
          </w:p>
          <w:p w:rsidR="009273FA" w:rsidRDefault="009273FA" w:rsidP="009273FA">
            <w:pPr>
              <w:pStyle w:val="Listaconvietas2"/>
              <w:numPr>
                <w:ilvl w:val="0"/>
                <w:numId w:val="0"/>
              </w:numPr>
              <w:ind w:left="1877"/>
              <w:jc w:val="both"/>
              <w:rPr>
                <w:rFonts w:ascii="Arial" w:hAnsi="Arial" w:cs="Arial"/>
                <w:sz w:val="22"/>
                <w:szCs w:val="22"/>
              </w:rPr>
            </w:pPr>
          </w:p>
          <w:p w:rsidR="009273FA"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Capacidad de la Planta</w:t>
            </w:r>
          </w:p>
          <w:p w:rsidR="009273FA"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Capacidad de transporte</w:t>
            </w:r>
          </w:p>
          <w:p w:rsidR="009273FA"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Demandas</w:t>
            </w:r>
          </w:p>
          <w:p w:rsidR="009273FA" w:rsidRDefault="009273FA" w:rsidP="009273FA">
            <w:pPr>
              <w:pStyle w:val="Listaconvietas2"/>
              <w:numPr>
                <w:ilvl w:val="3"/>
                <w:numId w:val="4"/>
              </w:numPr>
              <w:jc w:val="both"/>
              <w:rPr>
                <w:rFonts w:ascii="Arial" w:hAnsi="Arial" w:cs="Arial"/>
                <w:sz w:val="22"/>
                <w:szCs w:val="22"/>
              </w:rPr>
            </w:pPr>
            <w:r>
              <w:rPr>
                <w:rFonts w:ascii="Arial" w:hAnsi="Arial" w:cs="Arial"/>
                <w:sz w:val="22"/>
                <w:szCs w:val="22"/>
              </w:rPr>
              <w:t>Proyección de Población</w:t>
            </w:r>
          </w:p>
          <w:p w:rsidR="009273FA" w:rsidRDefault="009273FA" w:rsidP="009273FA">
            <w:pPr>
              <w:pStyle w:val="Listaconvietas2"/>
              <w:numPr>
                <w:ilvl w:val="3"/>
                <w:numId w:val="4"/>
              </w:numPr>
              <w:jc w:val="both"/>
              <w:rPr>
                <w:rFonts w:ascii="Arial" w:hAnsi="Arial" w:cs="Arial"/>
                <w:sz w:val="22"/>
                <w:szCs w:val="22"/>
              </w:rPr>
            </w:pPr>
            <w:r>
              <w:rPr>
                <w:rFonts w:ascii="Arial" w:hAnsi="Arial" w:cs="Arial"/>
                <w:sz w:val="22"/>
                <w:szCs w:val="22"/>
              </w:rPr>
              <w:t>Comparación de métodos</w:t>
            </w:r>
          </w:p>
          <w:p w:rsidR="009273FA" w:rsidRDefault="009273FA" w:rsidP="009273FA">
            <w:pPr>
              <w:pStyle w:val="Listaconvietas2"/>
              <w:numPr>
                <w:ilvl w:val="3"/>
                <w:numId w:val="4"/>
              </w:numPr>
              <w:jc w:val="both"/>
              <w:rPr>
                <w:rFonts w:ascii="Arial" w:hAnsi="Arial" w:cs="Arial"/>
                <w:sz w:val="22"/>
                <w:szCs w:val="22"/>
              </w:rPr>
            </w:pPr>
            <w:r>
              <w:rPr>
                <w:rFonts w:ascii="Arial" w:hAnsi="Arial" w:cs="Arial"/>
                <w:sz w:val="22"/>
                <w:szCs w:val="22"/>
              </w:rPr>
              <w:t>Usos del Agua</w:t>
            </w:r>
          </w:p>
          <w:p w:rsidR="009273FA" w:rsidRDefault="009273FA" w:rsidP="009273FA">
            <w:pPr>
              <w:pStyle w:val="Listaconvietas2"/>
              <w:numPr>
                <w:ilvl w:val="3"/>
                <w:numId w:val="4"/>
              </w:numPr>
              <w:jc w:val="both"/>
              <w:rPr>
                <w:rFonts w:ascii="Arial" w:hAnsi="Arial" w:cs="Arial"/>
                <w:sz w:val="22"/>
                <w:szCs w:val="22"/>
              </w:rPr>
            </w:pPr>
            <w:r>
              <w:rPr>
                <w:rFonts w:ascii="Arial" w:hAnsi="Arial" w:cs="Arial"/>
                <w:sz w:val="22"/>
                <w:szCs w:val="22"/>
              </w:rPr>
              <w:t>Pérdidas</w:t>
            </w:r>
          </w:p>
          <w:p w:rsidR="009273FA" w:rsidRDefault="009273FA" w:rsidP="009273FA">
            <w:pPr>
              <w:pStyle w:val="Listaconvietas2"/>
              <w:numPr>
                <w:ilvl w:val="0"/>
                <w:numId w:val="0"/>
              </w:numPr>
              <w:ind w:left="2628"/>
              <w:jc w:val="both"/>
              <w:rPr>
                <w:rFonts w:ascii="Arial" w:hAnsi="Arial" w:cs="Arial"/>
                <w:sz w:val="22"/>
                <w:szCs w:val="22"/>
              </w:rPr>
            </w:pPr>
          </w:p>
          <w:p w:rsidR="009273FA" w:rsidRDefault="009273FA" w:rsidP="009273FA">
            <w:pPr>
              <w:pStyle w:val="Listaconvietas2"/>
              <w:numPr>
                <w:ilvl w:val="1"/>
                <w:numId w:val="4"/>
              </w:numPr>
              <w:ind w:left="1877" w:hanging="425"/>
              <w:jc w:val="both"/>
              <w:rPr>
                <w:rFonts w:ascii="Arial" w:hAnsi="Arial" w:cs="Arial"/>
                <w:sz w:val="22"/>
                <w:szCs w:val="22"/>
              </w:rPr>
            </w:pPr>
            <w:r>
              <w:rPr>
                <w:rFonts w:ascii="Arial" w:hAnsi="Arial" w:cs="Arial"/>
                <w:sz w:val="22"/>
                <w:szCs w:val="22"/>
              </w:rPr>
              <w:t>Infraestructura</w:t>
            </w:r>
          </w:p>
          <w:p w:rsidR="009273FA" w:rsidRDefault="009273FA" w:rsidP="009273FA">
            <w:pPr>
              <w:pStyle w:val="Listaconvietas2"/>
              <w:numPr>
                <w:ilvl w:val="0"/>
                <w:numId w:val="0"/>
              </w:numPr>
              <w:ind w:left="1877"/>
              <w:jc w:val="both"/>
              <w:rPr>
                <w:rFonts w:ascii="Arial" w:hAnsi="Arial" w:cs="Arial"/>
                <w:sz w:val="22"/>
                <w:szCs w:val="22"/>
              </w:rPr>
            </w:pPr>
          </w:p>
          <w:p w:rsidR="009273FA"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Tubería de conducción y accesorios</w:t>
            </w:r>
          </w:p>
          <w:p w:rsidR="009273FA"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Tanques</w:t>
            </w:r>
          </w:p>
          <w:p w:rsidR="009273FA" w:rsidRDefault="009273FA" w:rsidP="009273FA">
            <w:pPr>
              <w:pStyle w:val="Listaconvietas2"/>
              <w:numPr>
                <w:ilvl w:val="0"/>
                <w:numId w:val="0"/>
              </w:numPr>
              <w:ind w:left="1877"/>
              <w:jc w:val="both"/>
              <w:rPr>
                <w:rFonts w:ascii="Arial" w:hAnsi="Arial" w:cs="Arial"/>
                <w:sz w:val="22"/>
                <w:szCs w:val="22"/>
              </w:rPr>
            </w:pPr>
          </w:p>
          <w:p w:rsidR="009273FA" w:rsidRDefault="009273FA" w:rsidP="009273FA">
            <w:pPr>
              <w:pStyle w:val="Listaconvietas2"/>
              <w:numPr>
                <w:ilvl w:val="1"/>
                <w:numId w:val="4"/>
              </w:numPr>
              <w:ind w:left="1877" w:hanging="425"/>
              <w:jc w:val="both"/>
              <w:rPr>
                <w:rFonts w:ascii="Arial" w:hAnsi="Arial" w:cs="Arial"/>
                <w:sz w:val="22"/>
                <w:szCs w:val="22"/>
              </w:rPr>
            </w:pPr>
            <w:r>
              <w:rPr>
                <w:rFonts w:ascii="Arial" w:hAnsi="Arial" w:cs="Arial"/>
                <w:sz w:val="22"/>
                <w:szCs w:val="22"/>
              </w:rPr>
              <w:t>Operación del sistema</w:t>
            </w:r>
          </w:p>
          <w:p w:rsidR="009273FA" w:rsidRDefault="009273FA" w:rsidP="009273FA">
            <w:pPr>
              <w:pStyle w:val="Prrafodelista"/>
              <w:rPr>
                <w:rFonts w:ascii="Arial" w:hAnsi="Arial" w:cs="Arial"/>
              </w:rPr>
            </w:pPr>
          </w:p>
          <w:p w:rsidR="009273FA"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Situación actual</w:t>
            </w:r>
          </w:p>
          <w:p w:rsidR="009273FA" w:rsidRPr="00292BD6"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Escenarios Proyectados</w:t>
            </w:r>
          </w:p>
        </w:tc>
        <w:tc>
          <w:tcPr>
            <w:tcW w:w="2342" w:type="dxa"/>
            <w:tcBorders>
              <w:top w:val="single" w:sz="4" w:space="0" w:color="auto"/>
              <w:bottom w:val="single" w:sz="4" w:space="0" w:color="auto"/>
            </w:tcBorders>
            <w:shd w:val="clear" w:color="auto" w:fill="auto"/>
            <w:vAlign w:val="center"/>
          </w:tcPr>
          <w:p w:rsidR="009273FA" w:rsidRDefault="009273FA" w:rsidP="009273FA">
            <w:pPr>
              <w:pStyle w:val="Listaconvietas2"/>
              <w:numPr>
                <w:ilvl w:val="0"/>
                <w:numId w:val="0"/>
              </w:numPr>
              <w:jc w:val="center"/>
              <w:rPr>
                <w:rFonts w:ascii="Arial" w:hAnsi="Arial" w:cs="Arial"/>
                <w:sz w:val="22"/>
                <w:szCs w:val="22"/>
              </w:rPr>
            </w:pP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DF69B2">
              <w:rPr>
                <w:rFonts w:ascii="Arial" w:hAnsi="Arial" w:cs="Arial"/>
                <w:sz w:val="22"/>
                <w:szCs w:val="22"/>
              </w:rPr>
              <w:t>9</w:t>
            </w:r>
          </w:p>
          <w:p w:rsidR="009273FA" w:rsidRDefault="009273FA" w:rsidP="009273FA">
            <w:pPr>
              <w:pStyle w:val="Listaconvietas2"/>
              <w:numPr>
                <w:ilvl w:val="0"/>
                <w:numId w:val="0"/>
              </w:numPr>
              <w:jc w:val="center"/>
              <w:rPr>
                <w:rFonts w:ascii="Arial" w:hAnsi="Arial" w:cs="Arial"/>
                <w:sz w:val="22"/>
                <w:szCs w:val="22"/>
              </w:rPr>
            </w:pP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DF69B2">
              <w:rPr>
                <w:rFonts w:ascii="Arial" w:hAnsi="Arial" w:cs="Arial"/>
                <w:sz w:val="22"/>
                <w:szCs w:val="22"/>
              </w:rPr>
              <w:t>9</w:t>
            </w: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DF69B2">
              <w:rPr>
                <w:rFonts w:ascii="Arial" w:hAnsi="Arial" w:cs="Arial"/>
                <w:sz w:val="22"/>
                <w:szCs w:val="22"/>
              </w:rPr>
              <w:t>10</w:t>
            </w: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DF69B2">
              <w:rPr>
                <w:rFonts w:ascii="Arial" w:hAnsi="Arial" w:cs="Arial"/>
                <w:sz w:val="22"/>
                <w:szCs w:val="22"/>
              </w:rPr>
              <w:t>10</w:t>
            </w: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DF69B2">
              <w:rPr>
                <w:rFonts w:ascii="Arial" w:hAnsi="Arial" w:cs="Arial"/>
                <w:sz w:val="22"/>
                <w:szCs w:val="22"/>
              </w:rPr>
              <w:t>10</w:t>
            </w: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#1</w:t>
            </w:r>
            <w:r w:rsidR="00DF69B2">
              <w:rPr>
                <w:rFonts w:ascii="Arial" w:hAnsi="Arial" w:cs="Arial"/>
                <w:sz w:val="22"/>
                <w:szCs w:val="22"/>
              </w:rPr>
              <w:t>1</w:t>
            </w:r>
          </w:p>
          <w:p w:rsidR="009273FA" w:rsidRDefault="00DF69B2" w:rsidP="009273FA">
            <w:pPr>
              <w:pStyle w:val="Listaconvietas2"/>
              <w:numPr>
                <w:ilvl w:val="0"/>
                <w:numId w:val="0"/>
              </w:numPr>
              <w:jc w:val="center"/>
              <w:rPr>
                <w:rFonts w:ascii="Arial" w:hAnsi="Arial" w:cs="Arial"/>
                <w:sz w:val="22"/>
                <w:szCs w:val="22"/>
              </w:rPr>
            </w:pPr>
            <w:r>
              <w:rPr>
                <w:rFonts w:ascii="Arial" w:hAnsi="Arial" w:cs="Arial"/>
                <w:sz w:val="22"/>
                <w:szCs w:val="22"/>
              </w:rPr>
              <w:t>#12</w:t>
            </w: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#1</w:t>
            </w:r>
            <w:r w:rsidR="00DF69B2">
              <w:rPr>
                <w:rFonts w:ascii="Arial" w:hAnsi="Arial" w:cs="Arial"/>
                <w:sz w:val="22"/>
                <w:szCs w:val="22"/>
              </w:rPr>
              <w:t>2</w:t>
            </w:r>
          </w:p>
          <w:p w:rsidR="009273FA" w:rsidRDefault="009273FA" w:rsidP="009273FA">
            <w:pPr>
              <w:pStyle w:val="Listaconvietas2"/>
              <w:numPr>
                <w:ilvl w:val="0"/>
                <w:numId w:val="0"/>
              </w:numPr>
              <w:jc w:val="center"/>
              <w:rPr>
                <w:rFonts w:ascii="Arial" w:hAnsi="Arial" w:cs="Arial"/>
                <w:sz w:val="22"/>
                <w:szCs w:val="22"/>
              </w:rPr>
            </w:pP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#1</w:t>
            </w:r>
            <w:r w:rsidR="00B22BD4">
              <w:rPr>
                <w:rFonts w:ascii="Arial" w:hAnsi="Arial" w:cs="Arial"/>
                <w:sz w:val="22"/>
                <w:szCs w:val="22"/>
              </w:rPr>
              <w:t>6</w:t>
            </w:r>
          </w:p>
          <w:p w:rsidR="009273FA" w:rsidRDefault="009273FA" w:rsidP="009273FA">
            <w:pPr>
              <w:pStyle w:val="Listaconvietas2"/>
              <w:numPr>
                <w:ilvl w:val="0"/>
                <w:numId w:val="0"/>
              </w:numPr>
              <w:jc w:val="center"/>
              <w:rPr>
                <w:rFonts w:ascii="Arial" w:hAnsi="Arial" w:cs="Arial"/>
                <w:sz w:val="22"/>
                <w:szCs w:val="22"/>
              </w:rPr>
            </w:pP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#1</w:t>
            </w:r>
            <w:r w:rsidR="00B22BD4">
              <w:rPr>
                <w:rFonts w:ascii="Arial" w:hAnsi="Arial" w:cs="Arial"/>
                <w:sz w:val="22"/>
                <w:szCs w:val="22"/>
              </w:rPr>
              <w:t>6</w:t>
            </w: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B22BD4">
              <w:rPr>
                <w:rFonts w:ascii="Arial" w:hAnsi="Arial" w:cs="Arial"/>
                <w:sz w:val="22"/>
                <w:szCs w:val="22"/>
              </w:rPr>
              <w:t>18</w:t>
            </w:r>
          </w:p>
          <w:p w:rsidR="009273FA" w:rsidRDefault="009273FA" w:rsidP="009273FA">
            <w:pPr>
              <w:pStyle w:val="Listaconvietas2"/>
              <w:numPr>
                <w:ilvl w:val="0"/>
                <w:numId w:val="0"/>
              </w:numPr>
              <w:jc w:val="center"/>
              <w:rPr>
                <w:rFonts w:ascii="Arial" w:hAnsi="Arial" w:cs="Arial"/>
                <w:sz w:val="22"/>
                <w:szCs w:val="22"/>
              </w:rPr>
            </w:pP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B22BD4">
              <w:rPr>
                <w:rFonts w:ascii="Arial" w:hAnsi="Arial" w:cs="Arial"/>
                <w:sz w:val="22"/>
                <w:szCs w:val="22"/>
              </w:rPr>
              <w:t>18</w:t>
            </w:r>
          </w:p>
          <w:p w:rsidR="009273FA" w:rsidRDefault="009273FA" w:rsidP="009273FA">
            <w:pPr>
              <w:pStyle w:val="Listaconvietas2"/>
              <w:numPr>
                <w:ilvl w:val="0"/>
                <w:numId w:val="0"/>
              </w:numPr>
              <w:jc w:val="center"/>
              <w:rPr>
                <w:rFonts w:ascii="Arial" w:hAnsi="Arial" w:cs="Arial"/>
                <w:sz w:val="22"/>
                <w:szCs w:val="22"/>
              </w:rPr>
            </w:pP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#2</w:t>
            </w:r>
            <w:r w:rsidR="00B22BD4">
              <w:rPr>
                <w:rFonts w:ascii="Arial" w:hAnsi="Arial" w:cs="Arial"/>
                <w:sz w:val="22"/>
                <w:szCs w:val="22"/>
              </w:rPr>
              <w:t>0</w:t>
            </w: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B22BD4">
              <w:rPr>
                <w:rFonts w:ascii="Arial" w:hAnsi="Arial" w:cs="Arial"/>
                <w:sz w:val="22"/>
                <w:szCs w:val="22"/>
              </w:rPr>
              <w:t>21</w:t>
            </w:r>
          </w:p>
          <w:p w:rsidR="009273FA" w:rsidRPr="00300EFB" w:rsidRDefault="009273FA" w:rsidP="009273FA">
            <w:pPr>
              <w:pStyle w:val="Listaconvietas2"/>
              <w:numPr>
                <w:ilvl w:val="0"/>
                <w:numId w:val="0"/>
              </w:numPr>
              <w:jc w:val="center"/>
              <w:rPr>
                <w:rFonts w:ascii="Arial" w:hAnsi="Arial" w:cs="Arial"/>
                <w:sz w:val="22"/>
                <w:szCs w:val="22"/>
              </w:rPr>
            </w:pPr>
          </w:p>
        </w:tc>
      </w:tr>
      <w:tr w:rsidR="009273FA" w:rsidRPr="005F0218" w:rsidTr="00AF2F57">
        <w:trPr>
          <w:trHeight w:val="204"/>
        </w:trPr>
        <w:tc>
          <w:tcPr>
            <w:tcW w:w="7816" w:type="dxa"/>
            <w:tcBorders>
              <w:top w:val="single" w:sz="4" w:space="0" w:color="auto"/>
              <w:bottom w:val="nil"/>
            </w:tcBorders>
            <w:shd w:val="clear" w:color="auto" w:fill="auto"/>
            <w:vAlign w:val="center"/>
          </w:tcPr>
          <w:p w:rsidR="009273FA" w:rsidRDefault="009273FA" w:rsidP="009273FA">
            <w:pPr>
              <w:pStyle w:val="Listaconvietas2"/>
              <w:numPr>
                <w:ilvl w:val="0"/>
                <w:numId w:val="0"/>
              </w:numPr>
              <w:ind w:left="720"/>
              <w:jc w:val="both"/>
              <w:rPr>
                <w:rFonts w:ascii="Arial" w:hAnsi="Arial" w:cs="Arial"/>
                <w:sz w:val="22"/>
                <w:szCs w:val="22"/>
              </w:rPr>
            </w:pPr>
          </w:p>
          <w:p w:rsidR="009273FA" w:rsidRDefault="009273FA" w:rsidP="009273FA">
            <w:pPr>
              <w:pStyle w:val="Listaconvietas2"/>
              <w:numPr>
                <w:ilvl w:val="0"/>
                <w:numId w:val="0"/>
              </w:numPr>
              <w:ind w:left="720"/>
              <w:jc w:val="both"/>
              <w:rPr>
                <w:rFonts w:ascii="Arial" w:hAnsi="Arial" w:cs="Arial"/>
                <w:sz w:val="22"/>
                <w:szCs w:val="22"/>
              </w:rPr>
            </w:pPr>
          </w:p>
          <w:p w:rsidR="009273FA" w:rsidRPr="005F0218" w:rsidRDefault="009273FA" w:rsidP="009273FA">
            <w:pPr>
              <w:pStyle w:val="Listaconvietas2"/>
              <w:numPr>
                <w:ilvl w:val="0"/>
                <w:numId w:val="4"/>
              </w:numPr>
              <w:jc w:val="both"/>
              <w:rPr>
                <w:rFonts w:ascii="Arial" w:hAnsi="Arial" w:cs="Arial"/>
                <w:sz w:val="22"/>
                <w:szCs w:val="22"/>
              </w:rPr>
            </w:pPr>
            <w:r>
              <w:rPr>
                <w:rFonts w:ascii="Arial" w:hAnsi="Arial" w:cs="Arial"/>
                <w:sz w:val="22"/>
                <w:szCs w:val="22"/>
              </w:rPr>
              <w:t>Análisis de Escenarios – Sistema “El Ceibal”</w:t>
            </w:r>
          </w:p>
        </w:tc>
        <w:tc>
          <w:tcPr>
            <w:tcW w:w="2342" w:type="dxa"/>
            <w:tcBorders>
              <w:top w:val="single" w:sz="4" w:space="0" w:color="auto"/>
              <w:bottom w:val="nil"/>
            </w:tcBorders>
            <w:shd w:val="clear" w:color="auto" w:fill="auto"/>
            <w:vAlign w:val="center"/>
          </w:tcPr>
          <w:p w:rsidR="009273FA" w:rsidRDefault="009273FA" w:rsidP="009273FA">
            <w:pPr>
              <w:pStyle w:val="Listaconvietas2"/>
              <w:numPr>
                <w:ilvl w:val="0"/>
                <w:numId w:val="0"/>
              </w:numPr>
              <w:jc w:val="center"/>
              <w:rPr>
                <w:rFonts w:ascii="Arial" w:hAnsi="Arial" w:cs="Arial"/>
                <w:sz w:val="22"/>
                <w:szCs w:val="22"/>
              </w:rPr>
            </w:pPr>
          </w:p>
          <w:p w:rsidR="009273FA" w:rsidRDefault="009273FA" w:rsidP="009273FA">
            <w:pPr>
              <w:pStyle w:val="Listaconvietas2"/>
              <w:numPr>
                <w:ilvl w:val="0"/>
                <w:numId w:val="0"/>
              </w:numPr>
              <w:jc w:val="center"/>
              <w:rPr>
                <w:rFonts w:ascii="Arial" w:hAnsi="Arial" w:cs="Arial"/>
                <w:sz w:val="22"/>
                <w:szCs w:val="22"/>
              </w:rPr>
            </w:pPr>
          </w:p>
          <w:p w:rsidR="009273FA" w:rsidRPr="00300EFB" w:rsidRDefault="009273FA" w:rsidP="00B22BD4">
            <w:pPr>
              <w:pStyle w:val="Listaconvietas2"/>
              <w:numPr>
                <w:ilvl w:val="0"/>
                <w:numId w:val="0"/>
              </w:numPr>
              <w:jc w:val="center"/>
              <w:rPr>
                <w:rFonts w:ascii="Arial" w:hAnsi="Arial" w:cs="Arial"/>
                <w:sz w:val="22"/>
                <w:szCs w:val="22"/>
              </w:rPr>
            </w:pPr>
            <w:r w:rsidRPr="00300EFB">
              <w:rPr>
                <w:rFonts w:ascii="Arial" w:hAnsi="Arial" w:cs="Arial"/>
                <w:sz w:val="22"/>
                <w:szCs w:val="22"/>
              </w:rPr>
              <w:t>#</w:t>
            </w:r>
            <w:r>
              <w:rPr>
                <w:rFonts w:ascii="Arial" w:hAnsi="Arial" w:cs="Arial"/>
                <w:sz w:val="22"/>
                <w:szCs w:val="22"/>
              </w:rPr>
              <w:t>2</w:t>
            </w:r>
            <w:r w:rsidR="00B22BD4">
              <w:rPr>
                <w:rFonts w:ascii="Arial" w:hAnsi="Arial" w:cs="Arial"/>
                <w:sz w:val="22"/>
                <w:szCs w:val="22"/>
              </w:rPr>
              <w:t>1</w:t>
            </w:r>
          </w:p>
        </w:tc>
      </w:tr>
      <w:tr w:rsidR="009273FA" w:rsidRPr="005F0218" w:rsidTr="00AF2F57">
        <w:trPr>
          <w:trHeight w:val="204"/>
        </w:trPr>
        <w:tc>
          <w:tcPr>
            <w:tcW w:w="7816" w:type="dxa"/>
            <w:tcBorders>
              <w:top w:val="nil"/>
              <w:bottom w:val="single" w:sz="4" w:space="0" w:color="auto"/>
            </w:tcBorders>
            <w:shd w:val="clear" w:color="auto" w:fill="auto"/>
            <w:vAlign w:val="center"/>
          </w:tcPr>
          <w:p w:rsidR="009273FA" w:rsidRPr="005F0218" w:rsidRDefault="009273FA" w:rsidP="009273FA">
            <w:pPr>
              <w:pStyle w:val="Listaconvietas2"/>
              <w:numPr>
                <w:ilvl w:val="0"/>
                <w:numId w:val="0"/>
              </w:numPr>
              <w:jc w:val="both"/>
              <w:rPr>
                <w:rFonts w:ascii="Arial" w:hAnsi="Arial" w:cs="Arial"/>
                <w:sz w:val="22"/>
                <w:szCs w:val="22"/>
              </w:rPr>
            </w:pPr>
          </w:p>
        </w:tc>
        <w:tc>
          <w:tcPr>
            <w:tcW w:w="2342" w:type="dxa"/>
            <w:tcBorders>
              <w:top w:val="nil"/>
              <w:bottom w:val="single" w:sz="4" w:space="0" w:color="auto"/>
            </w:tcBorders>
            <w:shd w:val="clear" w:color="auto" w:fill="auto"/>
            <w:vAlign w:val="center"/>
          </w:tcPr>
          <w:p w:rsidR="009273FA" w:rsidRPr="00300EFB" w:rsidRDefault="009273FA" w:rsidP="009273FA">
            <w:pPr>
              <w:pStyle w:val="Listaconvietas2"/>
              <w:numPr>
                <w:ilvl w:val="0"/>
                <w:numId w:val="0"/>
              </w:numPr>
              <w:rPr>
                <w:rFonts w:ascii="Arial" w:hAnsi="Arial" w:cs="Arial"/>
                <w:sz w:val="22"/>
                <w:szCs w:val="22"/>
              </w:rPr>
            </w:pPr>
          </w:p>
        </w:tc>
      </w:tr>
      <w:tr w:rsidR="009273FA" w:rsidRPr="005F0218" w:rsidTr="00AF2F57">
        <w:trPr>
          <w:trHeight w:val="408"/>
        </w:trPr>
        <w:tc>
          <w:tcPr>
            <w:tcW w:w="7816" w:type="dxa"/>
            <w:tcBorders>
              <w:top w:val="single" w:sz="4" w:space="0" w:color="auto"/>
              <w:bottom w:val="single" w:sz="4" w:space="0" w:color="auto"/>
              <w:right w:val="nil"/>
            </w:tcBorders>
            <w:shd w:val="clear" w:color="auto" w:fill="auto"/>
            <w:vAlign w:val="center"/>
          </w:tcPr>
          <w:p w:rsidR="009273FA" w:rsidRDefault="009273FA" w:rsidP="009273FA">
            <w:pPr>
              <w:pStyle w:val="Listaconvietas2"/>
              <w:numPr>
                <w:ilvl w:val="1"/>
                <w:numId w:val="4"/>
              </w:numPr>
              <w:tabs>
                <w:tab w:val="left" w:pos="1877"/>
              </w:tabs>
              <w:ind w:left="1877" w:hanging="425"/>
              <w:jc w:val="both"/>
              <w:rPr>
                <w:rFonts w:ascii="Arial" w:hAnsi="Arial" w:cs="Arial"/>
                <w:sz w:val="22"/>
                <w:szCs w:val="22"/>
              </w:rPr>
            </w:pPr>
            <w:r>
              <w:rPr>
                <w:rFonts w:ascii="Arial" w:hAnsi="Arial" w:cs="Arial"/>
                <w:sz w:val="22"/>
                <w:szCs w:val="22"/>
              </w:rPr>
              <w:t>Escenario de capacidad máxima de transporte</w:t>
            </w:r>
          </w:p>
          <w:p w:rsidR="009273FA" w:rsidRDefault="009273FA" w:rsidP="009273FA">
            <w:pPr>
              <w:pStyle w:val="Listaconvietas2"/>
              <w:numPr>
                <w:ilvl w:val="1"/>
                <w:numId w:val="4"/>
              </w:numPr>
              <w:tabs>
                <w:tab w:val="left" w:pos="1877"/>
              </w:tabs>
              <w:ind w:left="1877" w:hanging="425"/>
              <w:jc w:val="both"/>
              <w:rPr>
                <w:rFonts w:ascii="Arial" w:hAnsi="Arial" w:cs="Arial"/>
                <w:sz w:val="22"/>
                <w:szCs w:val="22"/>
              </w:rPr>
            </w:pPr>
            <w:r>
              <w:rPr>
                <w:rFonts w:ascii="Arial" w:hAnsi="Arial" w:cs="Arial"/>
                <w:sz w:val="22"/>
                <w:szCs w:val="22"/>
              </w:rPr>
              <w:t>Escenario de capacidad mínima de transporte</w:t>
            </w:r>
          </w:p>
          <w:p w:rsidR="009273FA" w:rsidRDefault="009273FA" w:rsidP="009273FA">
            <w:pPr>
              <w:pStyle w:val="Listaconvietas2"/>
              <w:numPr>
                <w:ilvl w:val="1"/>
                <w:numId w:val="4"/>
              </w:numPr>
              <w:tabs>
                <w:tab w:val="left" w:pos="1877"/>
              </w:tabs>
              <w:ind w:left="1877" w:hanging="425"/>
              <w:jc w:val="both"/>
              <w:rPr>
                <w:rFonts w:ascii="Arial" w:hAnsi="Arial" w:cs="Arial"/>
                <w:sz w:val="22"/>
                <w:szCs w:val="22"/>
              </w:rPr>
            </w:pPr>
            <w:r>
              <w:rPr>
                <w:rFonts w:ascii="Arial" w:hAnsi="Arial" w:cs="Arial"/>
                <w:sz w:val="22"/>
                <w:szCs w:val="22"/>
              </w:rPr>
              <w:t>Escenario de operación esperada</w:t>
            </w:r>
          </w:p>
        </w:tc>
        <w:tc>
          <w:tcPr>
            <w:tcW w:w="2342" w:type="dxa"/>
            <w:tcBorders>
              <w:top w:val="single" w:sz="4" w:space="0" w:color="auto"/>
              <w:left w:val="nil"/>
              <w:bottom w:val="single" w:sz="4" w:space="0" w:color="auto"/>
            </w:tcBorders>
            <w:shd w:val="clear" w:color="auto" w:fill="auto"/>
            <w:vAlign w:val="center"/>
          </w:tcPr>
          <w:p w:rsidR="009273FA" w:rsidRPr="00300EFB" w:rsidRDefault="009273FA" w:rsidP="009273FA">
            <w:pPr>
              <w:pStyle w:val="Listaconvietas2"/>
              <w:numPr>
                <w:ilvl w:val="0"/>
                <w:numId w:val="0"/>
              </w:numPr>
              <w:jc w:val="center"/>
              <w:rPr>
                <w:rFonts w:ascii="Arial" w:hAnsi="Arial" w:cs="Arial"/>
                <w:sz w:val="22"/>
                <w:szCs w:val="22"/>
              </w:rPr>
            </w:pP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#2</w:t>
            </w:r>
            <w:r w:rsidR="00B22BD4">
              <w:rPr>
                <w:rFonts w:ascii="Arial" w:hAnsi="Arial" w:cs="Arial"/>
                <w:sz w:val="22"/>
                <w:szCs w:val="22"/>
              </w:rPr>
              <w:t>1</w:t>
            </w:r>
          </w:p>
          <w:p w:rsidR="009273FA" w:rsidRPr="00300EFB"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#2</w:t>
            </w:r>
            <w:r w:rsidR="00B22BD4">
              <w:rPr>
                <w:rFonts w:ascii="Arial" w:hAnsi="Arial" w:cs="Arial"/>
                <w:sz w:val="22"/>
                <w:szCs w:val="22"/>
              </w:rPr>
              <w:t>3</w:t>
            </w:r>
          </w:p>
          <w:p w:rsidR="009273FA" w:rsidRPr="00300EFB"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#2</w:t>
            </w:r>
            <w:r w:rsidR="00B22BD4">
              <w:rPr>
                <w:rFonts w:ascii="Arial" w:hAnsi="Arial" w:cs="Arial"/>
                <w:sz w:val="22"/>
                <w:szCs w:val="22"/>
              </w:rPr>
              <w:t>5</w:t>
            </w:r>
          </w:p>
          <w:p w:rsidR="009273FA" w:rsidRPr="00300EFB" w:rsidRDefault="009273FA" w:rsidP="009273FA">
            <w:pPr>
              <w:pStyle w:val="Listaconvietas2"/>
              <w:numPr>
                <w:ilvl w:val="0"/>
                <w:numId w:val="0"/>
              </w:numPr>
              <w:jc w:val="center"/>
              <w:rPr>
                <w:rFonts w:ascii="Arial" w:hAnsi="Arial" w:cs="Arial"/>
                <w:sz w:val="22"/>
                <w:szCs w:val="22"/>
              </w:rPr>
            </w:pPr>
          </w:p>
        </w:tc>
      </w:tr>
      <w:tr w:rsidR="009273FA" w:rsidRPr="005F0218" w:rsidTr="00AF2F57">
        <w:trPr>
          <w:trHeight w:val="408"/>
        </w:trPr>
        <w:tc>
          <w:tcPr>
            <w:tcW w:w="7816" w:type="dxa"/>
            <w:tcBorders>
              <w:top w:val="single" w:sz="4" w:space="0" w:color="auto"/>
              <w:bottom w:val="single" w:sz="4" w:space="0" w:color="auto"/>
              <w:right w:val="nil"/>
            </w:tcBorders>
            <w:shd w:val="clear" w:color="auto" w:fill="auto"/>
            <w:vAlign w:val="center"/>
          </w:tcPr>
          <w:p w:rsidR="009273FA" w:rsidRPr="005F0218" w:rsidRDefault="009273FA" w:rsidP="009273FA">
            <w:pPr>
              <w:pStyle w:val="Listaconvietas2"/>
              <w:numPr>
                <w:ilvl w:val="0"/>
                <w:numId w:val="4"/>
              </w:numPr>
              <w:jc w:val="both"/>
              <w:rPr>
                <w:rFonts w:ascii="Arial" w:hAnsi="Arial" w:cs="Arial"/>
                <w:sz w:val="22"/>
                <w:szCs w:val="22"/>
              </w:rPr>
            </w:pPr>
            <w:r>
              <w:rPr>
                <w:rFonts w:ascii="Arial" w:hAnsi="Arial" w:cs="Arial"/>
                <w:sz w:val="22"/>
                <w:szCs w:val="22"/>
              </w:rPr>
              <w:t>Análisis de alternativas propuestas – Sistema “El Ceibal”</w:t>
            </w:r>
          </w:p>
        </w:tc>
        <w:tc>
          <w:tcPr>
            <w:tcW w:w="2342" w:type="dxa"/>
            <w:tcBorders>
              <w:top w:val="single" w:sz="4" w:space="0" w:color="auto"/>
              <w:left w:val="nil"/>
              <w:bottom w:val="single" w:sz="4" w:space="0" w:color="auto"/>
            </w:tcBorders>
            <w:shd w:val="clear" w:color="auto" w:fill="auto"/>
            <w:vAlign w:val="center"/>
          </w:tcPr>
          <w:p w:rsidR="009273FA" w:rsidRPr="00300EFB" w:rsidRDefault="009273FA" w:rsidP="00B22BD4">
            <w:pPr>
              <w:pStyle w:val="Listaconvietas2"/>
              <w:numPr>
                <w:ilvl w:val="0"/>
                <w:numId w:val="0"/>
              </w:numPr>
              <w:jc w:val="center"/>
              <w:rPr>
                <w:rFonts w:ascii="Arial" w:hAnsi="Arial" w:cs="Arial"/>
                <w:sz w:val="22"/>
                <w:szCs w:val="22"/>
              </w:rPr>
            </w:pPr>
            <w:r>
              <w:rPr>
                <w:rFonts w:ascii="Arial" w:hAnsi="Arial" w:cs="Arial"/>
                <w:sz w:val="22"/>
                <w:szCs w:val="22"/>
              </w:rPr>
              <w:t>#2</w:t>
            </w:r>
            <w:r w:rsidR="00B22BD4">
              <w:rPr>
                <w:rFonts w:ascii="Arial" w:hAnsi="Arial" w:cs="Arial"/>
                <w:sz w:val="22"/>
                <w:szCs w:val="22"/>
              </w:rPr>
              <w:t>7</w:t>
            </w:r>
          </w:p>
        </w:tc>
      </w:tr>
      <w:tr w:rsidR="009273FA" w:rsidRPr="005F0218" w:rsidTr="00AF2F57">
        <w:trPr>
          <w:trHeight w:val="408"/>
        </w:trPr>
        <w:tc>
          <w:tcPr>
            <w:tcW w:w="7816" w:type="dxa"/>
            <w:tcBorders>
              <w:top w:val="single" w:sz="4" w:space="0" w:color="auto"/>
              <w:bottom w:val="single" w:sz="4" w:space="0" w:color="auto"/>
              <w:right w:val="nil"/>
            </w:tcBorders>
            <w:shd w:val="clear" w:color="auto" w:fill="auto"/>
            <w:vAlign w:val="center"/>
          </w:tcPr>
          <w:p w:rsidR="009273FA" w:rsidRDefault="009273FA" w:rsidP="009273FA">
            <w:pPr>
              <w:pStyle w:val="Listaconvietas2"/>
              <w:numPr>
                <w:ilvl w:val="1"/>
                <w:numId w:val="4"/>
              </w:numPr>
              <w:ind w:left="1877" w:hanging="425"/>
              <w:jc w:val="both"/>
              <w:rPr>
                <w:rFonts w:ascii="Arial" w:hAnsi="Arial" w:cs="Arial"/>
                <w:sz w:val="22"/>
                <w:szCs w:val="22"/>
              </w:rPr>
            </w:pPr>
            <w:r>
              <w:rPr>
                <w:rFonts w:ascii="Arial" w:hAnsi="Arial" w:cs="Arial"/>
                <w:sz w:val="22"/>
                <w:szCs w:val="22"/>
              </w:rPr>
              <w:t>Alternativa 1</w:t>
            </w:r>
          </w:p>
          <w:p w:rsidR="009273FA" w:rsidRDefault="009273FA" w:rsidP="009273FA">
            <w:pPr>
              <w:pStyle w:val="Listaconvietas2"/>
              <w:numPr>
                <w:ilvl w:val="1"/>
                <w:numId w:val="4"/>
              </w:numPr>
              <w:ind w:left="1877" w:hanging="425"/>
              <w:jc w:val="both"/>
              <w:rPr>
                <w:rFonts w:ascii="Arial" w:hAnsi="Arial" w:cs="Arial"/>
                <w:sz w:val="22"/>
                <w:szCs w:val="22"/>
              </w:rPr>
            </w:pPr>
            <w:r>
              <w:rPr>
                <w:rFonts w:ascii="Arial" w:hAnsi="Arial" w:cs="Arial"/>
                <w:sz w:val="22"/>
                <w:szCs w:val="22"/>
              </w:rPr>
              <w:t>Alternativa 2</w:t>
            </w:r>
          </w:p>
          <w:p w:rsidR="009273FA" w:rsidRDefault="009273FA" w:rsidP="009273FA">
            <w:pPr>
              <w:pStyle w:val="Listaconvietas2"/>
              <w:numPr>
                <w:ilvl w:val="1"/>
                <w:numId w:val="4"/>
              </w:numPr>
              <w:ind w:left="1877" w:hanging="425"/>
              <w:jc w:val="both"/>
              <w:rPr>
                <w:rFonts w:ascii="Arial" w:hAnsi="Arial" w:cs="Arial"/>
                <w:sz w:val="22"/>
                <w:szCs w:val="22"/>
              </w:rPr>
            </w:pPr>
            <w:r>
              <w:rPr>
                <w:rFonts w:ascii="Arial" w:hAnsi="Arial" w:cs="Arial"/>
                <w:sz w:val="22"/>
                <w:szCs w:val="22"/>
              </w:rPr>
              <w:t>Selección de Alternativa</w:t>
            </w:r>
          </w:p>
          <w:p w:rsidR="009273FA" w:rsidRDefault="009273FA" w:rsidP="009273FA">
            <w:pPr>
              <w:pStyle w:val="Listaconvietas2"/>
              <w:numPr>
                <w:ilvl w:val="1"/>
                <w:numId w:val="4"/>
              </w:numPr>
              <w:ind w:left="1877" w:hanging="425"/>
              <w:jc w:val="both"/>
              <w:rPr>
                <w:rFonts w:ascii="Arial" w:hAnsi="Arial" w:cs="Arial"/>
                <w:sz w:val="22"/>
                <w:szCs w:val="22"/>
              </w:rPr>
            </w:pPr>
            <w:r>
              <w:rPr>
                <w:rFonts w:ascii="Arial" w:hAnsi="Arial" w:cs="Arial"/>
                <w:sz w:val="22"/>
                <w:szCs w:val="22"/>
              </w:rPr>
              <w:t>Análisis hidráulico de la Alternativa seleccionada</w:t>
            </w:r>
          </w:p>
          <w:p w:rsidR="009273FA" w:rsidRDefault="009273FA" w:rsidP="009273FA">
            <w:pPr>
              <w:pStyle w:val="Listaconvietas2"/>
              <w:numPr>
                <w:ilvl w:val="0"/>
                <w:numId w:val="0"/>
              </w:numPr>
              <w:ind w:left="2062"/>
              <w:jc w:val="both"/>
              <w:rPr>
                <w:rFonts w:ascii="Arial" w:hAnsi="Arial" w:cs="Arial"/>
                <w:sz w:val="22"/>
                <w:szCs w:val="22"/>
              </w:rPr>
            </w:pPr>
          </w:p>
          <w:p w:rsidR="009273FA"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 xml:space="preserve">Análisis del </w:t>
            </w:r>
            <w:proofErr w:type="spellStart"/>
            <w:r>
              <w:rPr>
                <w:rFonts w:ascii="Arial" w:hAnsi="Arial" w:cs="Arial"/>
                <w:sz w:val="22"/>
                <w:szCs w:val="22"/>
              </w:rPr>
              <w:t>NPSH</w:t>
            </w:r>
            <w:proofErr w:type="spellEnd"/>
          </w:p>
          <w:p w:rsidR="009273FA"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Curva del Sistema</w:t>
            </w:r>
          </w:p>
          <w:p w:rsidR="009273FA" w:rsidRDefault="009273FA" w:rsidP="009273FA">
            <w:pPr>
              <w:pStyle w:val="Listaconvietas2"/>
              <w:numPr>
                <w:ilvl w:val="2"/>
                <w:numId w:val="4"/>
              </w:numPr>
              <w:jc w:val="both"/>
              <w:rPr>
                <w:rFonts w:ascii="Arial" w:hAnsi="Arial" w:cs="Arial"/>
                <w:sz w:val="22"/>
                <w:szCs w:val="22"/>
              </w:rPr>
            </w:pPr>
            <w:r>
              <w:rPr>
                <w:rFonts w:ascii="Arial" w:hAnsi="Arial" w:cs="Arial"/>
                <w:sz w:val="22"/>
                <w:szCs w:val="22"/>
              </w:rPr>
              <w:t>Análisis de la alternativa seleccionada con variadores de velocidad</w:t>
            </w:r>
          </w:p>
          <w:p w:rsidR="009273FA" w:rsidRDefault="009273FA" w:rsidP="009273FA">
            <w:pPr>
              <w:pStyle w:val="Listaconvietas2"/>
              <w:numPr>
                <w:ilvl w:val="0"/>
                <w:numId w:val="0"/>
              </w:numPr>
              <w:ind w:left="2628"/>
              <w:jc w:val="both"/>
              <w:rPr>
                <w:rFonts w:ascii="Arial" w:hAnsi="Arial" w:cs="Arial"/>
                <w:sz w:val="22"/>
                <w:szCs w:val="22"/>
              </w:rPr>
            </w:pPr>
          </w:p>
          <w:p w:rsidR="009273FA" w:rsidRDefault="009273FA" w:rsidP="009273FA">
            <w:pPr>
              <w:pStyle w:val="Listaconvietas2"/>
              <w:numPr>
                <w:ilvl w:val="1"/>
                <w:numId w:val="4"/>
              </w:numPr>
              <w:ind w:left="1877" w:hanging="425"/>
              <w:jc w:val="both"/>
              <w:rPr>
                <w:rFonts w:ascii="Arial" w:hAnsi="Arial" w:cs="Arial"/>
                <w:sz w:val="22"/>
                <w:szCs w:val="22"/>
              </w:rPr>
            </w:pPr>
            <w:r>
              <w:rPr>
                <w:rFonts w:ascii="Arial" w:hAnsi="Arial" w:cs="Arial"/>
                <w:sz w:val="22"/>
                <w:szCs w:val="22"/>
              </w:rPr>
              <w:t>Propuesta Económica</w:t>
            </w:r>
          </w:p>
        </w:tc>
        <w:tc>
          <w:tcPr>
            <w:tcW w:w="2342" w:type="dxa"/>
            <w:tcBorders>
              <w:top w:val="single" w:sz="4" w:space="0" w:color="auto"/>
              <w:left w:val="nil"/>
              <w:bottom w:val="single" w:sz="4" w:space="0" w:color="auto"/>
            </w:tcBorders>
            <w:shd w:val="clear" w:color="auto" w:fill="auto"/>
            <w:vAlign w:val="center"/>
          </w:tcPr>
          <w:p w:rsidR="009273FA" w:rsidRPr="00300EFB" w:rsidRDefault="009273FA" w:rsidP="009273FA">
            <w:pPr>
              <w:pStyle w:val="Listaconvietas2"/>
              <w:numPr>
                <w:ilvl w:val="0"/>
                <w:numId w:val="0"/>
              </w:numPr>
              <w:jc w:val="center"/>
              <w:rPr>
                <w:rFonts w:ascii="Arial" w:hAnsi="Arial" w:cs="Arial"/>
                <w:sz w:val="22"/>
                <w:szCs w:val="22"/>
              </w:rPr>
            </w:pPr>
          </w:p>
          <w:p w:rsidR="009273FA"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B22BD4">
              <w:rPr>
                <w:rFonts w:ascii="Arial" w:hAnsi="Arial" w:cs="Arial"/>
                <w:sz w:val="22"/>
                <w:szCs w:val="22"/>
              </w:rPr>
              <w:t>27</w:t>
            </w:r>
          </w:p>
          <w:p w:rsidR="009273FA" w:rsidRPr="00300EFB"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B22BD4">
              <w:rPr>
                <w:rFonts w:ascii="Arial" w:hAnsi="Arial" w:cs="Arial"/>
                <w:sz w:val="22"/>
                <w:szCs w:val="22"/>
              </w:rPr>
              <w:t>29</w:t>
            </w:r>
          </w:p>
          <w:p w:rsidR="009273FA" w:rsidRPr="00300EFB"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#3</w:t>
            </w:r>
            <w:r w:rsidR="00B22BD4">
              <w:rPr>
                <w:rFonts w:ascii="Arial" w:hAnsi="Arial" w:cs="Arial"/>
                <w:sz w:val="22"/>
                <w:szCs w:val="22"/>
              </w:rPr>
              <w:t>1</w:t>
            </w:r>
          </w:p>
          <w:p w:rsidR="009273FA" w:rsidRPr="00300EFB"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#3</w:t>
            </w:r>
            <w:r w:rsidR="00B22BD4">
              <w:rPr>
                <w:rFonts w:ascii="Arial" w:hAnsi="Arial" w:cs="Arial"/>
                <w:sz w:val="22"/>
                <w:szCs w:val="22"/>
              </w:rPr>
              <w:t>1</w:t>
            </w:r>
          </w:p>
          <w:p w:rsidR="009273FA" w:rsidRPr="00300EFB" w:rsidRDefault="009273FA" w:rsidP="009273FA">
            <w:pPr>
              <w:pStyle w:val="Listaconvietas2"/>
              <w:numPr>
                <w:ilvl w:val="0"/>
                <w:numId w:val="0"/>
              </w:numPr>
              <w:jc w:val="center"/>
              <w:rPr>
                <w:rFonts w:ascii="Arial" w:hAnsi="Arial" w:cs="Arial"/>
                <w:sz w:val="22"/>
                <w:szCs w:val="22"/>
              </w:rPr>
            </w:pPr>
          </w:p>
          <w:p w:rsidR="009273FA" w:rsidRPr="00300EFB"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#3</w:t>
            </w:r>
            <w:r w:rsidR="00B22BD4">
              <w:rPr>
                <w:rFonts w:ascii="Arial" w:hAnsi="Arial" w:cs="Arial"/>
                <w:sz w:val="22"/>
                <w:szCs w:val="22"/>
              </w:rPr>
              <w:t>4</w:t>
            </w:r>
          </w:p>
          <w:p w:rsidR="009273FA" w:rsidRPr="00300EFB"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#3</w:t>
            </w:r>
            <w:r w:rsidR="00B22BD4">
              <w:rPr>
                <w:rFonts w:ascii="Arial" w:hAnsi="Arial" w:cs="Arial"/>
                <w:sz w:val="22"/>
                <w:szCs w:val="22"/>
              </w:rPr>
              <w:t>6</w:t>
            </w:r>
          </w:p>
          <w:p w:rsidR="009273FA" w:rsidRPr="00300EFB"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#3</w:t>
            </w:r>
            <w:r w:rsidR="00B22BD4">
              <w:rPr>
                <w:rFonts w:ascii="Arial" w:hAnsi="Arial" w:cs="Arial"/>
                <w:sz w:val="22"/>
                <w:szCs w:val="22"/>
              </w:rPr>
              <w:t>7</w:t>
            </w:r>
          </w:p>
          <w:p w:rsidR="009273FA" w:rsidRPr="00300EFB" w:rsidRDefault="009273FA" w:rsidP="009273FA">
            <w:pPr>
              <w:pStyle w:val="Listaconvietas2"/>
              <w:numPr>
                <w:ilvl w:val="0"/>
                <w:numId w:val="0"/>
              </w:numPr>
              <w:jc w:val="center"/>
              <w:rPr>
                <w:rFonts w:ascii="Arial" w:hAnsi="Arial" w:cs="Arial"/>
                <w:sz w:val="22"/>
                <w:szCs w:val="22"/>
              </w:rPr>
            </w:pPr>
          </w:p>
          <w:p w:rsidR="009273FA" w:rsidRPr="00300EFB" w:rsidRDefault="009273FA" w:rsidP="009273FA">
            <w:pPr>
              <w:pStyle w:val="Listaconvietas2"/>
              <w:numPr>
                <w:ilvl w:val="0"/>
                <w:numId w:val="0"/>
              </w:numPr>
              <w:jc w:val="center"/>
              <w:rPr>
                <w:rFonts w:ascii="Arial" w:hAnsi="Arial" w:cs="Arial"/>
                <w:sz w:val="22"/>
                <w:szCs w:val="22"/>
              </w:rPr>
            </w:pPr>
          </w:p>
          <w:p w:rsidR="009273FA" w:rsidRPr="00300EFB" w:rsidRDefault="009273FA" w:rsidP="009273FA">
            <w:pPr>
              <w:pStyle w:val="Listaconvietas2"/>
              <w:numPr>
                <w:ilvl w:val="0"/>
                <w:numId w:val="0"/>
              </w:numPr>
              <w:jc w:val="center"/>
              <w:rPr>
                <w:rFonts w:ascii="Arial" w:hAnsi="Arial" w:cs="Arial"/>
                <w:sz w:val="22"/>
                <w:szCs w:val="22"/>
              </w:rPr>
            </w:pPr>
            <w:r>
              <w:rPr>
                <w:rFonts w:ascii="Arial" w:hAnsi="Arial" w:cs="Arial"/>
                <w:sz w:val="22"/>
                <w:szCs w:val="22"/>
              </w:rPr>
              <w:t>#</w:t>
            </w:r>
            <w:r w:rsidR="001C1D1B">
              <w:rPr>
                <w:rFonts w:ascii="Arial" w:hAnsi="Arial" w:cs="Arial"/>
                <w:sz w:val="22"/>
                <w:szCs w:val="22"/>
              </w:rPr>
              <w:t>4</w:t>
            </w:r>
            <w:r w:rsidR="00B22BD4">
              <w:rPr>
                <w:rFonts w:ascii="Arial" w:hAnsi="Arial" w:cs="Arial"/>
                <w:sz w:val="22"/>
                <w:szCs w:val="22"/>
              </w:rPr>
              <w:t>0</w:t>
            </w:r>
          </w:p>
          <w:p w:rsidR="009273FA" w:rsidRPr="00300EFB" w:rsidRDefault="009273FA" w:rsidP="009273FA">
            <w:pPr>
              <w:pStyle w:val="Listaconvietas2"/>
              <w:numPr>
                <w:ilvl w:val="0"/>
                <w:numId w:val="0"/>
              </w:numPr>
              <w:jc w:val="center"/>
              <w:rPr>
                <w:rFonts w:ascii="Arial" w:hAnsi="Arial" w:cs="Arial"/>
                <w:sz w:val="22"/>
                <w:szCs w:val="22"/>
              </w:rPr>
            </w:pPr>
          </w:p>
        </w:tc>
      </w:tr>
      <w:tr w:rsidR="009273FA" w:rsidRPr="00137698" w:rsidTr="00AF2F57">
        <w:trPr>
          <w:trHeight w:val="408"/>
        </w:trPr>
        <w:tc>
          <w:tcPr>
            <w:tcW w:w="7816" w:type="dxa"/>
            <w:tcBorders>
              <w:top w:val="single" w:sz="4" w:space="0" w:color="auto"/>
              <w:bottom w:val="single" w:sz="4" w:space="0" w:color="auto"/>
              <w:right w:val="nil"/>
            </w:tcBorders>
            <w:shd w:val="clear" w:color="auto" w:fill="auto"/>
            <w:vAlign w:val="center"/>
          </w:tcPr>
          <w:p w:rsidR="009273FA" w:rsidRDefault="009273FA" w:rsidP="009273FA">
            <w:pPr>
              <w:pStyle w:val="Listaconvietas2"/>
              <w:numPr>
                <w:ilvl w:val="0"/>
                <w:numId w:val="4"/>
              </w:numPr>
              <w:jc w:val="both"/>
              <w:rPr>
                <w:rFonts w:ascii="Arial" w:hAnsi="Arial" w:cs="Arial"/>
                <w:sz w:val="22"/>
                <w:szCs w:val="22"/>
              </w:rPr>
            </w:pPr>
            <w:r>
              <w:rPr>
                <w:rFonts w:ascii="Arial" w:hAnsi="Arial" w:cs="Arial"/>
                <w:sz w:val="22"/>
                <w:szCs w:val="22"/>
              </w:rPr>
              <w:t>Conclusiones y Recomendaciones Generales</w:t>
            </w:r>
          </w:p>
        </w:tc>
        <w:tc>
          <w:tcPr>
            <w:tcW w:w="2342" w:type="dxa"/>
            <w:tcBorders>
              <w:top w:val="single" w:sz="4" w:space="0" w:color="auto"/>
              <w:left w:val="nil"/>
              <w:bottom w:val="single" w:sz="4" w:space="0" w:color="auto"/>
            </w:tcBorders>
            <w:shd w:val="clear" w:color="auto" w:fill="auto"/>
            <w:vAlign w:val="center"/>
          </w:tcPr>
          <w:p w:rsidR="009273FA" w:rsidRPr="00137698" w:rsidRDefault="009273FA" w:rsidP="00DF69B2">
            <w:pPr>
              <w:pStyle w:val="Listaconvietas2"/>
              <w:numPr>
                <w:ilvl w:val="0"/>
                <w:numId w:val="0"/>
              </w:numPr>
              <w:ind w:left="18"/>
              <w:jc w:val="center"/>
              <w:rPr>
                <w:rFonts w:ascii="Arial" w:hAnsi="Arial" w:cs="Arial"/>
                <w:sz w:val="22"/>
                <w:szCs w:val="22"/>
              </w:rPr>
            </w:pPr>
            <w:r w:rsidRPr="00064EF9">
              <w:rPr>
                <w:rFonts w:ascii="Arial" w:hAnsi="Arial" w:cs="Arial"/>
                <w:sz w:val="22"/>
                <w:szCs w:val="22"/>
              </w:rPr>
              <w:t>#</w:t>
            </w:r>
            <w:r w:rsidR="00DF69B2">
              <w:rPr>
                <w:rFonts w:ascii="Arial" w:hAnsi="Arial" w:cs="Arial"/>
                <w:sz w:val="22"/>
                <w:szCs w:val="22"/>
              </w:rPr>
              <w:t>42</w:t>
            </w:r>
          </w:p>
        </w:tc>
      </w:tr>
      <w:tr w:rsidR="009273FA" w:rsidRPr="00137698" w:rsidTr="00AF2F57">
        <w:trPr>
          <w:trHeight w:val="408"/>
        </w:trPr>
        <w:tc>
          <w:tcPr>
            <w:tcW w:w="7816" w:type="dxa"/>
            <w:tcBorders>
              <w:top w:val="single" w:sz="4" w:space="0" w:color="auto"/>
              <w:bottom w:val="single" w:sz="4" w:space="0" w:color="auto"/>
              <w:right w:val="nil"/>
            </w:tcBorders>
            <w:shd w:val="clear" w:color="auto" w:fill="auto"/>
            <w:vAlign w:val="center"/>
          </w:tcPr>
          <w:p w:rsidR="009273FA" w:rsidRDefault="009273FA" w:rsidP="009273FA">
            <w:pPr>
              <w:pStyle w:val="Listaconvietas2"/>
              <w:numPr>
                <w:ilvl w:val="0"/>
                <w:numId w:val="4"/>
              </w:numPr>
              <w:jc w:val="both"/>
              <w:rPr>
                <w:rFonts w:ascii="Arial" w:hAnsi="Arial" w:cs="Arial"/>
                <w:sz w:val="22"/>
                <w:szCs w:val="22"/>
              </w:rPr>
            </w:pPr>
            <w:r>
              <w:rPr>
                <w:rFonts w:ascii="Arial" w:hAnsi="Arial" w:cs="Arial"/>
                <w:sz w:val="22"/>
                <w:szCs w:val="22"/>
              </w:rPr>
              <w:t>Anexos</w:t>
            </w:r>
          </w:p>
        </w:tc>
        <w:tc>
          <w:tcPr>
            <w:tcW w:w="2342" w:type="dxa"/>
            <w:tcBorders>
              <w:top w:val="single" w:sz="4" w:space="0" w:color="auto"/>
              <w:left w:val="nil"/>
              <w:bottom w:val="single" w:sz="4" w:space="0" w:color="auto"/>
            </w:tcBorders>
            <w:shd w:val="clear" w:color="auto" w:fill="auto"/>
            <w:vAlign w:val="center"/>
          </w:tcPr>
          <w:p w:rsidR="009273FA" w:rsidRPr="00137698" w:rsidRDefault="009273FA" w:rsidP="00DF69B2">
            <w:pPr>
              <w:pStyle w:val="Listaconvietas2"/>
              <w:numPr>
                <w:ilvl w:val="0"/>
                <w:numId w:val="0"/>
              </w:numPr>
              <w:ind w:left="18"/>
              <w:jc w:val="center"/>
              <w:rPr>
                <w:rFonts w:ascii="Arial" w:hAnsi="Arial" w:cs="Arial"/>
                <w:sz w:val="22"/>
                <w:szCs w:val="22"/>
              </w:rPr>
            </w:pPr>
            <w:r w:rsidRPr="00064EF9">
              <w:rPr>
                <w:rFonts w:ascii="Arial" w:hAnsi="Arial" w:cs="Arial"/>
                <w:sz w:val="22"/>
                <w:szCs w:val="22"/>
              </w:rPr>
              <w:t>#</w:t>
            </w:r>
            <w:r w:rsidR="00DF69B2">
              <w:rPr>
                <w:rFonts w:ascii="Arial" w:hAnsi="Arial" w:cs="Arial"/>
                <w:sz w:val="22"/>
                <w:szCs w:val="22"/>
              </w:rPr>
              <w:t>43</w:t>
            </w:r>
          </w:p>
        </w:tc>
      </w:tr>
    </w:tbl>
    <w:p w:rsidR="00447EC6" w:rsidRDefault="00447EC6" w:rsidP="00D000E3">
      <w:pPr>
        <w:pStyle w:val="Listaconvietas2"/>
        <w:numPr>
          <w:ilvl w:val="0"/>
          <w:numId w:val="0"/>
        </w:numPr>
        <w:ind w:left="360"/>
        <w:jc w:val="both"/>
        <w:rPr>
          <w:rFonts w:ascii="Arial" w:hAnsi="Arial" w:cs="Arial"/>
          <w:sz w:val="22"/>
          <w:szCs w:val="22"/>
        </w:rPr>
      </w:pPr>
    </w:p>
    <w:p w:rsidR="000A3EB2" w:rsidRPr="00E73315" w:rsidRDefault="00447EC6" w:rsidP="00447EC6">
      <w:pPr>
        <w:pStyle w:val="Listaconvietas2"/>
        <w:numPr>
          <w:ilvl w:val="0"/>
          <w:numId w:val="0"/>
        </w:numPr>
        <w:ind w:left="360"/>
        <w:jc w:val="both"/>
        <w:rPr>
          <w:rFonts w:ascii="Arial" w:hAnsi="Arial" w:cs="Arial"/>
        </w:rPr>
      </w:pPr>
      <w:r>
        <w:rPr>
          <w:rFonts w:ascii="Arial" w:hAnsi="Arial" w:cs="Arial"/>
          <w:sz w:val="22"/>
          <w:szCs w:val="22"/>
        </w:rPr>
        <w:br w:type="page"/>
      </w:r>
    </w:p>
    <w:p w:rsidR="00623646" w:rsidRPr="009B3F3C" w:rsidRDefault="00623646" w:rsidP="009B3F3C">
      <w:pPr>
        <w:pStyle w:val="Ttulo1"/>
      </w:pPr>
      <w:r w:rsidRPr="009B3F3C">
        <w:lastRenderedPageBreak/>
        <w:t>Antecedentes</w:t>
      </w:r>
    </w:p>
    <w:p w:rsidR="00623646" w:rsidRDefault="00623646" w:rsidP="00623646">
      <w:pPr>
        <w:ind w:left="360"/>
        <w:jc w:val="both"/>
        <w:rPr>
          <w:rFonts w:ascii="Arial" w:hAnsi="Arial" w:cs="Arial"/>
        </w:rPr>
      </w:pPr>
    </w:p>
    <w:p w:rsidR="00623646" w:rsidRPr="00B8125A" w:rsidRDefault="00623646" w:rsidP="003E0609">
      <w:pPr>
        <w:pStyle w:val="Ttulo2"/>
      </w:pPr>
      <w:r w:rsidRPr="00B8125A">
        <w:t>Sistema “El Ceibal”</w:t>
      </w:r>
    </w:p>
    <w:p w:rsidR="00623646" w:rsidRDefault="00623646" w:rsidP="00B8125A">
      <w:pPr>
        <w:pStyle w:val="FormatoInicial"/>
        <w:rPr>
          <w:b/>
        </w:rPr>
      </w:pPr>
    </w:p>
    <w:p w:rsidR="00A92F3E" w:rsidRDefault="00623646" w:rsidP="003E0609">
      <w:pPr>
        <w:pStyle w:val="Formato1"/>
      </w:pPr>
      <w:r w:rsidRPr="00A05C1B">
        <w:t xml:space="preserve">El sistema de agua potable denominado El Ceibal fue proyectado y </w:t>
      </w:r>
      <w:r w:rsidR="009C13E9" w:rsidRPr="00A05C1B">
        <w:t>construido</w:t>
      </w:r>
      <w:r w:rsidRPr="00A05C1B">
        <w:t xml:space="preserve"> como un sistema regional para dotar de agua potable a la ciudad de Manta y a las poblaciones de Rocafuerte, Jaramijó, Crucita, San Jacinto, San Clemente, </w:t>
      </w:r>
      <w:proofErr w:type="spellStart"/>
      <w:r w:rsidRPr="00A05C1B">
        <w:t>Charapotó</w:t>
      </w:r>
      <w:proofErr w:type="spellEnd"/>
      <w:r w:rsidRPr="00A05C1B">
        <w:t>, El Pueblito y Cañitas.</w:t>
      </w:r>
      <w:r w:rsidR="00A92F3E">
        <w:t xml:space="preserve"> F</w:t>
      </w:r>
      <w:r w:rsidR="00A05C1B">
        <w:t>ue construido</w:t>
      </w:r>
      <w:r w:rsidR="00A05C1B" w:rsidRPr="00A05C1B">
        <w:t xml:space="preserve"> por el </w:t>
      </w:r>
      <w:r w:rsidR="00A05C1B">
        <w:t>Centro de Rehabilitación de Manabí (CRM)</w:t>
      </w:r>
      <w:r w:rsidR="00A05C1B" w:rsidRPr="00A05C1B">
        <w:t xml:space="preserve"> en contrato con la empresa </w:t>
      </w:r>
      <w:proofErr w:type="spellStart"/>
      <w:r w:rsidR="00A05C1B" w:rsidRPr="00A05C1B">
        <w:t>Degremont</w:t>
      </w:r>
      <w:proofErr w:type="spellEnd"/>
      <w:r w:rsidR="00A05C1B">
        <w:t>.</w:t>
      </w:r>
      <w:r w:rsidR="00A05C1B" w:rsidRPr="00A05C1B">
        <w:t xml:space="preserve"> </w:t>
      </w:r>
      <w:r w:rsidR="00A05C1B">
        <w:t xml:space="preserve">La administración de este sistema fue </w:t>
      </w:r>
      <w:r w:rsidR="00A92F3E">
        <w:t>cedida</w:t>
      </w:r>
      <w:r w:rsidR="00A05C1B">
        <w:t xml:space="preserve"> a la </w:t>
      </w:r>
      <w:r w:rsidR="00A05C1B" w:rsidRPr="00A05C1B">
        <w:t>E</w:t>
      </w:r>
      <w:r w:rsidR="00A92F3E">
        <w:t>PAM, y es la que actualmente se encarga de la operación del mismo</w:t>
      </w:r>
      <w:r w:rsidR="00A05C1B" w:rsidRPr="00A05C1B">
        <w:t xml:space="preserve">. </w:t>
      </w:r>
    </w:p>
    <w:p w:rsidR="00A92F3E" w:rsidRDefault="00A92F3E" w:rsidP="003E0609">
      <w:pPr>
        <w:pStyle w:val="Formato1"/>
      </w:pPr>
    </w:p>
    <w:p w:rsidR="007D653F" w:rsidRDefault="00A92F3E" w:rsidP="003E0609">
      <w:pPr>
        <w:pStyle w:val="Formato1"/>
      </w:pPr>
      <w:r>
        <w:t>Como es un sistema regional, se designaron demandas para las diferentes ciudades y poblaciones a ser abastecidas. Para la ciudad de Manta</w:t>
      </w:r>
      <w:r w:rsidR="00A05C1B" w:rsidRPr="00A05C1B">
        <w:t xml:space="preserve"> </w:t>
      </w:r>
      <w:r>
        <w:t>se le asignó caudal</w:t>
      </w:r>
      <w:r w:rsidR="00A05C1B" w:rsidRPr="00A05C1B">
        <w:t xml:space="preserve"> de 860 l/s cuando</w:t>
      </w:r>
      <w:r>
        <w:t xml:space="preserve"> funcion</w:t>
      </w:r>
      <w:r w:rsidR="00920C8B">
        <w:t>ara</w:t>
      </w:r>
      <w:r>
        <w:t xml:space="preserve"> a su máxima capacidad</w:t>
      </w:r>
      <w:r w:rsidR="00A05C1B" w:rsidRPr="00A05C1B">
        <w:t xml:space="preserve">. </w:t>
      </w:r>
      <w:r>
        <w:t>El sistema está</w:t>
      </w:r>
      <w:r w:rsidR="00A05C1B" w:rsidRPr="00A05C1B">
        <w:t xml:space="preserve"> compuesto </w:t>
      </w:r>
      <w:r w:rsidR="00920C8B">
        <w:t>de</w:t>
      </w:r>
      <w:r w:rsidR="00A05C1B" w:rsidRPr="00A05C1B">
        <w:t xml:space="preserve"> una captación por bombeo en el río Portoviejo, sitio El Ceibal cerca de la carretera Portoviejo – </w:t>
      </w:r>
      <w:r w:rsidRPr="00A05C1B">
        <w:t xml:space="preserve">Rocafuerte, </w:t>
      </w:r>
      <w:r>
        <w:t>que impulsa</w:t>
      </w:r>
      <w:r w:rsidR="004D4179">
        <w:t xml:space="preserve"> agua cruda</w:t>
      </w:r>
      <w:r>
        <w:t xml:space="preserve"> a través de 3 grupos horizontales de bombeo</w:t>
      </w:r>
      <w:r w:rsidR="00920C8B">
        <w:t xml:space="preserve"> (</w:t>
      </w:r>
      <w:r w:rsidRPr="00871E53">
        <w:t>que operan las 24 horas del día</w:t>
      </w:r>
      <w:r w:rsidR="00920C8B">
        <w:t>)</w:t>
      </w:r>
      <w:r w:rsidR="00EB7016">
        <w:t>,</w:t>
      </w:r>
      <w:r>
        <w:t xml:space="preserve"> </w:t>
      </w:r>
      <w:r w:rsidR="000B420A">
        <w:t>hasta</w:t>
      </w:r>
      <w:r w:rsidR="00EB7016">
        <w:t xml:space="preserve"> la planta de tratamiento </w:t>
      </w:r>
      <w:r w:rsidR="000B420A">
        <w:t>mediante</w:t>
      </w:r>
      <w:r>
        <w:t xml:space="preserve"> tubería de hierro dúctil de 800mm de diámetro </w:t>
      </w:r>
      <w:r w:rsidR="00EB7016">
        <w:t>que tiene</w:t>
      </w:r>
      <w:r>
        <w:t xml:space="preserve"> una longitud de 1.6 Km. </w:t>
      </w:r>
    </w:p>
    <w:p w:rsidR="007D653F" w:rsidRDefault="007D653F" w:rsidP="003E0609">
      <w:pPr>
        <w:pStyle w:val="Formato1"/>
      </w:pPr>
    </w:p>
    <w:p w:rsidR="00A05C1B" w:rsidRPr="00A05C1B" w:rsidRDefault="004D4179" w:rsidP="003E0609">
      <w:pPr>
        <w:pStyle w:val="Formato1"/>
      </w:pPr>
      <w:r>
        <w:t xml:space="preserve">La </w:t>
      </w:r>
      <w:r w:rsidR="007D653F">
        <w:t xml:space="preserve">planta </w:t>
      </w:r>
      <w:r>
        <w:t>cuenta</w:t>
      </w:r>
      <w:r w:rsidR="00A05C1B" w:rsidRPr="00A05C1B">
        <w:t xml:space="preserve"> con capacidad</w:t>
      </w:r>
      <w:r w:rsidR="00920C8B">
        <w:t xml:space="preserve"> nominal</w:t>
      </w:r>
      <w:r w:rsidR="00A05C1B" w:rsidRPr="00A05C1B">
        <w:t xml:space="preserve"> de </w:t>
      </w:r>
      <w:r>
        <w:t>90000 m</w:t>
      </w:r>
      <w:r>
        <w:rPr>
          <w:vertAlign w:val="superscript"/>
        </w:rPr>
        <w:t>3</w:t>
      </w:r>
      <w:r w:rsidR="0073543E">
        <w:t>/día</w:t>
      </w:r>
      <w:r w:rsidR="00920C8B">
        <w:t xml:space="preserve"> y tiene </w:t>
      </w:r>
      <w:r>
        <w:t>un sistema</w:t>
      </w:r>
      <w:r w:rsidR="00A05C1B" w:rsidRPr="00A05C1B">
        <w:t xml:space="preserve"> de bombeo </w:t>
      </w:r>
      <w:r>
        <w:t>que impulsa</w:t>
      </w:r>
      <w:r w:rsidR="00A05C1B" w:rsidRPr="00A05C1B">
        <w:t xml:space="preserve"> </w:t>
      </w:r>
      <w:r w:rsidR="00920C8B">
        <w:t xml:space="preserve">el </w:t>
      </w:r>
      <w:r w:rsidR="00A05C1B" w:rsidRPr="00A05C1B">
        <w:t>agua tratada</w:t>
      </w:r>
      <w:r w:rsidR="00920C8B">
        <w:t xml:space="preserve"> hasta</w:t>
      </w:r>
      <w:r w:rsidR="00A05C1B" w:rsidRPr="00A05C1B">
        <w:t xml:space="preserve"> un tanque de carga en el cerro Cruz Verde </w:t>
      </w:r>
      <w:r w:rsidR="00920C8B">
        <w:t>por una</w:t>
      </w:r>
      <w:r w:rsidR="00A05C1B" w:rsidRPr="00A05C1B">
        <w:t xml:space="preserve"> conducción</w:t>
      </w:r>
      <w:r>
        <w:t xml:space="preserve"> de hierro dúctil con di</w:t>
      </w:r>
      <w:r w:rsidR="00920C8B">
        <w:t xml:space="preserve">ámetro de 800 mm </w:t>
      </w:r>
      <w:r w:rsidR="007D653F">
        <w:t xml:space="preserve">y </w:t>
      </w:r>
      <w:r w:rsidR="00920C8B">
        <w:t>que originalmente llevaba por</w:t>
      </w:r>
      <w:r w:rsidR="00A05C1B" w:rsidRPr="00A05C1B">
        <w:t xml:space="preserve"> gravedad</w:t>
      </w:r>
      <w:r w:rsidR="00920C8B">
        <w:t xml:space="preserve"> el agua</w:t>
      </w:r>
      <w:r w:rsidR="00DC5EAB">
        <w:t xml:space="preserve"> hasta los tanques de reserva (1000 y 2500m</w:t>
      </w:r>
      <w:r w:rsidR="00DC5EAB">
        <w:rPr>
          <w:vertAlign w:val="superscript"/>
        </w:rPr>
        <w:t>3</w:t>
      </w:r>
      <w:r w:rsidR="00DC5EAB">
        <w:t>) en la estación</w:t>
      </w:r>
      <w:r w:rsidR="00A05C1B" w:rsidRPr="00A05C1B">
        <w:t xml:space="preserve"> </w:t>
      </w:r>
      <w:proofErr w:type="spellStart"/>
      <w:r w:rsidR="00A05C1B" w:rsidRPr="00A05C1B">
        <w:t>Azúa</w:t>
      </w:r>
      <w:proofErr w:type="spellEnd"/>
      <w:r w:rsidR="00A05C1B" w:rsidRPr="00A05C1B">
        <w:t xml:space="preserve"> en Manta.</w:t>
      </w:r>
    </w:p>
    <w:p w:rsidR="00A05C1B" w:rsidRPr="00A05C1B" w:rsidRDefault="00A05C1B" w:rsidP="003E0609">
      <w:pPr>
        <w:pStyle w:val="Formato1"/>
      </w:pPr>
    </w:p>
    <w:p w:rsidR="004D4179" w:rsidRDefault="004D4179" w:rsidP="003E0609">
      <w:pPr>
        <w:pStyle w:val="Formato1"/>
        <w:rPr>
          <w:b/>
        </w:rPr>
      </w:pPr>
      <w:r>
        <w:t>Los grupos de bombeo de esta estación se ha</w:t>
      </w:r>
      <w:r w:rsidR="007D653F">
        <w:t>n</w:t>
      </w:r>
      <w:r>
        <w:t xml:space="preserve"> ido deteriorando a través de los años, </w:t>
      </w:r>
      <w:r w:rsidR="008609F8">
        <w:t xml:space="preserve">lo que ha provocado </w:t>
      </w:r>
      <w:r w:rsidR="00483F9A">
        <w:t>que su punto de funcionamiento se encuentra desplazado, disminuyendo</w:t>
      </w:r>
      <w:r w:rsidR="008609F8">
        <w:t xml:space="preserve"> de</w:t>
      </w:r>
      <w:r>
        <w:t xml:space="preserve"> su capacidad de bombeo hasta en un </w:t>
      </w:r>
      <w:r w:rsidR="008609F8">
        <w:t>15</w:t>
      </w:r>
      <w:r>
        <w:t xml:space="preserve">%. </w:t>
      </w:r>
      <w:r w:rsidR="008A1305">
        <w:t>En el anexo 1 se presenta un esquema del sistema El Ceibal.</w:t>
      </w:r>
    </w:p>
    <w:p w:rsidR="00623646" w:rsidRDefault="00623646" w:rsidP="00B8125A">
      <w:pPr>
        <w:pStyle w:val="FormatoInicial"/>
        <w:rPr>
          <w:b/>
        </w:rPr>
      </w:pPr>
    </w:p>
    <w:p w:rsidR="00A05C1B" w:rsidRPr="00A05C1B" w:rsidRDefault="00A05C1B" w:rsidP="00A05C1B">
      <w:pPr>
        <w:pStyle w:val="Formato1"/>
        <w:rPr>
          <w:lang w:val="es-MX"/>
        </w:rPr>
      </w:pPr>
    </w:p>
    <w:p w:rsidR="00144D3C" w:rsidRDefault="00144D3C" w:rsidP="00144D3C">
      <w:pPr>
        <w:keepNext/>
        <w:jc w:val="both"/>
      </w:pPr>
      <w:r>
        <w:rPr>
          <w:rFonts w:ascii="Arial" w:hAnsi="Arial" w:cs="Arial"/>
          <w:b w:val="0"/>
          <w:noProof/>
          <w:lang w:val="en-US" w:eastAsia="en-US"/>
        </w:rPr>
        <w:drawing>
          <wp:inline distT="0" distB="0" distL="0" distR="0" wp14:anchorId="750EFBF6" wp14:editId="5AE5047A">
            <wp:extent cx="6385560" cy="2263140"/>
            <wp:effectExtent l="19050" t="19050" r="15240"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5560" cy="2263140"/>
                    </a:xfrm>
                    <a:prstGeom prst="rect">
                      <a:avLst/>
                    </a:prstGeom>
                    <a:noFill/>
                    <a:ln w="19050">
                      <a:solidFill>
                        <a:schemeClr val="tx1"/>
                      </a:solidFill>
                    </a:ln>
                  </pic:spPr>
                </pic:pic>
              </a:graphicData>
            </a:graphic>
          </wp:inline>
        </w:drawing>
      </w:r>
    </w:p>
    <w:p w:rsidR="00E41594" w:rsidRPr="00144D3C" w:rsidRDefault="00144D3C" w:rsidP="00144D3C">
      <w:pPr>
        <w:pStyle w:val="Descripcin"/>
        <w:jc w:val="center"/>
        <w:rPr>
          <w:rFonts w:ascii="Arial" w:hAnsi="Arial" w:cs="Arial"/>
          <w:b w:val="0"/>
          <w:sz w:val="18"/>
        </w:rPr>
      </w:pPr>
      <w:r w:rsidRPr="00144D3C">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1</w:t>
      </w:r>
      <w:r w:rsidR="008B78B1">
        <w:rPr>
          <w:rFonts w:ascii="Arial" w:hAnsi="Arial" w:cs="Arial"/>
          <w:sz w:val="18"/>
        </w:rPr>
        <w:fldChar w:fldCharType="end"/>
      </w:r>
      <w:r w:rsidRPr="00144D3C">
        <w:rPr>
          <w:rFonts w:ascii="Arial" w:hAnsi="Arial" w:cs="Arial"/>
          <w:sz w:val="18"/>
        </w:rPr>
        <w:t>. Vista de la Estación “El Ceibal”</w:t>
      </w:r>
    </w:p>
    <w:p w:rsidR="00473316" w:rsidRDefault="00473316" w:rsidP="00623646">
      <w:pPr>
        <w:ind w:left="360"/>
        <w:jc w:val="both"/>
        <w:rPr>
          <w:rFonts w:ascii="Arial" w:hAnsi="Arial" w:cs="Arial"/>
          <w:b w:val="0"/>
        </w:rPr>
      </w:pPr>
    </w:p>
    <w:p w:rsidR="008A1305" w:rsidRPr="008A1305" w:rsidRDefault="008A1305" w:rsidP="008A1305">
      <w:pPr>
        <w:pStyle w:val="Formato1"/>
      </w:pPr>
    </w:p>
    <w:p w:rsidR="00F71B45" w:rsidRDefault="00F71B45" w:rsidP="00623646">
      <w:pPr>
        <w:ind w:left="360"/>
        <w:jc w:val="both"/>
        <w:rPr>
          <w:rFonts w:ascii="Arial" w:hAnsi="Arial" w:cs="Arial"/>
          <w:b w:val="0"/>
        </w:rPr>
      </w:pPr>
    </w:p>
    <w:p w:rsidR="001F48B2" w:rsidRPr="00E65318" w:rsidRDefault="00331347" w:rsidP="009B3F3C">
      <w:pPr>
        <w:pStyle w:val="Ttulo1"/>
      </w:pPr>
      <w:r>
        <w:t>Objetivo General</w:t>
      </w:r>
    </w:p>
    <w:p w:rsidR="001F48B2" w:rsidRPr="00E65318" w:rsidRDefault="001F48B2" w:rsidP="001F48B2">
      <w:pPr>
        <w:jc w:val="both"/>
        <w:rPr>
          <w:rFonts w:ascii="Arial" w:hAnsi="Arial" w:cs="Arial"/>
        </w:rPr>
      </w:pPr>
    </w:p>
    <w:p w:rsidR="004B2BF0" w:rsidRDefault="00020745" w:rsidP="00B8125A">
      <w:pPr>
        <w:pStyle w:val="FormatoInicial"/>
      </w:pPr>
      <w:r>
        <w:t>Definir</w:t>
      </w:r>
      <w:r w:rsidRPr="00020745">
        <w:t xml:space="preserve"> </w:t>
      </w:r>
      <w:r w:rsidR="009D4D26">
        <w:t xml:space="preserve">el punto de </w:t>
      </w:r>
      <w:r w:rsidR="007261F8">
        <w:t>máximo rendimiento (</w:t>
      </w:r>
      <w:proofErr w:type="spellStart"/>
      <w:r w:rsidR="007261F8">
        <w:t>BEP</w:t>
      </w:r>
      <w:proofErr w:type="spellEnd"/>
      <w:r w:rsidR="007261F8">
        <w:t>)</w:t>
      </w:r>
      <w:r w:rsidR="009D4D26">
        <w:t xml:space="preserve"> de las bombas que se requieren instalar en la Estac</w:t>
      </w:r>
      <w:r w:rsidR="00F51D5D">
        <w:t>ión de agua potable “El Ceibal”</w:t>
      </w:r>
      <w:r w:rsidR="00F71B45">
        <w:t>.</w:t>
      </w:r>
      <w:r w:rsidR="00EF1D99">
        <w:t xml:space="preserve"> </w:t>
      </w:r>
      <w:r w:rsidR="00F71B45">
        <w:t>L</w:t>
      </w:r>
      <w:r w:rsidR="00E41594">
        <w:t>a</w:t>
      </w:r>
      <w:r w:rsidR="007261F8">
        <w:t>s</w:t>
      </w:r>
      <w:r w:rsidR="009D4D26">
        <w:t xml:space="preserve"> </w:t>
      </w:r>
      <w:r w:rsidR="00F71B45">
        <w:t>bombas</w:t>
      </w:r>
      <w:r w:rsidR="009D4D26">
        <w:t xml:space="preserve"> </w:t>
      </w:r>
      <w:r w:rsidR="00F71B45">
        <w:t>deberán</w:t>
      </w:r>
      <w:r w:rsidR="009D4D26">
        <w:t xml:space="preserve"> asegurar</w:t>
      </w:r>
      <w:r w:rsidR="007261F8">
        <w:t xml:space="preserve"> la demanda de agua, tanto en el escenario actual como en el futuro, de la ciudad de Manta.</w:t>
      </w:r>
    </w:p>
    <w:p w:rsidR="004B2BF0" w:rsidRDefault="004B2BF0">
      <w:pPr>
        <w:rPr>
          <w:rFonts w:ascii="Arial" w:hAnsi="Arial" w:cs="Arial"/>
          <w:b w:val="0"/>
        </w:rPr>
      </w:pPr>
    </w:p>
    <w:p w:rsidR="00F71B45" w:rsidRDefault="00F71B45">
      <w:pPr>
        <w:rPr>
          <w:rFonts w:ascii="Arial" w:hAnsi="Arial" w:cs="Arial"/>
          <w:b w:val="0"/>
        </w:rPr>
      </w:pPr>
    </w:p>
    <w:p w:rsidR="00331347" w:rsidRPr="00E65318" w:rsidRDefault="004572A3" w:rsidP="00BA2CFB">
      <w:pPr>
        <w:pStyle w:val="Subttulos"/>
      </w:pPr>
      <w:r>
        <w:t>Introducción</w:t>
      </w:r>
    </w:p>
    <w:p w:rsidR="00322810" w:rsidRDefault="00322810" w:rsidP="000E11D6">
      <w:pPr>
        <w:pStyle w:val="Listaconvietas2"/>
        <w:numPr>
          <w:ilvl w:val="0"/>
          <w:numId w:val="0"/>
        </w:numPr>
        <w:ind w:left="426"/>
        <w:jc w:val="both"/>
        <w:rPr>
          <w:rFonts w:ascii="Arial" w:hAnsi="Arial" w:cs="Arial"/>
          <w:sz w:val="22"/>
          <w:szCs w:val="22"/>
        </w:rPr>
      </w:pPr>
    </w:p>
    <w:p w:rsidR="00322810" w:rsidRPr="009B3F3C" w:rsidRDefault="002A49A5" w:rsidP="009B3F3C">
      <w:pPr>
        <w:pStyle w:val="Ttulo2"/>
      </w:pPr>
      <w:r w:rsidRPr="009B3F3C">
        <w:t>Alcance</w:t>
      </w:r>
    </w:p>
    <w:p w:rsidR="00322810" w:rsidRDefault="00322810" w:rsidP="000E11D6">
      <w:pPr>
        <w:pStyle w:val="Listaconvietas2"/>
        <w:numPr>
          <w:ilvl w:val="0"/>
          <w:numId w:val="0"/>
        </w:numPr>
        <w:ind w:left="426"/>
        <w:jc w:val="both"/>
        <w:rPr>
          <w:rFonts w:ascii="Arial" w:hAnsi="Arial" w:cs="Arial"/>
          <w:sz w:val="22"/>
          <w:szCs w:val="22"/>
        </w:rPr>
      </w:pPr>
    </w:p>
    <w:p w:rsidR="00517FDA" w:rsidRDefault="00560247" w:rsidP="00B8125A">
      <w:pPr>
        <w:pStyle w:val="Formato1"/>
      </w:pPr>
      <w:r>
        <w:t>Definir</w:t>
      </w:r>
      <w:r w:rsidR="004D6DF6">
        <w:t xml:space="preserve"> los equipos de bombeos requeridos para la</w:t>
      </w:r>
      <w:r w:rsidR="0068373A">
        <w:t xml:space="preserve"> estació</w:t>
      </w:r>
      <w:r w:rsidR="004D6DF6">
        <w:t xml:space="preserve">n de agua potable “El Ceibal”, </w:t>
      </w:r>
      <w:r w:rsidR="00AE7648">
        <w:t>los</w:t>
      </w:r>
      <w:r w:rsidR="004D6DF6">
        <w:t xml:space="preserve"> mismo</w:t>
      </w:r>
      <w:r w:rsidR="00AE7648">
        <w:t>s</w:t>
      </w:r>
      <w:r w:rsidR="004D6DF6">
        <w:t xml:space="preserve"> que contará</w:t>
      </w:r>
      <w:r w:rsidR="00AE7648">
        <w:t>n</w:t>
      </w:r>
      <w:r w:rsidR="004D6DF6">
        <w:t xml:space="preserve"> con sus respectivas especificaciones técnicas, presupuesto y accesorios necesarios para la optimización de </w:t>
      </w:r>
      <w:r w:rsidR="00494B5D">
        <w:t>la estación</w:t>
      </w:r>
      <w:r w:rsidR="004D6DF6">
        <w:t>.</w:t>
      </w:r>
    </w:p>
    <w:p w:rsidR="00F51D5D" w:rsidRDefault="00F51D5D" w:rsidP="00B8125A">
      <w:pPr>
        <w:pStyle w:val="Formato1"/>
      </w:pPr>
    </w:p>
    <w:p w:rsidR="00F51D5D" w:rsidRDefault="00F51D5D" w:rsidP="00B8125A">
      <w:pPr>
        <w:pStyle w:val="Formato1"/>
      </w:pPr>
      <w:r>
        <w:t xml:space="preserve">Es de </w:t>
      </w:r>
      <w:r w:rsidR="00D952FF">
        <w:t>indicar</w:t>
      </w:r>
      <w:r>
        <w:t xml:space="preserve"> que los equipos a ser desmontados (bombas, motores, tableros, válvulas y accesorios varios) serán entregados a EPAM en las Bodegas de Santa Martha, previo al  levantamiento de información p</w:t>
      </w:r>
      <w:r w:rsidR="00D952FF">
        <w:t>or parte de la fiscalización.</w:t>
      </w:r>
    </w:p>
    <w:p w:rsidR="00A248D3" w:rsidRDefault="00A248D3" w:rsidP="00AE7648">
      <w:pPr>
        <w:pStyle w:val="Formato1"/>
        <w:rPr>
          <w:rStyle w:val="nfasis"/>
          <w:i w:val="0"/>
          <w:iCs w:val="0"/>
        </w:rPr>
      </w:pPr>
    </w:p>
    <w:p w:rsidR="00AE7648" w:rsidRPr="00AE7648" w:rsidRDefault="00AE7648" w:rsidP="00AE7648">
      <w:pPr>
        <w:pStyle w:val="Formato1"/>
        <w:rPr>
          <w:rStyle w:val="nfasis"/>
          <w:i w:val="0"/>
          <w:iCs w:val="0"/>
        </w:rPr>
      </w:pPr>
    </w:p>
    <w:p w:rsidR="00844F2F" w:rsidRPr="00331347" w:rsidRDefault="00175F6B" w:rsidP="009B3F3C">
      <w:pPr>
        <w:pStyle w:val="Ttulo2"/>
      </w:pPr>
      <w:r>
        <w:t xml:space="preserve">Aspectos </w:t>
      </w:r>
      <w:r w:rsidR="004572A3">
        <w:t>General</w:t>
      </w:r>
      <w:r>
        <w:t>e</w:t>
      </w:r>
      <w:r w:rsidR="004572A3">
        <w:t>s</w:t>
      </w:r>
    </w:p>
    <w:p w:rsidR="00844F2F" w:rsidRPr="004D6DF6" w:rsidRDefault="00844F2F" w:rsidP="000E11D6">
      <w:pPr>
        <w:pStyle w:val="Listaconvietas2"/>
        <w:numPr>
          <w:ilvl w:val="0"/>
          <w:numId w:val="0"/>
        </w:numPr>
        <w:ind w:left="426"/>
        <w:jc w:val="both"/>
        <w:rPr>
          <w:rFonts w:ascii="Arial" w:hAnsi="Arial" w:cs="Arial"/>
          <w:sz w:val="22"/>
          <w:szCs w:val="22"/>
        </w:rPr>
      </w:pPr>
    </w:p>
    <w:p w:rsidR="00682D25" w:rsidRDefault="004C586C" w:rsidP="00C51D9D">
      <w:pPr>
        <w:pStyle w:val="Formato1"/>
      </w:pPr>
      <w:r w:rsidRPr="004C586C">
        <w:t>La determinación del caudal de bombeo debe realizarse sobre la base de la</w:t>
      </w:r>
      <w:r>
        <w:t xml:space="preserve"> </w:t>
      </w:r>
      <w:r w:rsidRPr="004C586C">
        <w:t>concepción básica del sistema de abastecimiento, de las etapas para la implementación de</w:t>
      </w:r>
      <w:r>
        <w:t xml:space="preserve"> </w:t>
      </w:r>
      <w:r w:rsidRPr="004C586C">
        <w:t>las obras y del régimen de operación previsto para la estación de bombeo. Los factores a</w:t>
      </w:r>
      <w:r>
        <w:t xml:space="preserve"> </w:t>
      </w:r>
      <w:r w:rsidRPr="004C586C">
        <w:t>considerar son los siguientes:</w:t>
      </w:r>
    </w:p>
    <w:p w:rsidR="004C586C" w:rsidRPr="004C586C" w:rsidRDefault="004C586C" w:rsidP="004C586C">
      <w:pPr>
        <w:autoSpaceDE w:val="0"/>
        <w:autoSpaceDN w:val="0"/>
        <w:adjustRightInd w:val="0"/>
        <w:ind w:left="426"/>
        <w:jc w:val="both"/>
        <w:rPr>
          <w:rFonts w:ascii="Arial" w:hAnsi="Arial" w:cs="Arial"/>
          <w:b w:val="0"/>
        </w:rPr>
      </w:pPr>
    </w:p>
    <w:p w:rsidR="004C586C" w:rsidRPr="00BA2CFB" w:rsidRDefault="004C586C" w:rsidP="00BA2CFB">
      <w:pPr>
        <w:pStyle w:val="Subttulo"/>
      </w:pPr>
      <w:r w:rsidRPr="00BA2CFB">
        <w:t>Periodo de bombeo</w:t>
      </w:r>
    </w:p>
    <w:p w:rsidR="004C586C" w:rsidRPr="004C586C" w:rsidRDefault="004C586C" w:rsidP="004C586C">
      <w:pPr>
        <w:autoSpaceDE w:val="0"/>
        <w:autoSpaceDN w:val="0"/>
        <w:adjustRightInd w:val="0"/>
        <w:ind w:left="426"/>
        <w:jc w:val="both"/>
        <w:rPr>
          <w:rFonts w:ascii="Arial" w:hAnsi="Arial" w:cs="Arial"/>
          <w:b w:val="0"/>
        </w:rPr>
      </w:pPr>
    </w:p>
    <w:p w:rsidR="004C586C" w:rsidRDefault="004C586C" w:rsidP="00C51D9D">
      <w:pPr>
        <w:pStyle w:val="Formato1"/>
      </w:pPr>
      <w:r w:rsidRPr="004C586C">
        <w:t>El número de horas de bombeo y el número de arranques en un día, depende del</w:t>
      </w:r>
      <w:r>
        <w:t xml:space="preserve"> </w:t>
      </w:r>
      <w:r w:rsidRPr="004C586C">
        <w:t>rendimiento de la fuente, el consumo de agua, la disponibilidad de energía y el costo de</w:t>
      </w:r>
      <w:r>
        <w:t xml:space="preserve"> </w:t>
      </w:r>
      <w:r w:rsidRPr="004C586C">
        <w:t>operación.</w:t>
      </w:r>
    </w:p>
    <w:p w:rsidR="004C586C" w:rsidRDefault="004C586C" w:rsidP="004C586C">
      <w:pPr>
        <w:autoSpaceDE w:val="0"/>
        <w:autoSpaceDN w:val="0"/>
        <w:adjustRightInd w:val="0"/>
        <w:ind w:left="426"/>
        <w:jc w:val="both"/>
        <w:rPr>
          <w:rFonts w:ascii="Arial" w:hAnsi="Arial" w:cs="Arial"/>
          <w:b w:val="0"/>
        </w:rPr>
      </w:pPr>
    </w:p>
    <w:p w:rsidR="004C586C" w:rsidRPr="00682D25" w:rsidRDefault="004C586C" w:rsidP="00BA2CFB">
      <w:pPr>
        <w:pStyle w:val="Subttulo"/>
      </w:pPr>
      <w:r w:rsidRPr="00682D25">
        <w:t>Tipo de abastecimiento</w:t>
      </w:r>
    </w:p>
    <w:p w:rsidR="004C586C" w:rsidRPr="004C586C" w:rsidRDefault="004C586C" w:rsidP="004C586C">
      <w:pPr>
        <w:autoSpaceDE w:val="0"/>
        <w:autoSpaceDN w:val="0"/>
        <w:adjustRightInd w:val="0"/>
        <w:ind w:left="426"/>
        <w:rPr>
          <w:rFonts w:ascii="Arial" w:hAnsi="Arial" w:cs="Arial"/>
          <w:b w:val="0"/>
        </w:rPr>
      </w:pPr>
    </w:p>
    <w:p w:rsidR="004C586C" w:rsidRDefault="004C586C" w:rsidP="00C51D9D">
      <w:pPr>
        <w:pStyle w:val="Formato1"/>
      </w:pPr>
      <w:r w:rsidRPr="004C586C">
        <w:t>Se deben considerar dos casos:</w:t>
      </w:r>
    </w:p>
    <w:p w:rsidR="004C586C" w:rsidRPr="004C586C" w:rsidRDefault="004C586C" w:rsidP="004C586C">
      <w:pPr>
        <w:autoSpaceDE w:val="0"/>
        <w:autoSpaceDN w:val="0"/>
        <w:adjustRightInd w:val="0"/>
        <w:ind w:left="426"/>
        <w:rPr>
          <w:rFonts w:ascii="Arial" w:hAnsi="Arial" w:cs="Arial"/>
          <w:b w:val="0"/>
        </w:rPr>
      </w:pPr>
    </w:p>
    <w:p w:rsidR="00A94EB8" w:rsidRDefault="004C586C" w:rsidP="006B7984">
      <w:pPr>
        <w:pStyle w:val="Formato1"/>
        <w:numPr>
          <w:ilvl w:val="0"/>
          <w:numId w:val="5"/>
        </w:numPr>
      </w:pPr>
      <w:r w:rsidRPr="00FB39D9">
        <w:t>Cuando el sistema de abastecimiento de agua incluye reservorio de almacenamiento posterior a la estación de bombeo; la capacidad de la tubería de succión (si corresponde), equipo de bombeo y tubería de impulsión deben ser calculadas con base en el caudal máximo diario y el número de horas de bombeo</w:t>
      </w:r>
      <w:r w:rsidR="003B034D" w:rsidRPr="00FB39D9">
        <w:t>.</w:t>
      </w:r>
    </w:p>
    <w:p w:rsidR="00FC193B" w:rsidRPr="00FB39D9" w:rsidRDefault="00FC193B" w:rsidP="00FC193B">
      <w:pPr>
        <w:pStyle w:val="Formato1"/>
        <w:ind w:left="1080"/>
      </w:pPr>
    </w:p>
    <w:p w:rsidR="003B034D" w:rsidRDefault="003B034D" w:rsidP="006B7984">
      <w:pPr>
        <w:pStyle w:val="Formato1"/>
        <w:numPr>
          <w:ilvl w:val="0"/>
          <w:numId w:val="5"/>
        </w:numPr>
      </w:pPr>
      <w:r w:rsidRPr="00FB39D9">
        <w:t>Cuando el sistema de abastecimiento de agua no incluye reservorio de</w:t>
      </w:r>
      <w:r w:rsidR="00FB39D9" w:rsidRPr="00FB39D9">
        <w:t xml:space="preserve"> </w:t>
      </w:r>
      <w:r w:rsidRPr="00FB39D9">
        <w:t>almacenamiento posterior a la estación de bombeo, la capacidad del sistema de</w:t>
      </w:r>
      <w:r w:rsidR="00FB39D9" w:rsidRPr="00FB39D9">
        <w:t xml:space="preserve"> </w:t>
      </w:r>
      <w:r w:rsidRPr="00FB39D9">
        <w:t>bombeo debe ser calculada en base al caudal máximo horario y las pérdidas en la</w:t>
      </w:r>
      <w:r w:rsidR="00FB39D9" w:rsidRPr="00FB39D9">
        <w:t xml:space="preserve"> </w:t>
      </w:r>
      <w:r w:rsidRPr="00FB39D9">
        <w:t>red distribución.</w:t>
      </w:r>
    </w:p>
    <w:p w:rsidR="00C94689" w:rsidRPr="00C94689" w:rsidRDefault="00C94689" w:rsidP="00C94689">
      <w:pPr>
        <w:pStyle w:val="Prrafodelista"/>
        <w:rPr>
          <w:rFonts w:ascii="Arial" w:hAnsi="Arial" w:cs="Arial"/>
          <w:b w:val="0"/>
        </w:rPr>
      </w:pPr>
    </w:p>
    <w:p w:rsidR="00C94689" w:rsidRPr="00441E7E" w:rsidRDefault="00C94689" w:rsidP="00C51D9D">
      <w:pPr>
        <w:pStyle w:val="Formato1"/>
      </w:pPr>
      <w:r w:rsidRPr="00441E7E">
        <w:t>Para seleccionar un equipo de bombeo se deberá tener un conocimiento completo del sistema en que trabajará la bomba y motor, caso contrario puede hacer una selección errónea que causará el mal funcionamiento de la bomba, lo que a su vez afectará a la eficiencia y eficacia del sistema.</w:t>
      </w:r>
    </w:p>
    <w:p w:rsidR="00C94689" w:rsidRPr="00441E7E" w:rsidRDefault="00C94689" w:rsidP="00C51D9D">
      <w:pPr>
        <w:pStyle w:val="Formato1"/>
      </w:pPr>
    </w:p>
    <w:p w:rsidR="00C94689" w:rsidRPr="00977CAE" w:rsidRDefault="00C94689" w:rsidP="00C51D9D">
      <w:pPr>
        <w:pStyle w:val="Formato1"/>
      </w:pPr>
      <w:r w:rsidRPr="00977CAE">
        <w:t xml:space="preserve">Existe un sinnúmero de criterios a ser aplicado en el </w:t>
      </w:r>
      <w:r>
        <w:t>diseño</w:t>
      </w:r>
      <w:r w:rsidRPr="00977CAE">
        <w:t xml:space="preserve"> de un </w:t>
      </w:r>
      <w:r>
        <w:t>sistema</w:t>
      </w:r>
      <w:r w:rsidRPr="00977CAE">
        <w:t xml:space="preserve"> de bombeo. A continuación, se presentan las pautas generales que se deben tomar en cuenta previo al diseño de estos equipos.</w:t>
      </w:r>
    </w:p>
    <w:p w:rsidR="00C94689" w:rsidRDefault="00C94689" w:rsidP="00C94689">
      <w:pPr>
        <w:ind w:left="426"/>
        <w:jc w:val="both"/>
        <w:rPr>
          <w:rFonts w:ascii="Arial" w:hAnsi="Arial" w:cs="Arial"/>
          <w:b w:val="0"/>
        </w:rPr>
      </w:pPr>
    </w:p>
    <w:p w:rsidR="00C94689" w:rsidRPr="00977CAE" w:rsidRDefault="00C94689" w:rsidP="00C94689">
      <w:pPr>
        <w:ind w:left="426"/>
        <w:jc w:val="both"/>
        <w:rPr>
          <w:rFonts w:ascii="Arial" w:hAnsi="Arial" w:cs="Arial"/>
          <w:b w:val="0"/>
        </w:rPr>
      </w:pPr>
    </w:p>
    <w:p w:rsidR="00C94689" w:rsidRPr="00C97137" w:rsidRDefault="00C94689" w:rsidP="00C94689">
      <w:pPr>
        <w:ind w:left="426"/>
        <w:jc w:val="both"/>
        <w:rPr>
          <w:rFonts w:ascii="Arial" w:hAnsi="Arial" w:cs="Arial"/>
          <w:i/>
        </w:rPr>
      </w:pPr>
      <w:r w:rsidRPr="00C97137">
        <w:rPr>
          <w:rFonts w:ascii="Arial" w:hAnsi="Arial" w:cs="Arial"/>
          <w:i/>
        </w:rPr>
        <w:t>CONFIABILIDAD</w:t>
      </w:r>
    </w:p>
    <w:p w:rsidR="00C94689" w:rsidRPr="00977CAE" w:rsidRDefault="00C94689" w:rsidP="00C94689">
      <w:pPr>
        <w:ind w:left="426"/>
        <w:jc w:val="both"/>
        <w:rPr>
          <w:rFonts w:ascii="Arial" w:hAnsi="Arial" w:cs="Arial"/>
          <w:b w:val="0"/>
        </w:rPr>
      </w:pPr>
      <w:r w:rsidRPr="00977CAE">
        <w:rPr>
          <w:rFonts w:ascii="Arial" w:hAnsi="Arial" w:cs="Arial"/>
          <w:b w:val="0"/>
        </w:rPr>
        <w:t xml:space="preserve"> </w:t>
      </w:r>
    </w:p>
    <w:p w:rsidR="00C94689" w:rsidRPr="00977CAE" w:rsidRDefault="00C94689" w:rsidP="00B8125A">
      <w:pPr>
        <w:pStyle w:val="Formato1"/>
      </w:pPr>
      <w:r w:rsidRPr="00977CAE">
        <w:t xml:space="preserve">Las </w:t>
      </w:r>
      <w:r>
        <w:t>estaciones de bombeo</w:t>
      </w:r>
      <w:r w:rsidRPr="00977CAE">
        <w:t xml:space="preserve"> son uno de los puntos más vulnerables de la instalación hidráulica. Su falla manifestada como salida de servicio puede causar un daño muy grande no solo a la instalación en sí misma, sino a los propios usuarios.</w:t>
      </w:r>
    </w:p>
    <w:p w:rsidR="00C94689" w:rsidRPr="00977CAE" w:rsidRDefault="00C94689" w:rsidP="00B8125A">
      <w:pPr>
        <w:pStyle w:val="Formato1"/>
      </w:pPr>
    </w:p>
    <w:p w:rsidR="00C94689" w:rsidRDefault="00C94689" w:rsidP="00B8125A">
      <w:pPr>
        <w:pStyle w:val="Formato1"/>
      </w:pPr>
      <w:r w:rsidRPr="00977CAE">
        <w:t xml:space="preserve">La primera consideración a tener en cuenta en el </w:t>
      </w:r>
      <w:r>
        <w:t>dimensionamiento</w:t>
      </w:r>
      <w:r w:rsidRPr="00977CAE">
        <w:t xml:space="preserve"> de los equipos de bombeo debe de ser la confiabilidad de su funcionamiento. Para ello los equipos seleccionados deben ser robustos y de construcción sencilla, ajustados a los requerimientos del servicio. </w:t>
      </w:r>
    </w:p>
    <w:p w:rsidR="00C94689" w:rsidRDefault="00C94689" w:rsidP="00C94689">
      <w:pPr>
        <w:ind w:left="426"/>
        <w:jc w:val="both"/>
        <w:rPr>
          <w:rFonts w:ascii="Arial" w:hAnsi="Arial" w:cs="Arial"/>
          <w:b w:val="0"/>
        </w:rPr>
      </w:pPr>
    </w:p>
    <w:p w:rsidR="00C94689" w:rsidRPr="00977CAE" w:rsidRDefault="00C94689" w:rsidP="00C94689">
      <w:pPr>
        <w:ind w:left="426"/>
        <w:jc w:val="both"/>
        <w:rPr>
          <w:rFonts w:ascii="Arial" w:hAnsi="Arial" w:cs="Arial"/>
          <w:b w:val="0"/>
        </w:rPr>
      </w:pPr>
    </w:p>
    <w:p w:rsidR="00C94689" w:rsidRPr="00C97137" w:rsidRDefault="00C94689" w:rsidP="00C94689">
      <w:pPr>
        <w:ind w:left="426"/>
        <w:jc w:val="both"/>
        <w:rPr>
          <w:rFonts w:ascii="Arial" w:hAnsi="Arial" w:cs="Arial"/>
          <w:i/>
        </w:rPr>
      </w:pPr>
      <w:r w:rsidRPr="00C97137">
        <w:rPr>
          <w:rFonts w:ascii="Arial" w:hAnsi="Arial" w:cs="Arial"/>
          <w:i/>
        </w:rPr>
        <w:t xml:space="preserve">ECONOMÍA </w:t>
      </w:r>
    </w:p>
    <w:p w:rsidR="00C94689" w:rsidRPr="00977CAE" w:rsidRDefault="00C94689" w:rsidP="00C94689">
      <w:pPr>
        <w:ind w:left="426"/>
        <w:jc w:val="both"/>
        <w:rPr>
          <w:rFonts w:ascii="Arial" w:hAnsi="Arial" w:cs="Arial"/>
          <w:b w:val="0"/>
        </w:rPr>
      </w:pPr>
    </w:p>
    <w:p w:rsidR="00C94689" w:rsidRDefault="00C94689" w:rsidP="00C94689">
      <w:pPr>
        <w:ind w:left="426"/>
        <w:jc w:val="both"/>
        <w:rPr>
          <w:rFonts w:ascii="Arial" w:hAnsi="Arial" w:cs="Arial"/>
          <w:b w:val="0"/>
        </w:rPr>
      </w:pPr>
      <w:r w:rsidRPr="00B8125A">
        <w:rPr>
          <w:rStyle w:val="Formato1Car"/>
          <w:b w:val="0"/>
        </w:rPr>
        <w:t>Los estudios económicos para determinar la mejor eficiencia de las bombas y, por tanto, el menor consumo de energía de la estación debe hacerse teniendo en cuenta el tipo de servicio que habrá de prestarse. Para este cas</w:t>
      </w:r>
      <w:r w:rsidR="00F51D5D">
        <w:rPr>
          <w:rStyle w:val="Formato1Car"/>
          <w:b w:val="0"/>
        </w:rPr>
        <w:t xml:space="preserve">o, la estación  (Ceibal) </w:t>
      </w:r>
      <w:r w:rsidRPr="00B8125A">
        <w:rPr>
          <w:rStyle w:val="Formato1Car"/>
          <w:b w:val="0"/>
        </w:rPr>
        <w:t>que estarán en funcionamiento las 24 horas, por lo que el criterio a tomar para el cálculo de las bombas será la energía consumida durante los 365 días del año</w:t>
      </w:r>
      <w:r w:rsidRPr="00977CAE">
        <w:rPr>
          <w:rFonts w:ascii="Arial" w:hAnsi="Arial" w:cs="Arial"/>
          <w:b w:val="0"/>
        </w:rPr>
        <w:t xml:space="preserve">. </w:t>
      </w:r>
    </w:p>
    <w:p w:rsidR="00907285" w:rsidRPr="00977CAE" w:rsidRDefault="00907285" w:rsidP="00C94689">
      <w:pPr>
        <w:ind w:left="426"/>
        <w:jc w:val="both"/>
        <w:rPr>
          <w:rFonts w:ascii="Arial" w:hAnsi="Arial" w:cs="Arial"/>
          <w:b w:val="0"/>
        </w:rPr>
      </w:pPr>
    </w:p>
    <w:p w:rsidR="00C94689" w:rsidRPr="00C97137" w:rsidRDefault="00C94689" w:rsidP="00C94689">
      <w:pPr>
        <w:ind w:left="426"/>
        <w:jc w:val="both"/>
        <w:rPr>
          <w:rFonts w:ascii="Arial" w:hAnsi="Arial" w:cs="Arial"/>
          <w:i/>
        </w:rPr>
      </w:pPr>
      <w:r w:rsidRPr="00C97137">
        <w:rPr>
          <w:rFonts w:ascii="Arial" w:hAnsi="Arial" w:cs="Arial"/>
          <w:i/>
        </w:rPr>
        <w:t xml:space="preserve">ADAPTABILIDAD </w:t>
      </w:r>
    </w:p>
    <w:p w:rsidR="00C94689" w:rsidRPr="00977CAE" w:rsidRDefault="00C94689" w:rsidP="00C94689">
      <w:pPr>
        <w:ind w:left="426"/>
        <w:jc w:val="both"/>
        <w:rPr>
          <w:rFonts w:ascii="Arial" w:hAnsi="Arial" w:cs="Arial"/>
          <w:b w:val="0"/>
        </w:rPr>
      </w:pPr>
    </w:p>
    <w:p w:rsidR="00C94689" w:rsidRPr="00977CAE" w:rsidRDefault="00C94689" w:rsidP="00B8125A">
      <w:pPr>
        <w:pStyle w:val="Formato1"/>
      </w:pPr>
      <w:r w:rsidRPr="00977CAE">
        <w:t>Otro aspecto también</w:t>
      </w:r>
      <w:r>
        <w:t xml:space="preserve"> importante en el diseño de las bombas, </w:t>
      </w:r>
      <w:r w:rsidRPr="00977CAE">
        <w:t xml:space="preserve">es la posibilidad de su adaptación a los cambios funcionales a lo largo del tiempo. </w:t>
      </w:r>
    </w:p>
    <w:p w:rsidR="00C94689" w:rsidRPr="00977CAE" w:rsidRDefault="00C94689" w:rsidP="00B8125A">
      <w:pPr>
        <w:pStyle w:val="Formato1"/>
      </w:pPr>
    </w:p>
    <w:p w:rsidR="00C94689" w:rsidRPr="00977CAE" w:rsidRDefault="00C94689" w:rsidP="00B8125A">
      <w:pPr>
        <w:pStyle w:val="Formato1"/>
      </w:pPr>
      <w:r w:rsidRPr="00977CAE">
        <w:t xml:space="preserve">Ello impone la necesidad de conocer cuales habrán de ser al final de la vida útil del proyecto las condiciones de funcionamiento (básicamente el caudal). Partiendo de ese dato, se puede dimensionar un sistema modular que vaya incorporando unidades a medida que aumente la demanda. </w:t>
      </w:r>
    </w:p>
    <w:p w:rsidR="00C94689" w:rsidRPr="00977CAE" w:rsidRDefault="00C94689" w:rsidP="00B8125A">
      <w:pPr>
        <w:pStyle w:val="Formato1"/>
      </w:pPr>
    </w:p>
    <w:p w:rsidR="00C94689" w:rsidRPr="00977CAE" w:rsidRDefault="00C94689" w:rsidP="00B8125A">
      <w:pPr>
        <w:pStyle w:val="Formato1"/>
      </w:pPr>
      <w:r w:rsidRPr="00977CAE">
        <w:t xml:space="preserve">En este sentido lo más apropiado es dimensionar la obra civil para la condición extrema de máxima capacidad y los equipamientos electromecánicos en función de las necesidades próximas. </w:t>
      </w:r>
    </w:p>
    <w:p w:rsidR="00C94689" w:rsidRPr="00977CAE" w:rsidRDefault="00C94689" w:rsidP="00B8125A">
      <w:pPr>
        <w:pStyle w:val="Formato1"/>
      </w:pPr>
    </w:p>
    <w:p w:rsidR="00C94689" w:rsidRPr="00977CAE" w:rsidRDefault="00C94689" w:rsidP="00B8125A">
      <w:pPr>
        <w:pStyle w:val="Formato1"/>
      </w:pPr>
      <w:r w:rsidRPr="00977CAE">
        <w:t xml:space="preserve">Este criterio es empleado a menudo haciendo coincidir la fecha del aumento de la demanda de la capacidad de la </w:t>
      </w:r>
      <w:r>
        <w:t>e</w:t>
      </w:r>
      <w:r w:rsidRPr="00977CAE">
        <w:t xml:space="preserve">stación de </w:t>
      </w:r>
      <w:r>
        <w:t>b</w:t>
      </w:r>
      <w:r w:rsidRPr="00977CAE">
        <w:t xml:space="preserve">ombeo con el período de amortización de los equipos. Debe tenerse en cuenta asimismo que el reemplazo de equipos de bombeo conlleva también el reemplazo de elementos de maniobra y control, tableros, transformadores, etc. </w:t>
      </w:r>
    </w:p>
    <w:p w:rsidR="00C94689" w:rsidRDefault="00C94689" w:rsidP="00C94689">
      <w:pPr>
        <w:ind w:left="426"/>
        <w:jc w:val="both"/>
        <w:rPr>
          <w:rFonts w:ascii="Arial" w:hAnsi="Arial" w:cs="Arial"/>
          <w:b w:val="0"/>
        </w:rPr>
      </w:pPr>
    </w:p>
    <w:p w:rsidR="00C94689" w:rsidRPr="00977CAE" w:rsidRDefault="00C94689" w:rsidP="00C94689">
      <w:pPr>
        <w:ind w:left="426"/>
        <w:jc w:val="both"/>
        <w:rPr>
          <w:rFonts w:ascii="Arial" w:hAnsi="Arial" w:cs="Arial"/>
          <w:b w:val="0"/>
        </w:rPr>
      </w:pPr>
    </w:p>
    <w:p w:rsidR="00C94689" w:rsidRPr="00C97137" w:rsidRDefault="00C94689" w:rsidP="00C94689">
      <w:pPr>
        <w:ind w:left="426"/>
        <w:jc w:val="both"/>
        <w:rPr>
          <w:rFonts w:ascii="Arial" w:hAnsi="Arial" w:cs="Arial"/>
          <w:i/>
        </w:rPr>
      </w:pPr>
      <w:r w:rsidRPr="00C97137">
        <w:rPr>
          <w:rFonts w:ascii="Arial" w:hAnsi="Arial" w:cs="Arial"/>
          <w:i/>
        </w:rPr>
        <w:t xml:space="preserve">SEGURIDAD </w:t>
      </w:r>
    </w:p>
    <w:p w:rsidR="00C94689" w:rsidRPr="00977CAE" w:rsidRDefault="00C94689" w:rsidP="00C94689">
      <w:pPr>
        <w:ind w:left="426"/>
        <w:jc w:val="both"/>
        <w:rPr>
          <w:rFonts w:ascii="Arial" w:hAnsi="Arial" w:cs="Arial"/>
          <w:b w:val="0"/>
        </w:rPr>
      </w:pPr>
    </w:p>
    <w:p w:rsidR="00C94689" w:rsidRPr="00977CAE" w:rsidRDefault="00C94689" w:rsidP="00B8125A">
      <w:pPr>
        <w:pStyle w:val="Formato1"/>
      </w:pPr>
      <w:r w:rsidRPr="00977CAE">
        <w:t xml:space="preserve">Un criterio de seguridad debe </w:t>
      </w:r>
      <w:r>
        <w:t>ir direccionado a lo</w:t>
      </w:r>
      <w:r w:rsidRPr="00977CAE">
        <w:t xml:space="preserve"> referido </w:t>
      </w:r>
      <w:r>
        <w:t>con la</w:t>
      </w:r>
      <w:r w:rsidRPr="00977CAE">
        <w:t xml:space="preserve"> “capacidad de reserva”. Esto es: la cantida</w:t>
      </w:r>
      <w:r>
        <w:t>d de equipos en reserva que la e</w:t>
      </w:r>
      <w:r w:rsidRPr="00977CAE">
        <w:t xml:space="preserve">stación debe poseer, a fin de garantizar que ante la salida intempestiva o programada de un equipo haya otro en condiciones de poder sustituirlo. </w:t>
      </w:r>
    </w:p>
    <w:p w:rsidR="00C94689" w:rsidRPr="00977CAE" w:rsidRDefault="00C94689" w:rsidP="00B8125A">
      <w:pPr>
        <w:pStyle w:val="Formato1"/>
      </w:pPr>
    </w:p>
    <w:p w:rsidR="00C94689" w:rsidRPr="00977CAE" w:rsidRDefault="00C94689" w:rsidP="00B8125A">
      <w:pPr>
        <w:pStyle w:val="Formato1"/>
      </w:pPr>
      <w:r w:rsidRPr="00977CAE">
        <w:t xml:space="preserve">Esta cantidad de equipos de reserva está en función de la cantidad de equipos operables. El siguiente cuadro muestra una forma de determinar el número </w:t>
      </w:r>
      <w:proofErr w:type="spellStart"/>
      <w:r w:rsidRPr="00B8125A">
        <w:rPr>
          <w:b/>
        </w:rPr>
        <w:t>Nr</w:t>
      </w:r>
      <w:proofErr w:type="spellEnd"/>
      <w:r w:rsidRPr="00977CAE">
        <w:t xml:space="preserve"> de equipos de reserva que es utilizado en la industria que trabaja con máquinas de proceso. </w:t>
      </w:r>
    </w:p>
    <w:p w:rsidR="00C94689" w:rsidRPr="00977CAE" w:rsidRDefault="00C94689" w:rsidP="00C94689">
      <w:pPr>
        <w:ind w:left="426"/>
        <w:jc w:val="both"/>
        <w:rPr>
          <w:rFonts w:ascii="Arial" w:hAnsi="Arial" w:cs="Arial"/>
          <w:b w:val="0"/>
        </w:rPr>
      </w:pPr>
    </w:p>
    <w:p w:rsidR="00A03D67" w:rsidRPr="00A03D67" w:rsidRDefault="00A03D67" w:rsidP="00A03D67">
      <w:pPr>
        <w:pStyle w:val="Descripcin"/>
        <w:keepNext/>
        <w:jc w:val="center"/>
        <w:rPr>
          <w:rFonts w:ascii="Arial" w:hAnsi="Arial" w:cs="Arial"/>
          <w:sz w:val="18"/>
        </w:rPr>
      </w:pPr>
      <w:r w:rsidRPr="00A03D67">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1</w:t>
      </w:r>
      <w:r w:rsidR="00DB7E54">
        <w:rPr>
          <w:rFonts w:ascii="Arial" w:hAnsi="Arial" w:cs="Arial"/>
          <w:sz w:val="18"/>
        </w:rPr>
        <w:fldChar w:fldCharType="end"/>
      </w:r>
      <w:r w:rsidRPr="00A03D67">
        <w:rPr>
          <w:rFonts w:ascii="Arial" w:hAnsi="Arial" w:cs="Arial"/>
          <w:sz w:val="18"/>
        </w:rPr>
        <w:t>.</w:t>
      </w:r>
      <w:r>
        <w:rPr>
          <w:rFonts w:ascii="Arial" w:hAnsi="Arial" w:cs="Arial"/>
          <w:sz w:val="18"/>
        </w:rPr>
        <w:t xml:space="preserve"> Números de equipos de reserva en función al número de máquinas operables</w:t>
      </w:r>
    </w:p>
    <w:tbl>
      <w:tblPr>
        <w:tblStyle w:val="Tablaconcuadrcula"/>
        <w:tblW w:w="0" w:type="auto"/>
        <w:jc w:val="center"/>
        <w:tblLook w:val="04A0" w:firstRow="1" w:lastRow="0" w:firstColumn="1" w:lastColumn="0" w:noHBand="0" w:noVBand="1"/>
      </w:tblPr>
      <w:tblGrid>
        <w:gridCol w:w="2644"/>
        <w:gridCol w:w="2644"/>
      </w:tblGrid>
      <w:tr w:rsidR="00C94689" w:rsidRPr="00FB2654" w:rsidTr="00FF359A">
        <w:trPr>
          <w:trHeight w:val="488"/>
          <w:jc w:val="center"/>
        </w:trPr>
        <w:tc>
          <w:tcPr>
            <w:tcW w:w="2644" w:type="dxa"/>
          </w:tcPr>
          <w:p w:rsidR="00C94689" w:rsidRPr="00FB2654" w:rsidRDefault="00C94689" w:rsidP="00FF359A">
            <w:pPr>
              <w:ind w:left="34"/>
              <w:jc w:val="center"/>
              <w:rPr>
                <w:rFonts w:ascii="Arial" w:hAnsi="Arial" w:cs="Arial"/>
                <w:sz w:val="18"/>
              </w:rPr>
            </w:pPr>
            <w:r w:rsidRPr="00FB2654">
              <w:rPr>
                <w:rFonts w:ascii="Arial" w:hAnsi="Arial" w:cs="Arial"/>
                <w:sz w:val="18"/>
              </w:rPr>
              <w:t>Número de Máquinas Operables (n)</w:t>
            </w:r>
          </w:p>
        </w:tc>
        <w:tc>
          <w:tcPr>
            <w:tcW w:w="2644" w:type="dxa"/>
          </w:tcPr>
          <w:p w:rsidR="00C94689" w:rsidRPr="00FB2654" w:rsidRDefault="00C94689" w:rsidP="00FF359A">
            <w:pPr>
              <w:jc w:val="center"/>
              <w:rPr>
                <w:rFonts w:ascii="Arial" w:hAnsi="Arial" w:cs="Arial"/>
                <w:sz w:val="18"/>
              </w:rPr>
            </w:pPr>
            <w:r w:rsidRPr="00FB2654">
              <w:rPr>
                <w:rFonts w:ascii="Arial" w:hAnsi="Arial" w:cs="Arial"/>
                <w:sz w:val="18"/>
              </w:rPr>
              <w:t>Número de Equipos de Reserva (</w:t>
            </w:r>
            <w:proofErr w:type="spellStart"/>
            <w:r w:rsidRPr="00FB2654">
              <w:rPr>
                <w:rFonts w:ascii="Arial" w:hAnsi="Arial" w:cs="Arial"/>
                <w:sz w:val="18"/>
              </w:rPr>
              <w:t>Nr</w:t>
            </w:r>
            <w:proofErr w:type="spellEnd"/>
            <w:r w:rsidRPr="00FB2654">
              <w:rPr>
                <w:rFonts w:ascii="Arial" w:hAnsi="Arial" w:cs="Arial"/>
                <w:sz w:val="18"/>
              </w:rPr>
              <w:t>)</w:t>
            </w:r>
          </w:p>
        </w:tc>
      </w:tr>
      <w:tr w:rsidR="00C94689" w:rsidRPr="00FB2654" w:rsidTr="00FF359A">
        <w:trPr>
          <w:trHeight w:val="225"/>
          <w:jc w:val="center"/>
        </w:trPr>
        <w:tc>
          <w:tcPr>
            <w:tcW w:w="2644" w:type="dxa"/>
          </w:tcPr>
          <w:p w:rsidR="00C94689" w:rsidRPr="00FB2654" w:rsidRDefault="00C94689" w:rsidP="00FF359A">
            <w:pPr>
              <w:ind w:left="34"/>
              <w:jc w:val="center"/>
              <w:rPr>
                <w:rFonts w:ascii="Arial" w:hAnsi="Arial" w:cs="Arial"/>
                <w:b w:val="0"/>
                <w:sz w:val="18"/>
              </w:rPr>
            </w:pPr>
            <w:r w:rsidRPr="00FB2654">
              <w:rPr>
                <w:rFonts w:ascii="Arial" w:hAnsi="Arial" w:cs="Arial"/>
                <w:b w:val="0"/>
                <w:sz w:val="18"/>
              </w:rPr>
              <w:t>1 a 5</w:t>
            </w:r>
          </w:p>
        </w:tc>
        <w:tc>
          <w:tcPr>
            <w:tcW w:w="2644" w:type="dxa"/>
          </w:tcPr>
          <w:p w:rsidR="00C94689" w:rsidRPr="00FB2654" w:rsidRDefault="00C94689" w:rsidP="00FF359A">
            <w:pPr>
              <w:jc w:val="center"/>
              <w:rPr>
                <w:rFonts w:ascii="Arial" w:hAnsi="Arial" w:cs="Arial"/>
                <w:b w:val="0"/>
                <w:sz w:val="18"/>
              </w:rPr>
            </w:pPr>
            <w:r w:rsidRPr="00FB2654">
              <w:rPr>
                <w:rFonts w:ascii="Arial" w:hAnsi="Arial" w:cs="Arial"/>
                <w:b w:val="0"/>
                <w:sz w:val="18"/>
              </w:rPr>
              <w:t>1</w:t>
            </w:r>
          </w:p>
        </w:tc>
      </w:tr>
      <w:tr w:rsidR="00C94689" w:rsidRPr="00FB2654" w:rsidTr="00FF359A">
        <w:trPr>
          <w:trHeight w:val="235"/>
          <w:jc w:val="center"/>
        </w:trPr>
        <w:tc>
          <w:tcPr>
            <w:tcW w:w="2644" w:type="dxa"/>
          </w:tcPr>
          <w:p w:rsidR="00C94689" w:rsidRPr="00FB2654" w:rsidRDefault="00C94689" w:rsidP="00FF359A">
            <w:pPr>
              <w:ind w:left="34"/>
              <w:jc w:val="center"/>
              <w:rPr>
                <w:rFonts w:ascii="Arial" w:hAnsi="Arial" w:cs="Arial"/>
                <w:b w:val="0"/>
                <w:sz w:val="18"/>
              </w:rPr>
            </w:pPr>
            <w:r w:rsidRPr="00FB2654">
              <w:rPr>
                <w:rFonts w:ascii="Arial" w:hAnsi="Arial" w:cs="Arial"/>
                <w:b w:val="0"/>
                <w:sz w:val="18"/>
              </w:rPr>
              <w:t>6 a 12</w:t>
            </w:r>
          </w:p>
        </w:tc>
        <w:tc>
          <w:tcPr>
            <w:tcW w:w="2644" w:type="dxa"/>
          </w:tcPr>
          <w:p w:rsidR="00C94689" w:rsidRPr="00FB2654" w:rsidRDefault="00C94689" w:rsidP="00FF359A">
            <w:pPr>
              <w:jc w:val="center"/>
              <w:rPr>
                <w:rFonts w:ascii="Arial" w:hAnsi="Arial" w:cs="Arial"/>
                <w:b w:val="0"/>
                <w:sz w:val="18"/>
              </w:rPr>
            </w:pPr>
            <w:r w:rsidRPr="00FB2654">
              <w:rPr>
                <w:rFonts w:ascii="Arial" w:hAnsi="Arial" w:cs="Arial"/>
                <w:b w:val="0"/>
                <w:sz w:val="18"/>
              </w:rPr>
              <w:t>2</w:t>
            </w:r>
          </w:p>
        </w:tc>
      </w:tr>
      <w:tr w:rsidR="00C94689" w:rsidRPr="00FB2654" w:rsidTr="00FF359A">
        <w:trPr>
          <w:trHeight w:val="225"/>
          <w:jc w:val="center"/>
        </w:trPr>
        <w:tc>
          <w:tcPr>
            <w:tcW w:w="2644" w:type="dxa"/>
          </w:tcPr>
          <w:p w:rsidR="00C94689" w:rsidRPr="00FB2654" w:rsidRDefault="00C94689" w:rsidP="00FF359A">
            <w:pPr>
              <w:ind w:left="34"/>
              <w:jc w:val="center"/>
              <w:rPr>
                <w:rFonts w:ascii="Arial" w:hAnsi="Arial" w:cs="Arial"/>
                <w:b w:val="0"/>
                <w:sz w:val="18"/>
              </w:rPr>
            </w:pPr>
            <w:r w:rsidRPr="00FB2654">
              <w:rPr>
                <w:rFonts w:ascii="Arial" w:hAnsi="Arial" w:cs="Arial"/>
                <w:b w:val="0"/>
                <w:sz w:val="18"/>
              </w:rPr>
              <w:t>12 a 25</w:t>
            </w:r>
          </w:p>
        </w:tc>
        <w:tc>
          <w:tcPr>
            <w:tcW w:w="2644" w:type="dxa"/>
          </w:tcPr>
          <w:p w:rsidR="00C94689" w:rsidRPr="00FB2654" w:rsidRDefault="00C94689" w:rsidP="00FF359A">
            <w:pPr>
              <w:jc w:val="center"/>
              <w:rPr>
                <w:rFonts w:ascii="Arial" w:hAnsi="Arial" w:cs="Arial"/>
                <w:b w:val="0"/>
                <w:sz w:val="18"/>
              </w:rPr>
            </w:pPr>
            <w:r w:rsidRPr="00FB2654">
              <w:rPr>
                <w:rFonts w:ascii="Arial" w:hAnsi="Arial" w:cs="Arial"/>
                <w:b w:val="0"/>
                <w:sz w:val="18"/>
              </w:rPr>
              <w:t>3</w:t>
            </w:r>
          </w:p>
        </w:tc>
      </w:tr>
      <w:tr w:rsidR="00C94689" w:rsidRPr="00FB2654" w:rsidTr="00FF359A">
        <w:trPr>
          <w:trHeight w:val="225"/>
          <w:jc w:val="center"/>
        </w:trPr>
        <w:tc>
          <w:tcPr>
            <w:tcW w:w="2644" w:type="dxa"/>
          </w:tcPr>
          <w:p w:rsidR="00C94689" w:rsidRPr="00FB2654" w:rsidRDefault="00C94689" w:rsidP="00FF359A">
            <w:pPr>
              <w:ind w:left="34"/>
              <w:jc w:val="center"/>
              <w:rPr>
                <w:rFonts w:ascii="Arial" w:hAnsi="Arial" w:cs="Arial"/>
                <w:b w:val="0"/>
                <w:sz w:val="18"/>
              </w:rPr>
            </w:pPr>
            <w:r w:rsidRPr="00FB2654">
              <w:rPr>
                <w:rFonts w:ascii="Arial" w:hAnsi="Arial" w:cs="Arial"/>
                <w:b w:val="0"/>
                <w:sz w:val="18"/>
              </w:rPr>
              <w:t>Más de 25</w:t>
            </w:r>
          </w:p>
        </w:tc>
        <w:tc>
          <w:tcPr>
            <w:tcW w:w="2644" w:type="dxa"/>
          </w:tcPr>
          <w:p w:rsidR="00C94689" w:rsidRPr="00FB2654" w:rsidRDefault="00C94689" w:rsidP="00FF359A">
            <w:pPr>
              <w:ind w:left="426"/>
              <w:jc w:val="center"/>
              <w:rPr>
                <w:rFonts w:ascii="Arial" w:hAnsi="Arial" w:cs="Arial"/>
                <w:b w:val="0"/>
                <w:sz w:val="18"/>
              </w:rPr>
            </w:pPr>
            <w:r w:rsidRPr="00FB2654">
              <w:rPr>
                <w:rFonts w:ascii="Arial" w:hAnsi="Arial" w:cs="Arial"/>
                <w:b w:val="0"/>
                <w:sz w:val="18"/>
              </w:rPr>
              <w:t>Consultar con fabricante</w:t>
            </w:r>
          </w:p>
        </w:tc>
      </w:tr>
    </w:tbl>
    <w:p w:rsidR="00C94689" w:rsidRPr="00977CAE" w:rsidRDefault="00C94689" w:rsidP="00C94689">
      <w:pPr>
        <w:ind w:left="426"/>
        <w:jc w:val="both"/>
        <w:rPr>
          <w:rFonts w:ascii="Arial" w:hAnsi="Arial" w:cs="Arial"/>
          <w:b w:val="0"/>
        </w:rPr>
      </w:pPr>
    </w:p>
    <w:p w:rsidR="00C94689" w:rsidRDefault="00C94689" w:rsidP="00B8125A">
      <w:pPr>
        <w:pStyle w:val="Formato1"/>
      </w:pPr>
      <w:r w:rsidRPr="00977CAE">
        <w:lastRenderedPageBreak/>
        <w:t xml:space="preserve">Sin embargo, las estaciones rara vez se diseñan con más de cinco bombas operando, la cantidad de bombas de reserva suele ser una. Conforme a este criterio, ninguna estación por más pequeña que sea debería tener menos de dos bombas en su interior. </w:t>
      </w:r>
    </w:p>
    <w:p w:rsidR="004C586C" w:rsidRDefault="004C586C" w:rsidP="00602F26">
      <w:pPr>
        <w:pStyle w:val="Formato1"/>
      </w:pPr>
    </w:p>
    <w:p w:rsidR="00602F26" w:rsidRDefault="00602F26" w:rsidP="00602F26">
      <w:pPr>
        <w:pStyle w:val="Formato1"/>
      </w:pPr>
    </w:p>
    <w:p w:rsidR="00602F26" w:rsidRDefault="00602F26" w:rsidP="00602F26">
      <w:pPr>
        <w:pStyle w:val="Ttulo1"/>
      </w:pPr>
      <w:r>
        <w:t>Variables calculadas para el d</w:t>
      </w:r>
      <w:r w:rsidRPr="00D110F0">
        <w:t>imensionamiento de los equipos de bombeo</w:t>
      </w:r>
    </w:p>
    <w:p w:rsidR="00602F26" w:rsidRDefault="00602F26" w:rsidP="00602F26">
      <w:pPr>
        <w:autoSpaceDE w:val="0"/>
        <w:autoSpaceDN w:val="0"/>
        <w:adjustRightInd w:val="0"/>
        <w:ind w:left="426"/>
        <w:rPr>
          <w:rFonts w:ascii="Arial" w:hAnsi="Arial" w:cs="Arial"/>
          <w:b w:val="0"/>
        </w:rPr>
      </w:pPr>
    </w:p>
    <w:p w:rsidR="00602F26" w:rsidRPr="00007193" w:rsidRDefault="00602F26" w:rsidP="00602F26">
      <w:pPr>
        <w:pStyle w:val="FormatoInicial"/>
      </w:pPr>
      <w:r w:rsidRPr="00007193">
        <w:t xml:space="preserve">Se deben tener en cuenta </w:t>
      </w:r>
      <w:r>
        <w:t>los siguientes</w:t>
      </w:r>
      <w:r w:rsidRPr="00007193">
        <w:t xml:space="preserve"> puntos básicos para la elección de cualquier tipo de bomba:</w:t>
      </w:r>
    </w:p>
    <w:p w:rsidR="00602F26" w:rsidRPr="000C2400" w:rsidRDefault="00602F26" w:rsidP="00602F26">
      <w:pPr>
        <w:pStyle w:val="Formato1"/>
        <w:rPr>
          <w:b/>
        </w:rPr>
      </w:pPr>
    </w:p>
    <w:p w:rsidR="00602F26" w:rsidRPr="00C51D9D" w:rsidRDefault="00602F26" w:rsidP="006B7984">
      <w:pPr>
        <w:pStyle w:val="FormatoInicial"/>
        <w:numPr>
          <w:ilvl w:val="0"/>
          <w:numId w:val="7"/>
        </w:numPr>
      </w:pPr>
      <w:r w:rsidRPr="00C51D9D">
        <w:t>Determinar el caudal de bombeo.</w:t>
      </w:r>
    </w:p>
    <w:p w:rsidR="00602F26" w:rsidRPr="00C51D9D" w:rsidRDefault="00602F26" w:rsidP="006B7984">
      <w:pPr>
        <w:pStyle w:val="FormatoInicial"/>
        <w:numPr>
          <w:ilvl w:val="0"/>
          <w:numId w:val="7"/>
        </w:numPr>
      </w:pPr>
      <w:r w:rsidRPr="00C51D9D">
        <w:t>Calcular la altura topográfica.</w:t>
      </w:r>
    </w:p>
    <w:p w:rsidR="00602F26" w:rsidRPr="00C51D9D" w:rsidRDefault="00602F26" w:rsidP="006B7984">
      <w:pPr>
        <w:pStyle w:val="FormatoInicial"/>
        <w:numPr>
          <w:ilvl w:val="0"/>
          <w:numId w:val="7"/>
        </w:numPr>
      </w:pPr>
      <w:r w:rsidRPr="00C51D9D">
        <w:t>Estudiar las condiciones del liquido</w:t>
      </w:r>
    </w:p>
    <w:p w:rsidR="00602F26" w:rsidRDefault="00602F26" w:rsidP="006B7984">
      <w:pPr>
        <w:pStyle w:val="FormatoInicial"/>
        <w:numPr>
          <w:ilvl w:val="0"/>
          <w:numId w:val="7"/>
        </w:numPr>
      </w:pPr>
      <w:r>
        <w:t>Altura de succión Neta Positiva</w:t>
      </w:r>
      <w:r w:rsidRPr="000C2400">
        <w:t>.</w:t>
      </w:r>
    </w:p>
    <w:p w:rsidR="00602F26" w:rsidRDefault="00602F26" w:rsidP="00602F26">
      <w:pPr>
        <w:rPr>
          <w:rFonts w:ascii="Arial" w:hAnsi="Arial" w:cs="Arial"/>
          <w:i/>
          <w:u w:val="single"/>
        </w:rPr>
      </w:pPr>
    </w:p>
    <w:p w:rsidR="00602F26" w:rsidRPr="00007193" w:rsidRDefault="00602F26" w:rsidP="00602F26">
      <w:pPr>
        <w:pStyle w:val="Ttulo2"/>
      </w:pPr>
      <w:r w:rsidRPr="00007193">
        <w:t>Caudal</w:t>
      </w:r>
    </w:p>
    <w:p w:rsidR="00602F26" w:rsidRDefault="00602F26" w:rsidP="00602F26">
      <w:pPr>
        <w:pStyle w:val="Listaconvietas2"/>
        <w:numPr>
          <w:ilvl w:val="0"/>
          <w:numId w:val="0"/>
        </w:numPr>
        <w:ind w:left="426"/>
        <w:jc w:val="both"/>
        <w:rPr>
          <w:rFonts w:ascii="Arial" w:hAnsi="Arial" w:cs="Arial"/>
          <w:sz w:val="22"/>
          <w:szCs w:val="22"/>
        </w:rPr>
      </w:pPr>
    </w:p>
    <w:p w:rsidR="00602F26" w:rsidRDefault="00602F26" w:rsidP="00602F26">
      <w:pPr>
        <w:pStyle w:val="Formato1"/>
      </w:pPr>
      <w:r>
        <w:t>Para seleccionar equipos de bombeo, se deben determinar el caudal o los diversos caudales con que trabajarán estos equipos durante su vida útil. Para los equipos de bombeo en agua potable, el caudal que se utiliza para la selección de bombas es una proporción del caudal máximo diario en función del número de horas de bombeo.</w:t>
      </w:r>
    </w:p>
    <w:p w:rsidR="00602F26" w:rsidRDefault="00602F26" w:rsidP="00602F26">
      <w:pPr>
        <w:pStyle w:val="Listaconvietas2"/>
        <w:numPr>
          <w:ilvl w:val="0"/>
          <w:numId w:val="0"/>
        </w:numPr>
        <w:ind w:left="426"/>
        <w:jc w:val="both"/>
        <w:rPr>
          <w:rFonts w:ascii="Arial" w:hAnsi="Arial" w:cs="Arial"/>
          <w:sz w:val="22"/>
          <w:szCs w:val="22"/>
        </w:rPr>
      </w:pPr>
    </w:p>
    <w:p w:rsidR="00602F26" w:rsidRPr="001A4A87" w:rsidRDefault="00602F26" w:rsidP="00602F26">
      <w:pPr>
        <w:pStyle w:val="Formato1"/>
        <w:jc w:val="center"/>
      </w:pPr>
      <m:oMath>
        <m:r>
          <w:rPr>
            <w:rFonts w:ascii="Cambria Math" w:hAnsi="Cambria Math"/>
            <w:sz w:val="24"/>
          </w:rPr>
          <m:t>Qb</m:t>
        </m:r>
        <m:r>
          <m:rPr>
            <m:sty m:val="p"/>
          </m:rPr>
          <w:rPr>
            <w:rFonts w:ascii="Cambria Math" w:hAnsi="Cambria Math"/>
            <w:sz w:val="24"/>
          </w:rPr>
          <m:t>=</m:t>
        </m:r>
        <m:r>
          <w:rPr>
            <w:rFonts w:ascii="Cambria Math" w:hAnsi="Cambria Math"/>
            <w:sz w:val="24"/>
          </w:rPr>
          <m:t>Qmax</m:t>
        </m:r>
        <m:r>
          <m:rPr>
            <m:sty m:val="p"/>
          </m:rPr>
          <w:rPr>
            <w:rFonts w:ascii="Cambria Math" w:hAnsi="Cambria Math"/>
            <w:sz w:val="24"/>
          </w:rPr>
          <m:t>.</m:t>
        </m:r>
        <m:r>
          <w:rPr>
            <w:rFonts w:ascii="Cambria Math" w:hAnsi="Cambria Math"/>
            <w:sz w:val="24"/>
          </w:rPr>
          <m:t>d</m:t>
        </m:r>
        <m:f>
          <m:fPr>
            <m:ctrlPr>
              <w:rPr>
                <w:rFonts w:ascii="Cambria Math" w:hAnsi="Cambria Math"/>
                <w:sz w:val="24"/>
              </w:rPr>
            </m:ctrlPr>
          </m:fPr>
          <m:num>
            <m:r>
              <m:rPr>
                <m:sty m:val="p"/>
              </m:rPr>
              <w:rPr>
                <w:rFonts w:ascii="Cambria Math" w:hAnsi="Cambria Math"/>
                <w:sz w:val="24"/>
              </w:rPr>
              <m:t>24</m:t>
            </m:r>
          </m:num>
          <m:den>
            <m:r>
              <w:rPr>
                <w:rFonts w:ascii="Cambria Math" w:hAnsi="Cambria Math"/>
                <w:sz w:val="24"/>
              </w:rPr>
              <m:t>N</m:t>
            </m:r>
          </m:den>
        </m:f>
      </m:oMath>
      <w:r>
        <w:t xml:space="preserve">        </w:t>
      </w:r>
      <w:r w:rsidRPr="0098537A">
        <w:t>(</w:t>
      </w:r>
      <w:proofErr w:type="spellStart"/>
      <w:r w:rsidRPr="0098537A">
        <w:t>Ec</w:t>
      </w:r>
      <w:proofErr w:type="spellEnd"/>
      <w:r w:rsidRPr="0098537A">
        <w:t xml:space="preserve">. </w:t>
      </w:r>
      <w:r>
        <w:t>1</w:t>
      </w:r>
      <w:r w:rsidRPr="0098537A">
        <w:t>)</w:t>
      </w:r>
    </w:p>
    <w:p w:rsidR="00602F26" w:rsidRDefault="00602F26" w:rsidP="00602F26">
      <w:pPr>
        <w:pStyle w:val="Formato1"/>
      </w:pPr>
      <w:r>
        <w:t>Donde:</w:t>
      </w:r>
    </w:p>
    <w:p w:rsidR="00602F26" w:rsidRDefault="00602F26" w:rsidP="00602F26">
      <w:pPr>
        <w:pStyle w:val="Formato1"/>
      </w:pPr>
    </w:p>
    <w:p w:rsidR="00602F26" w:rsidRDefault="00602F26" w:rsidP="00602F26">
      <w:pPr>
        <w:pStyle w:val="Formato1"/>
      </w:pPr>
      <m:oMath>
        <m:r>
          <w:rPr>
            <w:rFonts w:ascii="Cambria Math" w:hAnsi="Cambria Math"/>
          </w:rPr>
          <m:t>Qb</m:t>
        </m:r>
      </m:oMath>
      <w:r>
        <w:tab/>
      </w:r>
      <w:r>
        <w:tab/>
        <w:t>=</w:t>
      </w:r>
      <w:r>
        <w:tab/>
        <w:t>Caudal de bombeo, l/s.</w:t>
      </w:r>
    </w:p>
    <w:p w:rsidR="00602F26" w:rsidRDefault="00602F26" w:rsidP="00602F26">
      <w:pPr>
        <w:pStyle w:val="Formato1"/>
      </w:pPr>
      <m:oMath>
        <m:r>
          <w:rPr>
            <w:rFonts w:ascii="Cambria Math" w:hAnsi="Cambria Math"/>
          </w:rPr>
          <m:t>Qmax</m:t>
        </m:r>
        <m:r>
          <m:rPr>
            <m:sty m:val="p"/>
          </m:rPr>
          <w:rPr>
            <w:rFonts w:ascii="Cambria Math" w:hAnsi="Cambria Math"/>
          </w:rPr>
          <m:t>.</m:t>
        </m:r>
        <m:r>
          <w:rPr>
            <w:rFonts w:ascii="Cambria Math" w:hAnsi="Cambria Math"/>
          </w:rPr>
          <m:t>d    =</m:t>
        </m:r>
      </m:oMath>
      <w:r>
        <w:tab/>
        <w:t>Caudal máximo diario, l/s.</w:t>
      </w:r>
    </w:p>
    <w:p w:rsidR="00602F26" w:rsidRPr="001A4A87" w:rsidRDefault="00602F26" w:rsidP="00602F26">
      <w:pPr>
        <w:pStyle w:val="Formato1"/>
      </w:pPr>
      <m:oMath>
        <m:r>
          <w:rPr>
            <w:rFonts w:ascii="Cambria Math" w:hAnsi="Cambria Math"/>
          </w:rPr>
          <m:t>N</m:t>
        </m:r>
      </m:oMath>
      <w:r>
        <w:tab/>
      </w:r>
      <w:r>
        <w:tab/>
        <w:t>=</w:t>
      </w:r>
      <w:r>
        <w:tab/>
        <w:t>Número de horas de bombeo.</w:t>
      </w:r>
    </w:p>
    <w:p w:rsidR="00602F26" w:rsidRDefault="00602F26" w:rsidP="00602F26">
      <w:pPr>
        <w:pStyle w:val="Formato1"/>
      </w:pPr>
    </w:p>
    <w:p w:rsidR="00602F26" w:rsidRDefault="00602F26" w:rsidP="00602F26">
      <w:pPr>
        <w:pStyle w:val="Listaconvietas2"/>
        <w:numPr>
          <w:ilvl w:val="0"/>
          <w:numId w:val="0"/>
        </w:numPr>
        <w:ind w:left="426"/>
        <w:jc w:val="both"/>
        <w:rPr>
          <w:rFonts w:ascii="Arial" w:hAnsi="Arial" w:cs="Arial"/>
          <w:sz w:val="22"/>
          <w:szCs w:val="22"/>
        </w:rPr>
      </w:pPr>
    </w:p>
    <w:p w:rsidR="00602F26" w:rsidRPr="00007193" w:rsidRDefault="00602F26" w:rsidP="00602F26">
      <w:pPr>
        <w:pStyle w:val="Ttulo2"/>
      </w:pPr>
      <w:r w:rsidRPr="00007193">
        <w:t>Altura total de bombeo</w:t>
      </w:r>
    </w:p>
    <w:p w:rsidR="00602F26" w:rsidRDefault="00602F26" w:rsidP="00602F26">
      <w:pPr>
        <w:pStyle w:val="Listaconvietas2"/>
        <w:numPr>
          <w:ilvl w:val="0"/>
          <w:numId w:val="0"/>
        </w:numPr>
        <w:tabs>
          <w:tab w:val="left" w:pos="1560"/>
        </w:tabs>
        <w:ind w:left="426"/>
        <w:jc w:val="both"/>
        <w:rPr>
          <w:rFonts w:ascii="Arial" w:hAnsi="Arial" w:cs="Arial"/>
          <w:b/>
          <w:sz w:val="22"/>
          <w:szCs w:val="22"/>
        </w:rPr>
      </w:pPr>
    </w:p>
    <w:p w:rsidR="00602F26" w:rsidRDefault="00602F26" w:rsidP="00602F26">
      <w:pPr>
        <w:pStyle w:val="Formato1"/>
      </w:pPr>
      <w:r w:rsidRPr="00521D00">
        <w:t>La altura total de bombeo (</w:t>
      </w:r>
      <w:proofErr w:type="spellStart"/>
      <w:r w:rsidRPr="00521D00">
        <w:t>Hb</w:t>
      </w:r>
      <w:proofErr w:type="spellEnd"/>
      <w:r w:rsidRPr="00521D00">
        <w:t>) es aquella contra la que trabajará la bomba durante su funcionamiento, comprende los siguientes ítems: alturas estáticas de succión e impulsión, pérdidas por rozamiento, la altura de velocidad, pérdidas de carga locales y la diferencia de presión existente sobre el líquido</w:t>
      </w:r>
      <w:r>
        <w:t xml:space="preserve"> en el lado de la succión y en el lado de la impulsión.</w:t>
      </w:r>
    </w:p>
    <w:p w:rsidR="00602F26" w:rsidRDefault="00602F26" w:rsidP="00602F26">
      <w:pPr>
        <w:pStyle w:val="Formato1"/>
      </w:pPr>
    </w:p>
    <w:p w:rsidR="00602F26" w:rsidRPr="0098537A" w:rsidRDefault="00602F26" w:rsidP="00602F26">
      <w:pPr>
        <w:pStyle w:val="Formato1"/>
        <w:jc w:val="center"/>
      </w:pPr>
      <m:oMath>
        <m:r>
          <w:rPr>
            <w:rFonts w:ascii="Cambria Math" w:hAnsi="Cambria Math"/>
            <w:sz w:val="24"/>
          </w:rPr>
          <m:t>Hb=hi±hs+</m:t>
        </m:r>
        <m:sSub>
          <m:sSubPr>
            <m:ctrlPr>
              <w:rPr>
                <w:rFonts w:ascii="Cambria Math" w:hAnsi="Cambria Math"/>
                <w:i/>
                <w:sz w:val="24"/>
              </w:rPr>
            </m:ctrlPr>
          </m:sSubPr>
          <m:e>
            <m:r>
              <w:rPr>
                <w:rFonts w:ascii="Cambria Math" w:hAnsi="Cambria Math"/>
                <w:sz w:val="24"/>
              </w:rPr>
              <m:t>hf</m:t>
            </m:r>
          </m:e>
          <m:sub>
            <m:r>
              <w:rPr>
                <w:rFonts w:ascii="Cambria Math" w:hAnsi="Cambria Math"/>
                <w:sz w:val="24"/>
              </w:rPr>
              <m:t>s</m:t>
            </m:r>
          </m:sub>
        </m:sSub>
        <m:r>
          <w:rPr>
            <w:rFonts w:ascii="Cambria Math" w:hAnsi="Cambria Math"/>
            <w:sz w:val="24"/>
          </w:rPr>
          <m:t>+</m:t>
        </m:r>
        <m:sSub>
          <m:sSubPr>
            <m:ctrlPr>
              <w:rPr>
                <w:rFonts w:ascii="Cambria Math" w:hAnsi="Cambria Math"/>
                <w:i/>
                <w:sz w:val="24"/>
              </w:rPr>
            </m:ctrlPr>
          </m:sSubPr>
          <m:e>
            <m:r>
              <w:rPr>
                <w:rFonts w:ascii="Cambria Math" w:hAnsi="Cambria Math"/>
                <w:sz w:val="24"/>
              </w:rPr>
              <m:t>hf</m:t>
            </m:r>
          </m:e>
          <m:sub>
            <m:r>
              <w:rPr>
                <w:rFonts w:ascii="Cambria Math" w:hAnsi="Cambria Math"/>
                <w:sz w:val="24"/>
              </w:rPr>
              <m:t>i</m:t>
            </m:r>
          </m:sub>
        </m:sSub>
        <m:r>
          <w:rPr>
            <w:rFonts w:ascii="Cambria Math" w:hAnsi="Cambria Math"/>
            <w:sz w:val="24"/>
          </w:rPr>
          <m:t>+</m:t>
        </m:r>
        <m:nary>
          <m:naryPr>
            <m:chr m:val="∑"/>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h</m:t>
                </m:r>
              </m:e>
              <m:sub>
                <m:r>
                  <w:rPr>
                    <w:rFonts w:ascii="Cambria Math" w:hAnsi="Cambria Math"/>
                    <w:sz w:val="24"/>
                  </w:rPr>
                  <m:t>Li</m:t>
                </m:r>
              </m:sub>
            </m:sSub>
            <m:r>
              <w:rPr>
                <w:rFonts w:ascii="Cambria Math" w:hAnsi="Cambria Math"/>
                <w:sz w:val="24"/>
              </w:rPr>
              <m:t>+</m:t>
            </m:r>
            <m:nary>
              <m:naryPr>
                <m:chr m:val="∑"/>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h</m:t>
                    </m:r>
                  </m:e>
                  <m:sub>
                    <m:r>
                      <w:rPr>
                        <w:rFonts w:ascii="Cambria Math" w:hAnsi="Cambria Math"/>
                        <w:sz w:val="24"/>
                      </w:rPr>
                      <m:t>LS</m:t>
                    </m:r>
                  </m:sub>
                </m:sSub>
                <m:r>
                  <w:rPr>
                    <w:rFonts w:ascii="Cambria Math" w:hAnsi="Cambria Math"/>
                    <w:sz w:val="24"/>
                  </w:rPr>
                  <m:t>+</m:t>
                </m:r>
                <m:f>
                  <m:fPr>
                    <m:ctrlPr>
                      <w:rPr>
                        <w:rFonts w:ascii="Cambria Math" w:hAnsi="Cambria Math"/>
                        <w:i/>
                        <w:sz w:val="24"/>
                      </w:rPr>
                    </m:ctrlPr>
                  </m:fPr>
                  <m:num>
                    <m:sSubSup>
                      <m:sSubSupPr>
                        <m:ctrlPr>
                          <w:rPr>
                            <w:rFonts w:ascii="Cambria Math" w:hAnsi="Cambria Math"/>
                            <w:i/>
                            <w:sz w:val="24"/>
                          </w:rPr>
                        </m:ctrlPr>
                      </m:sSubSupPr>
                      <m:e>
                        <m:r>
                          <w:rPr>
                            <w:rFonts w:ascii="Cambria Math" w:hAnsi="Cambria Math"/>
                            <w:sz w:val="24"/>
                          </w:rPr>
                          <m:t>V</m:t>
                        </m:r>
                      </m:e>
                      <m:sub>
                        <m:r>
                          <w:rPr>
                            <w:rFonts w:ascii="Cambria Math" w:hAnsi="Cambria Math"/>
                            <w:sz w:val="24"/>
                          </w:rPr>
                          <m:t>i</m:t>
                        </m:r>
                      </m:sub>
                      <m:sup>
                        <m:r>
                          <w:rPr>
                            <w:rFonts w:ascii="Cambria Math" w:hAnsi="Cambria Math"/>
                            <w:sz w:val="24"/>
                          </w:rPr>
                          <m:t>2</m:t>
                        </m:r>
                      </m:sup>
                    </m:sSubSup>
                  </m:num>
                  <m:den>
                    <m:r>
                      <w:rPr>
                        <w:rFonts w:ascii="Cambria Math" w:hAnsi="Cambria Math"/>
                        <w:sz w:val="24"/>
                      </w:rPr>
                      <m:t>2g</m:t>
                    </m:r>
                  </m:den>
                </m:f>
              </m:e>
            </m:nary>
          </m:e>
        </m:nary>
      </m:oMath>
      <w:r w:rsidRPr="00FB7352">
        <w:rPr>
          <w:sz w:val="24"/>
        </w:rPr>
        <w:t xml:space="preserve">   </w:t>
      </w:r>
      <w:r>
        <w:t xml:space="preserve"> </w:t>
      </w:r>
      <w:r w:rsidRPr="0098537A">
        <w:t>(</w:t>
      </w:r>
      <w:proofErr w:type="spellStart"/>
      <w:r w:rsidRPr="0098537A">
        <w:t>Ec</w:t>
      </w:r>
      <w:proofErr w:type="spellEnd"/>
      <w:r w:rsidRPr="0098537A">
        <w:t xml:space="preserve">. </w:t>
      </w:r>
      <w:r>
        <w:t>2</w:t>
      </w:r>
      <w:r w:rsidRPr="0098537A">
        <w:t>)</w:t>
      </w:r>
    </w:p>
    <w:p w:rsidR="00602F26" w:rsidRDefault="00602F26" w:rsidP="00602F26">
      <w:pPr>
        <w:pStyle w:val="Formato1"/>
      </w:pPr>
      <w:r>
        <w:t>Donde,</w:t>
      </w:r>
    </w:p>
    <w:p w:rsidR="00602F26" w:rsidRDefault="00602F26" w:rsidP="00602F26">
      <w:pPr>
        <w:pStyle w:val="Formato1"/>
      </w:pPr>
    </w:p>
    <w:p w:rsidR="00602F26" w:rsidRPr="004829E3" w:rsidRDefault="00602F26" w:rsidP="00602F26">
      <w:pPr>
        <w:pStyle w:val="Formato1"/>
      </w:pPr>
      <m:oMath>
        <m:r>
          <w:rPr>
            <w:rFonts w:ascii="Cambria Math" w:hAnsi="Cambria Math"/>
          </w:rPr>
          <m:t>Hb</m:t>
        </m:r>
      </m:oMath>
      <w:r>
        <w:tab/>
        <w:t>=</w:t>
      </w:r>
      <w:r>
        <w:tab/>
        <w:t>Altura total de bombeo (m).</w:t>
      </w:r>
    </w:p>
    <w:p w:rsidR="00602F26" w:rsidRDefault="00602F26" w:rsidP="00602F26">
      <w:pPr>
        <w:pStyle w:val="Formato1"/>
      </w:pPr>
      <m:oMath>
        <m:r>
          <w:rPr>
            <w:rFonts w:ascii="Cambria Math" w:hAnsi="Cambria Math"/>
          </w:rPr>
          <m:t>hs</m:t>
        </m:r>
      </m:oMath>
      <w:r>
        <w:tab/>
        <w:t>=</w:t>
      </w:r>
      <w:r>
        <w:tab/>
        <w:t xml:space="preserve">Altura </w:t>
      </w:r>
      <w:r w:rsidR="00CB431C">
        <w:t>dinámica</w:t>
      </w:r>
      <w:r>
        <w:t xml:space="preserve"> de succión (m).</w:t>
      </w:r>
    </w:p>
    <w:p w:rsidR="00602F26" w:rsidRPr="004829E3" w:rsidRDefault="00602F26" w:rsidP="00602F26">
      <w:pPr>
        <w:pStyle w:val="Formato1"/>
        <w:rPr>
          <w:b/>
        </w:rPr>
      </w:pPr>
      <m:oMath>
        <m:r>
          <w:rPr>
            <w:rFonts w:ascii="Cambria Math" w:hAnsi="Cambria Math"/>
          </w:rPr>
          <m:t>hi</m:t>
        </m:r>
      </m:oMath>
      <w:r>
        <w:tab/>
        <w:t>=</w:t>
      </w:r>
      <w:r>
        <w:tab/>
        <w:t xml:space="preserve">Altura </w:t>
      </w:r>
      <w:r w:rsidR="00CB431C">
        <w:t>dinámica</w:t>
      </w:r>
      <w:r>
        <w:t xml:space="preserve"> de impulsión (m).</w:t>
      </w:r>
    </w:p>
    <w:p w:rsidR="00602F26" w:rsidRPr="0090732A" w:rsidRDefault="000616E6" w:rsidP="00602F26">
      <w:pPr>
        <w:pStyle w:val="Formato1"/>
      </w:pPr>
      <m:oMath>
        <m:sSub>
          <m:sSubPr>
            <m:ctrlPr>
              <w:rPr>
                <w:rFonts w:ascii="Cambria Math" w:hAnsi="Cambria Math"/>
                <w:i/>
              </w:rPr>
            </m:ctrlPr>
          </m:sSubPr>
          <m:e>
            <m:r>
              <w:rPr>
                <w:rFonts w:ascii="Cambria Math" w:hAnsi="Cambria Math"/>
              </w:rPr>
              <m:t>hf</m:t>
            </m:r>
          </m:e>
          <m:sub>
            <m:r>
              <w:rPr>
                <w:rFonts w:ascii="Cambria Math" w:hAnsi="Cambria Math"/>
              </w:rPr>
              <m:t>s</m:t>
            </m:r>
          </m:sub>
        </m:sSub>
      </m:oMath>
      <w:r w:rsidR="00602F26">
        <w:tab/>
        <w:t>=</w:t>
      </w:r>
      <w:r w:rsidR="00602F26">
        <w:tab/>
        <w:t>Pérdida de carga por fricción en la succión (m).</w:t>
      </w:r>
    </w:p>
    <w:p w:rsidR="00602F26" w:rsidRPr="0090732A" w:rsidRDefault="000616E6" w:rsidP="00602F26">
      <w:pPr>
        <w:pStyle w:val="Formato1"/>
        <w:rPr>
          <w:b/>
        </w:rPr>
      </w:pPr>
      <m:oMath>
        <m:sSub>
          <m:sSubPr>
            <m:ctrlPr>
              <w:rPr>
                <w:rFonts w:ascii="Cambria Math" w:hAnsi="Cambria Math"/>
                <w:i/>
              </w:rPr>
            </m:ctrlPr>
          </m:sSubPr>
          <m:e>
            <m:r>
              <w:rPr>
                <w:rFonts w:ascii="Cambria Math" w:hAnsi="Cambria Math"/>
              </w:rPr>
              <m:t>hf</m:t>
            </m:r>
          </m:e>
          <m:sub>
            <m:r>
              <w:rPr>
                <w:rFonts w:ascii="Cambria Math" w:hAnsi="Cambria Math"/>
              </w:rPr>
              <m:t>i</m:t>
            </m:r>
          </m:sub>
        </m:sSub>
      </m:oMath>
      <w:r w:rsidR="00602F26">
        <w:tab/>
        <w:t>=</w:t>
      </w:r>
      <w:r w:rsidR="00602F26">
        <w:tab/>
        <w:t>Pérdida de carga por fricción en la impulsión (m).</w:t>
      </w:r>
    </w:p>
    <w:p w:rsidR="00602F26" w:rsidRPr="0090732A" w:rsidRDefault="000616E6" w:rsidP="00602F26">
      <w:pPr>
        <w:pStyle w:val="Formato1"/>
        <w:rPr>
          <w:b/>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h</m:t>
                </m:r>
              </m:e>
              <m:sub>
                <m:r>
                  <w:rPr>
                    <w:rFonts w:ascii="Cambria Math" w:hAnsi="Cambria Math"/>
                  </w:rPr>
                  <m:t>Li</m:t>
                </m:r>
              </m:sub>
            </m:sSub>
          </m:e>
        </m:nary>
      </m:oMath>
      <w:r w:rsidR="00602F26">
        <w:t>=</w:t>
      </w:r>
      <w:r w:rsidR="00602F26">
        <w:tab/>
        <w:t>Pérdida de carga local en la succión (m).</w:t>
      </w:r>
    </w:p>
    <w:p w:rsidR="00602F26" w:rsidRPr="0090732A" w:rsidRDefault="000616E6" w:rsidP="00602F26">
      <w:pPr>
        <w:pStyle w:val="Formato1"/>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h</m:t>
                </m:r>
              </m:e>
              <m:sub>
                <m:r>
                  <w:rPr>
                    <w:rFonts w:ascii="Cambria Math" w:hAnsi="Cambria Math"/>
                  </w:rPr>
                  <m:t>LS</m:t>
                </m:r>
              </m:sub>
            </m:sSub>
          </m:e>
        </m:nary>
      </m:oMath>
      <w:r w:rsidR="00602F26">
        <w:t>=</w:t>
      </w:r>
      <w:r w:rsidR="00602F26">
        <w:tab/>
        <w:t>Pérdida de carga local en la impulsión (m).</w:t>
      </w:r>
    </w:p>
    <w:p w:rsidR="00602F26" w:rsidRDefault="000616E6" w:rsidP="00602F26">
      <w:pPr>
        <w:pStyle w:val="Formato1"/>
      </w:pPr>
      <m:oMath>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2</m:t>
            </m:r>
          </m:sup>
        </m:sSubSup>
      </m:oMath>
      <w:r w:rsidR="00602F26">
        <w:tab/>
        <w:t>=</w:t>
      </w:r>
      <w:r w:rsidR="00602F26">
        <w:tab/>
        <w:t>Velocidad en el conducto de impulsión (m/s).</w:t>
      </w:r>
    </w:p>
    <w:p w:rsidR="00602F26" w:rsidRPr="0090732A" w:rsidRDefault="00602F26" w:rsidP="00602F26">
      <w:pPr>
        <w:pStyle w:val="Formato1"/>
        <w:rPr>
          <w:b/>
        </w:rPr>
      </w:pPr>
      <m:oMath>
        <m:r>
          <w:rPr>
            <w:rFonts w:ascii="Cambria Math" w:hAnsi="Cambria Math"/>
          </w:rPr>
          <m:t>Hg</m:t>
        </m:r>
      </m:oMath>
      <w:r>
        <w:tab/>
        <w:t>=</w:t>
      </w:r>
      <w:r>
        <w:tab/>
        <w:t xml:space="preserve">Altura </w:t>
      </w:r>
      <w:r w:rsidR="00CB431C">
        <w:t>dinámica</w:t>
      </w:r>
      <w:r>
        <w:t xml:space="preserve"> total = </w:t>
      </w:r>
      <m:oMath>
        <m:r>
          <w:rPr>
            <w:rFonts w:ascii="Cambria Math" w:hAnsi="Cambria Math"/>
          </w:rPr>
          <m:t>hi±hs</m:t>
        </m:r>
      </m:oMath>
      <w:r>
        <w:t>.</w:t>
      </w:r>
    </w:p>
    <w:p w:rsidR="00602F26" w:rsidRDefault="00602F26" w:rsidP="00602F26">
      <w:pPr>
        <w:pStyle w:val="Formato1"/>
        <w:rPr>
          <w:b/>
        </w:rPr>
      </w:pPr>
    </w:p>
    <w:p w:rsidR="00602F26" w:rsidRDefault="00602F26" w:rsidP="00602F26">
      <w:pPr>
        <w:pStyle w:val="Formato1"/>
        <w:rPr>
          <w:b/>
        </w:rPr>
      </w:pPr>
    </w:p>
    <w:p w:rsidR="00602F26" w:rsidRPr="00521D00" w:rsidRDefault="00602F26" w:rsidP="00602F26">
      <w:pPr>
        <w:pStyle w:val="Formato1"/>
      </w:pPr>
      <w:r w:rsidRPr="00521D00">
        <w:lastRenderedPageBreak/>
        <w:t xml:space="preserve">La altura </w:t>
      </w:r>
      <w:r w:rsidR="00CB431C">
        <w:t>dinámica</w:t>
      </w:r>
      <w:r w:rsidRPr="00521D00">
        <w:t xml:space="preserve"> de succión (</w:t>
      </w:r>
      <w:proofErr w:type="spellStart"/>
      <w:r w:rsidRPr="00521D00">
        <w:t>hs</w:t>
      </w:r>
      <w:proofErr w:type="spellEnd"/>
      <w:r w:rsidRPr="00521D00">
        <w:t xml:space="preserve">), es la distancia vertical del nivel del líquido en el pozo o cisterna de succión a la línea del centro de la bomba; puede ser positiva o negativa, conforme al líquido se encuentre encima o debajo de la línea central de la bomba. </w:t>
      </w:r>
    </w:p>
    <w:p w:rsidR="00602F26" w:rsidRPr="00521D00" w:rsidRDefault="00602F26" w:rsidP="00602F26">
      <w:pPr>
        <w:pStyle w:val="Formato1"/>
      </w:pPr>
    </w:p>
    <w:p w:rsidR="00602F26" w:rsidRPr="00521D00" w:rsidRDefault="00602F26" w:rsidP="00602F26">
      <w:pPr>
        <w:pStyle w:val="Formato1"/>
      </w:pPr>
      <w:r w:rsidRPr="00521D00">
        <w:t xml:space="preserve">La altura </w:t>
      </w:r>
      <w:r w:rsidR="00CB431C">
        <w:t>dinámica</w:t>
      </w:r>
      <w:r w:rsidR="00CB431C" w:rsidRPr="00521D00">
        <w:t xml:space="preserve"> </w:t>
      </w:r>
      <w:r w:rsidRPr="00521D00">
        <w:t>de impulsión (hi), es la distancia vertical de la línea del centro de la bomba al punto de descarga, o al nivel más alto en el tanque de descarga.</w:t>
      </w:r>
    </w:p>
    <w:p w:rsidR="00602F26" w:rsidRPr="00521D00" w:rsidRDefault="00602F26" w:rsidP="00602F26">
      <w:pPr>
        <w:pStyle w:val="Formato1"/>
      </w:pPr>
    </w:p>
    <w:p w:rsidR="00602F26" w:rsidRPr="00521D00" w:rsidRDefault="00602F26" w:rsidP="00602F26">
      <w:pPr>
        <w:pStyle w:val="Formato1"/>
      </w:pPr>
      <w:r w:rsidRPr="00521D00">
        <w:t>La energía de velocidad se considera que se pierde en la descarga de la tubería de impulsión; en la práctica, esta pérdida de energía se toma como equivalente a una pérdida en la salida y se incluye como pérdida localizada. Se puede despreciar para alturas estáticas mayores de 50 metros en cálculos de poca precisión.</w:t>
      </w:r>
    </w:p>
    <w:p w:rsidR="00602F26" w:rsidRPr="00521D00" w:rsidRDefault="00602F26" w:rsidP="00602F26">
      <w:pPr>
        <w:pStyle w:val="Formato1"/>
      </w:pPr>
    </w:p>
    <w:p w:rsidR="00602F26" w:rsidRPr="00521D00" w:rsidRDefault="00602F26" w:rsidP="00602F26">
      <w:pPr>
        <w:pStyle w:val="Formato1"/>
      </w:pPr>
      <w:r w:rsidRPr="00521D00">
        <w:t>La pérdida por fricción es la pérdida de presión que se produce en un fluido debido a la fricción de las partículas del fluido entre sí y contra las paredes de la tubería que las conduce. Las pérdidas pueden ser continuas, a lo largo de conductos regulares, o accidentales o localizadas, debido a circunstancias particulares, como un estrechamiento, un cambio de dirección, la presencia de una válvula, etc. Es directamente proporcional a la velocidad del líquido y a la longitud del tramo de tubería que estamos considerando, e inversamente proporcional a su diámetro.</w:t>
      </w:r>
    </w:p>
    <w:p w:rsidR="00602F26" w:rsidRPr="00521D00" w:rsidRDefault="00602F26" w:rsidP="00602F26">
      <w:pPr>
        <w:pStyle w:val="Formato1"/>
      </w:pPr>
    </w:p>
    <w:p w:rsidR="00602F26" w:rsidRPr="00521D00" w:rsidRDefault="00602F26" w:rsidP="00602F26">
      <w:pPr>
        <w:pStyle w:val="Formato1"/>
        <w:jc w:val="center"/>
        <w:rPr>
          <w:sz w:val="20"/>
        </w:rPr>
      </w:pPr>
      <m:oMath>
        <m:r>
          <w:rPr>
            <w:rFonts w:ascii="Cambria Math" w:hAnsi="Cambria Math"/>
            <w:sz w:val="28"/>
          </w:rPr>
          <m:t>hf=f∙</m:t>
        </m:r>
        <m:f>
          <m:fPr>
            <m:ctrlPr>
              <w:rPr>
                <w:rFonts w:ascii="Cambria Math" w:hAnsi="Cambria Math"/>
                <w:i/>
                <w:sz w:val="28"/>
              </w:rPr>
            </m:ctrlPr>
          </m:fPr>
          <m:num>
            <m:r>
              <w:rPr>
                <w:rFonts w:ascii="Cambria Math" w:hAnsi="Cambria Math"/>
                <w:sz w:val="28"/>
              </w:rPr>
              <m:t>L</m:t>
            </m:r>
            <m:sSup>
              <m:sSupPr>
                <m:ctrlPr>
                  <w:rPr>
                    <w:rFonts w:ascii="Cambria Math" w:hAnsi="Cambria Math"/>
                    <w:i/>
                    <w:sz w:val="28"/>
                  </w:rPr>
                </m:ctrlPr>
              </m:sSupPr>
              <m:e>
                <m:r>
                  <w:rPr>
                    <w:rFonts w:ascii="Cambria Math" w:hAnsi="Cambria Math"/>
                    <w:sz w:val="28"/>
                  </w:rPr>
                  <m:t>∙v</m:t>
                </m:r>
              </m:e>
              <m:sup>
                <m:r>
                  <w:rPr>
                    <w:rFonts w:ascii="Cambria Math" w:hAnsi="Cambria Math"/>
                    <w:sz w:val="28"/>
                  </w:rPr>
                  <m:t>2</m:t>
                </m:r>
              </m:sup>
            </m:sSup>
          </m:num>
          <m:den>
            <m:r>
              <w:rPr>
                <w:rFonts w:ascii="Cambria Math" w:hAnsi="Cambria Math"/>
                <w:sz w:val="28"/>
              </w:rPr>
              <m:t>D∙2g</m:t>
            </m:r>
          </m:den>
        </m:f>
      </m:oMath>
      <w:r>
        <w:t xml:space="preserve">  </w:t>
      </w:r>
      <w:r w:rsidR="001D2A8B" w:rsidRPr="00FB7352">
        <w:rPr>
          <w:sz w:val="24"/>
        </w:rPr>
        <w:t xml:space="preserve">   </w:t>
      </w:r>
      <w:r w:rsidR="001D2A8B">
        <w:t xml:space="preserve"> </w:t>
      </w:r>
      <w:r w:rsidR="001D2A8B" w:rsidRPr="0098537A">
        <w:t>(</w:t>
      </w:r>
      <w:proofErr w:type="spellStart"/>
      <w:r w:rsidR="001D2A8B" w:rsidRPr="0098537A">
        <w:t>Ec</w:t>
      </w:r>
      <w:proofErr w:type="spellEnd"/>
      <w:r w:rsidR="001D2A8B" w:rsidRPr="0098537A">
        <w:t xml:space="preserve">. </w:t>
      </w:r>
      <w:r w:rsidR="001D2A8B">
        <w:t>3</w:t>
      </w:r>
      <w:r w:rsidR="001D2A8B" w:rsidRPr="0098537A">
        <w:t>)</w:t>
      </w:r>
    </w:p>
    <w:p w:rsidR="00602F26" w:rsidRDefault="00602F26" w:rsidP="00602F26">
      <w:pPr>
        <w:pStyle w:val="Formato1"/>
        <w:rPr>
          <w:b/>
        </w:rPr>
      </w:pPr>
    </w:p>
    <w:p w:rsidR="00602F26" w:rsidRDefault="00602F26" w:rsidP="00602F26">
      <w:pPr>
        <w:pStyle w:val="Formato1"/>
      </w:pPr>
      <w:r>
        <w:t>Donde,</w:t>
      </w:r>
    </w:p>
    <w:p w:rsidR="00602F26" w:rsidRDefault="00602F26" w:rsidP="00602F26">
      <w:pPr>
        <w:pStyle w:val="Formato1"/>
      </w:pPr>
    </w:p>
    <w:p w:rsidR="00602F26" w:rsidRPr="00521D00" w:rsidRDefault="00602F26" w:rsidP="00602F26">
      <w:pPr>
        <w:pStyle w:val="Formato1"/>
      </w:pPr>
      <m:oMath>
        <m:r>
          <w:rPr>
            <w:rFonts w:ascii="Cambria Math" w:hAnsi="Cambria Math"/>
          </w:rPr>
          <m:t>hf</m:t>
        </m:r>
      </m:oMath>
      <w:r w:rsidRPr="00521D00">
        <w:tab/>
        <w:t>=</w:t>
      </w:r>
      <w:r w:rsidRPr="00521D00">
        <w:tab/>
        <w:t>pérdida de carga por fricción (m).</w:t>
      </w:r>
    </w:p>
    <w:p w:rsidR="00602F26" w:rsidRPr="00521D00" w:rsidRDefault="00602F26" w:rsidP="00602F26">
      <w:pPr>
        <w:pStyle w:val="Formato1"/>
      </w:pPr>
      <m:oMath>
        <m:r>
          <w:rPr>
            <w:rFonts w:ascii="Cambria Math" w:hAnsi="Cambria Math"/>
          </w:rPr>
          <m:t>f</m:t>
        </m:r>
      </m:oMath>
      <w:r w:rsidRPr="00521D00">
        <w:tab/>
        <w:t>=</w:t>
      </w:r>
      <w:r w:rsidRPr="00521D00">
        <w:tab/>
        <w:t>factor de fricción (adimensional).</w:t>
      </w:r>
    </w:p>
    <w:p w:rsidR="00602F26" w:rsidRPr="00521D00" w:rsidRDefault="00602F26" w:rsidP="00602F26">
      <w:pPr>
        <w:pStyle w:val="Formato1"/>
      </w:pPr>
      <m:oMath>
        <m:r>
          <w:rPr>
            <w:rFonts w:ascii="Cambria Math" w:hAnsi="Cambria Math"/>
          </w:rPr>
          <m:t>v</m:t>
        </m:r>
      </m:oMath>
      <w:r w:rsidRPr="00521D00">
        <w:tab/>
        <w:t>=</w:t>
      </w:r>
      <w:r w:rsidRPr="00521D00">
        <w:tab/>
        <w:t>velocidad (m/s).</w:t>
      </w:r>
    </w:p>
    <w:p w:rsidR="00602F26" w:rsidRPr="00521D00" w:rsidRDefault="00602F26" w:rsidP="00602F26">
      <w:pPr>
        <w:pStyle w:val="Formato1"/>
      </w:pPr>
      <m:oMath>
        <m:r>
          <w:rPr>
            <w:rFonts w:ascii="Cambria Math" w:hAnsi="Cambria Math"/>
          </w:rPr>
          <m:t>D</m:t>
        </m:r>
      </m:oMath>
      <w:r w:rsidRPr="00521D00">
        <w:tab/>
        <w:t>=</w:t>
      </w:r>
      <w:r w:rsidRPr="00521D00">
        <w:tab/>
        <w:t>diámetro de la tubería (m).</w:t>
      </w:r>
    </w:p>
    <w:p w:rsidR="00602F26" w:rsidRPr="00521D00" w:rsidRDefault="00602F26" w:rsidP="00602F26">
      <w:pPr>
        <w:pStyle w:val="Formato1"/>
        <w:rPr>
          <w:sz w:val="18"/>
        </w:rPr>
      </w:pPr>
      <m:oMath>
        <m:r>
          <w:rPr>
            <w:rFonts w:ascii="Cambria Math" w:hAnsi="Cambria Math"/>
          </w:rPr>
          <m:t>g</m:t>
        </m:r>
      </m:oMath>
      <w:r w:rsidRPr="00521D00">
        <w:tab/>
        <w:t>=</w:t>
      </w:r>
      <w:r w:rsidRPr="00521D00">
        <w:tab/>
        <w:t>gravedad (m/s</w:t>
      </w:r>
      <w:r w:rsidRPr="00521D00">
        <w:rPr>
          <w:vertAlign w:val="superscript"/>
        </w:rPr>
        <w:t>2</w:t>
      </w:r>
      <w:r w:rsidRPr="00521D00">
        <w:t>).</w:t>
      </w:r>
    </w:p>
    <w:p w:rsidR="00602F26" w:rsidRDefault="00602F26" w:rsidP="00602F26">
      <w:pPr>
        <w:pStyle w:val="Ttulo2"/>
      </w:pPr>
      <w:r>
        <w:t>Potencia</w:t>
      </w:r>
    </w:p>
    <w:p w:rsidR="00602F26" w:rsidRDefault="00602F26" w:rsidP="00602F26">
      <w:pPr>
        <w:pStyle w:val="Formato1"/>
      </w:pPr>
    </w:p>
    <w:p w:rsidR="00602F26" w:rsidRPr="00717D98" w:rsidRDefault="00602F26" w:rsidP="00602F26">
      <w:pPr>
        <w:pStyle w:val="Formato1"/>
      </w:pPr>
      <w:r w:rsidRPr="00717D98">
        <w:t>La potencia requerida por la bomba debe ser la suficiente para obtener la capacidad del sistema bajo la condición de caudal máximo de operación</w:t>
      </w:r>
      <w:r>
        <w:t>.</w:t>
      </w:r>
      <w:r w:rsidRPr="00717D98">
        <w:t xml:space="preserve"> Esta potencia se calcula de acuerdo con la</w:t>
      </w:r>
      <w:r>
        <w:t xml:space="preserve"> ecuación </w:t>
      </w:r>
      <w:r w:rsidR="00055649">
        <w:t>4</w:t>
      </w:r>
      <w:r>
        <w:t>.</w:t>
      </w:r>
    </w:p>
    <w:p w:rsidR="00602F26" w:rsidRPr="00717D98" w:rsidRDefault="00602F26" w:rsidP="00602F26">
      <w:pPr>
        <w:pStyle w:val="Formato1"/>
      </w:pPr>
    </w:p>
    <w:p w:rsidR="00602F26" w:rsidRDefault="00602F26" w:rsidP="00602F26">
      <w:pPr>
        <w:pStyle w:val="Formato1"/>
        <w:jc w:val="center"/>
      </w:pPr>
      <m:oMath>
        <m:r>
          <w:rPr>
            <w:rFonts w:ascii="Cambria Math" w:hAnsi="Cambria Math"/>
            <w:sz w:val="28"/>
          </w:rPr>
          <m:t>P=</m:t>
        </m:r>
        <m:f>
          <m:fPr>
            <m:ctrlPr>
              <w:rPr>
                <w:rFonts w:ascii="Cambria Math" w:hAnsi="Cambria Math"/>
                <w:i/>
                <w:sz w:val="28"/>
              </w:rPr>
            </m:ctrlPr>
          </m:fPr>
          <m:num>
            <m:r>
              <w:rPr>
                <w:rFonts w:ascii="Cambria Math" w:hAnsi="Cambria Math"/>
                <w:sz w:val="28"/>
              </w:rPr>
              <m:t>γQH</m:t>
            </m:r>
          </m:num>
          <m:den>
            <m:r>
              <w:rPr>
                <w:rFonts w:ascii="Cambria Math" w:hAnsi="Cambria Math"/>
                <w:sz w:val="28"/>
              </w:rPr>
              <m:t>η</m:t>
            </m:r>
          </m:den>
        </m:f>
      </m:oMath>
      <w:r>
        <w:t xml:space="preserve">   (Ec. </w:t>
      </w:r>
      <w:r w:rsidR="001D2A8B">
        <w:t>4</w:t>
      </w:r>
      <w:r>
        <w:t>)</w:t>
      </w:r>
    </w:p>
    <w:p w:rsidR="00602F26" w:rsidRPr="00717D98" w:rsidRDefault="00602F26" w:rsidP="00602F26">
      <w:pPr>
        <w:pStyle w:val="Formato1"/>
      </w:pPr>
      <w:r w:rsidRPr="00717D98">
        <w:t>Donde,</w:t>
      </w:r>
    </w:p>
    <w:p w:rsidR="00602F26" w:rsidRPr="00717D98" w:rsidRDefault="00602F26" w:rsidP="00602F26">
      <w:pPr>
        <w:pStyle w:val="Formato1"/>
      </w:pPr>
    </w:p>
    <w:p w:rsidR="00602F26" w:rsidRPr="00717D98" w:rsidRDefault="00602F26" w:rsidP="00602F26">
      <w:pPr>
        <w:pStyle w:val="Formato1"/>
      </w:pPr>
      <w:r w:rsidRPr="00717D98">
        <w:t>P: Potencia de la bomba dada en Watts,</w:t>
      </w:r>
    </w:p>
    <w:p w:rsidR="00602F26" w:rsidRPr="00717D98" w:rsidRDefault="00602F26" w:rsidP="00602F26">
      <w:pPr>
        <w:pStyle w:val="Formato1"/>
      </w:pPr>
      <m:oMath>
        <m:r>
          <w:rPr>
            <w:rFonts w:ascii="Cambria Math" w:hAnsi="Cambria Math"/>
          </w:rPr>
          <m:t>γ</m:t>
        </m:r>
      </m:oMath>
      <w:r w:rsidRPr="00717D98">
        <w:t>: Peso específico del agua, En N/m</w:t>
      </w:r>
      <w:r w:rsidRPr="00717D98">
        <w:rPr>
          <w:vertAlign w:val="superscript"/>
        </w:rPr>
        <w:t>3</w:t>
      </w:r>
    </w:p>
    <w:p w:rsidR="00602F26" w:rsidRPr="00717D98" w:rsidRDefault="00602F26" w:rsidP="00602F26">
      <w:pPr>
        <w:pStyle w:val="Formato1"/>
      </w:pPr>
      <w:r w:rsidRPr="00717D98">
        <w:t>Q: Caudal en m</w:t>
      </w:r>
      <w:r w:rsidRPr="00717D98">
        <w:rPr>
          <w:vertAlign w:val="superscript"/>
        </w:rPr>
        <w:t>3</w:t>
      </w:r>
      <w:r w:rsidRPr="00717D98">
        <w:t>/s</w:t>
      </w:r>
    </w:p>
    <w:p w:rsidR="00602F26" w:rsidRPr="00717D98" w:rsidRDefault="00602F26" w:rsidP="00602F26">
      <w:pPr>
        <w:pStyle w:val="Formato1"/>
      </w:pPr>
      <w:r w:rsidRPr="00717D98">
        <w:t>H: Altura total del sistema en m,</w:t>
      </w:r>
    </w:p>
    <w:p w:rsidR="00602F26" w:rsidRPr="00717D98" w:rsidRDefault="00602F26" w:rsidP="00602F26">
      <w:pPr>
        <w:pStyle w:val="Formato1"/>
      </w:pPr>
      <m:oMath>
        <m:r>
          <w:rPr>
            <w:rFonts w:ascii="Cambria Math" w:hAnsi="Cambria Math"/>
          </w:rPr>
          <m:t>η</m:t>
        </m:r>
      </m:oMath>
      <w:r w:rsidRPr="00717D98">
        <w:t>: Eficiencia total del sistema,</w:t>
      </w:r>
    </w:p>
    <w:p w:rsidR="00602F26" w:rsidRDefault="00602F26" w:rsidP="00602F26">
      <w:pPr>
        <w:pStyle w:val="Formato1"/>
      </w:pPr>
    </w:p>
    <w:p w:rsidR="00602F26" w:rsidRPr="00717D98" w:rsidRDefault="00602F26" w:rsidP="00602F26">
      <w:pPr>
        <w:pStyle w:val="Formato1"/>
      </w:pPr>
    </w:p>
    <w:p w:rsidR="00602F26" w:rsidRDefault="00602F26" w:rsidP="00602F26">
      <w:pPr>
        <w:pStyle w:val="Ttulo2"/>
      </w:pPr>
      <w:r>
        <w:t>Altura de Succión Neta Positiva (</w:t>
      </w:r>
      <w:proofErr w:type="spellStart"/>
      <w:r>
        <w:t>NPSH</w:t>
      </w:r>
      <w:proofErr w:type="spellEnd"/>
      <w:r>
        <w:t>)</w:t>
      </w:r>
    </w:p>
    <w:p w:rsidR="00602F26" w:rsidRDefault="00602F26" w:rsidP="00602F26">
      <w:pPr>
        <w:pStyle w:val="Formato2"/>
      </w:pPr>
    </w:p>
    <w:p w:rsidR="00602F26" w:rsidRDefault="00602F26" w:rsidP="00602F26">
      <w:pPr>
        <w:pStyle w:val="Formato1"/>
      </w:pPr>
      <w:r>
        <w:t>La cavitación constituye un fenómeno universal en la hidráulica, que puede presentarse tanto en las estructuras fijas (</w:t>
      </w:r>
      <w:proofErr w:type="spellStart"/>
      <w:r>
        <w:t>venturis</w:t>
      </w:r>
      <w:proofErr w:type="spellEnd"/>
      <w:r>
        <w:t>, sifones, aliviaderos, válvulas, etc.) como en las máquinas hidráulicas.</w:t>
      </w:r>
    </w:p>
    <w:p w:rsidR="00602F26" w:rsidRDefault="00602F26" w:rsidP="00602F26">
      <w:pPr>
        <w:pStyle w:val="Formato1"/>
      </w:pPr>
    </w:p>
    <w:p w:rsidR="00602F26" w:rsidRDefault="00602F26" w:rsidP="00602F26">
      <w:pPr>
        <w:pStyle w:val="Formato1"/>
      </w:pPr>
      <w:r>
        <w:lastRenderedPageBreak/>
        <w:t>Por cavitación se entiende, la vaporización del líquido circulante, a causa del descenso local de presión hasta alcanzar la presión de vapor a la temperatura a la que se encuentra el líquido, y posterior colapso de las bolsas de vapor formadas cuando éstas alcanzan zonas de presión creciente.</w:t>
      </w:r>
    </w:p>
    <w:p w:rsidR="00602F26" w:rsidRDefault="00602F26" w:rsidP="00602F26">
      <w:pPr>
        <w:pStyle w:val="Formato1"/>
      </w:pPr>
    </w:p>
    <w:p w:rsidR="00602F26" w:rsidRDefault="00602F26" w:rsidP="00602F26">
      <w:pPr>
        <w:pStyle w:val="Formato1"/>
      </w:pPr>
      <w:r w:rsidRPr="003F299F">
        <w:t xml:space="preserve">El </w:t>
      </w:r>
      <w:proofErr w:type="spellStart"/>
      <w:r w:rsidRPr="003F299F">
        <w:t>NPSH</w:t>
      </w:r>
      <w:proofErr w:type="spellEnd"/>
      <w:r w:rsidRPr="003F299F">
        <w:t xml:space="preserve"> está relacionado con el fenómeno de la cavitación. Al igual que la altura de elevación, el caudal de impulsión y la potencia absorbida, representa una de las características más importantes para una bomba. Se distingue entre el </w:t>
      </w:r>
      <w:proofErr w:type="spellStart"/>
      <w:r w:rsidRPr="003F299F">
        <w:t>NPSH</w:t>
      </w:r>
      <w:proofErr w:type="spellEnd"/>
      <w:r>
        <w:t xml:space="preserve"> </w:t>
      </w:r>
      <w:r w:rsidRPr="003F299F">
        <w:t>de la instalación</w:t>
      </w:r>
      <w:r>
        <w:t xml:space="preserve"> o </w:t>
      </w:r>
      <w:proofErr w:type="spellStart"/>
      <w:r>
        <w:t>NPSH</w:t>
      </w:r>
      <w:proofErr w:type="spellEnd"/>
      <w:r>
        <w:t xml:space="preserve"> disponible</w:t>
      </w:r>
      <w:r w:rsidRPr="003F299F">
        <w:t xml:space="preserve"> (</w:t>
      </w:r>
      <w:proofErr w:type="spellStart"/>
      <w:r w:rsidRPr="003F299F">
        <w:t>NPSH</w:t>
      </w:r>
      <w:r w:rsidRPr="004410FF">
        <w:rPr>
          <w:vertAlign w:val="subscript"/>
        </w:rPr>
        <w:t>d</w:t>
      </w:r>
      <w:proofErr w:type="spellEnd"/>
      <w:r w:rsidRPr="003F299F">
        <w:t xml:space="preserve">) y el </w:t>
      </w:r>
      <w:proofErr w:type="spellStart"/>
      <w:r w:rsidRPr="003F299F">
        <w:t>NPSH</w:t>
      </w:r>
      <w:proofErr w:type="spellEnd"/>
      <w:r w:rsidRPr="003F299F">
        <w:t xml:space="preserve"> de la bomba</w:t>
      </w:r>
      <w:r>
        <w:t xml:space="preserve"> o </w:t>
      </w:r>
      <w:proofErr w:type="spellStart"/>
      <w:r>
        <w:t>NPSH</w:t>
      </w:r>
      <w:proofErr w:type="spellEnd"/>
      <w:r>
        <w:t xml:space="preserve"> requerido</w:t>
      </w:r>
      <w:r w:rsidRPr="003F299F">
        <w:t xml:space="preserve"> (</w:t>
      </w:r>
      <w:proofErr w:type="spellStart"/>
      <w:r w:rsidRPr="003F299F">
        <w:t>NPSH</w:t>
      </w:r>
      <w:r w:rsidRPr="004410FF">
        <w:rPr>
          <w:vertAlign w:val="subscript"/>
        </w:rPr>
        <w:t>r</w:t>
      </w:r>
      <w:proofErr w:type="spellEnd"/>
      <w:r w:rsidRPr="003F299F">
        <w:t xml:space="preserve">). Mediante una simple comparación de los dos valores </w:t>
      </w:r>
      <w:proofErr w:type="spellStart"/>
      <w:r w:rsidRPr="003F299F">
        <w:t>NPSH</w:t>
      </w:r>
      <w:r w:rsidRPr="004410FF">
        <w:rPr>
          <w:vertAlign w:val="subscript"/>
        </w:rPr>
        <w:t>d</w:t>
      </w:r>
      <w:proofErr w:type="spellEnd"/>
      <w:r>
        <w:t xml:space="preserve"> y </w:t>
      </w:r>
      <w:proofErr w:type="spellStart"/>
      <w:r>
        <w:t>NPSH</w:t>
      </w:r>
      <w:r w:rsidRPr="004410FF">
        <w:rPr>
          <w:vertAlign w:val="subscript"/>
        </w:rPr>
        <w:t>r</w:t>
      </w:r>
      <w:proofErr w:type="spellEnd"/>
      <w:r w:rsidRPr="003F299F">
        <w:t xml:space="preserve">, es posible determinar, si la bomba seleccionada es apta para trabajar con seguridad </w:t>
      </w:r>
      <w:r>
        <w:t>en el sistema</w:t>
      </w:r>
      <w:r w:rsidRPr="003F299F">
        <w:t xml:space="preserve">. Para que una bomba funcione sin cavitación, debe cumplirse la siguiente </w:t>
      </w:r>
      <w:r>
        <w:t>desigualdad</w:t>
      </w:r>
      <w:r w:rsidRPr="003F299F">
        <w:t>:</w:t>
      </w:r>
    </w:p>
    <w:p w:rsidR="00602F26" w:rsidRDefault="00602F26" w:rsidP="00602F26">
      <w:pPr>
        <w:pStyle w:val="Formato1"/>
      </w:pPr>
    </w:p>
    <w:p w:rsidR="00602F26" w:rsidRPr="003F299F" w:rsidRDefault="000616E6" w:rsidP="00602F26">
      <w:pPr>
        <w:pStyle w:val="Formato1"/>
        <w:jc w:val="center"/>
      </w:pPr>
      <m:oMath>
        <m:sSub>
          <m:sSubPr>
            <m:ctrlPr>
              <w:rPr>
                <w:rFonts w:ascii="Cambria Math" w:hAnsi="Cambria Math"/>
                <w:i/>
              </w:rPr>
            </m:ctrlPr>
          </m:sSubPr>
          <m:e>
            <m:r>
              <w:rPr>
                <w:rFonts w:ascii="Cambria Math" w:hAnsi="Cambria Math"/>
              </w:rPr>
              <m:t>NPSH</m:t>
            </m:r>
          </m:e>
          <m:sub>
            <m:r>
              <w:rPr>
                <w:rFonts w:ascii="Cambria Math" w:hAnsi="Cambria Math"/>
              </w:rPr>
              <m:t>d</m:t>
            </m:r>
          </m:sub>
        </m:sSub>
        <m:r>
          <w:rPr>
            <w:rFonts w:ascii="Cambria Math" w:hAnsi="Cambria Math"/>
          </w:rPr>
          <m:t>&gt;</m:t>
        </m:r>
        <m:sSub>
          <m:sSubPr>
            <m:ctrlPr>
              <w:rPr>
                <w:rFonts w:ascii="Cambria Math" w:hAnsi="Cambria Math"/>
                <w:i/>
              </w:rPr>
            </m:ctrlPr>
          </m:sSubPr>
          <m:e>
            <m:r>
              <w:rPr>
                <w:rFonts w:ascii="Cambria Math" w:hAnsi="Cambria Math"/>
              </w:rPr>
              <m:t>NPSH</m:t>
            </m:r>
          </m:e>
          <m:sub>
            <m:r>
              <w:rPr>
                <w:rFonts w:ascii="Cambria Math" w:hAnsi="Cambria Math"/>
              </w:rPr>
              <m:t>r</m:t>
            </m:r>
          </m:sub>
        </m:sSub>
      </m:oMath>
      <w:r w:rsidR="00602F26">
        <w:t xml:space="preserve">   </w:t>
      </w:r>
      <w:r w:rsidR="00602F26" w:rsidRPr="0098537A">
        <w:t>(</w:t>
      </w:r>
      <w:proofErr w:type="spellStart"/>
      <w:r w:rsidR="00602F26" w:rsidRPr="0098537A">
        <w:t>Ec</w:t>
      </w:r>
      <w:proofErr w:type="spellEnd"/>
      <w:r w:rsidR="00602F26" w:rsidRPr="0098537A">
        <w:t xml:space="preserve">. </w:t>
      </w:r>
      <w:r w:rsidR="001D2A8B">
        <w:t>5</w:t>
      </w:r>
      <w:r w:rsidR="00602F26" w:rsidRPr="0098537A">
        <w:t>)</w:t>
      </w:r>
    </w:p>
    <w:p w:rsidR="00602F26" w:rsidRDefault="00602F26" w:rsidP="00602F26">
      <w:pPr>
        <w:pStyle w:val="Formato1"/>
      </w:pPr>
    </w:p>
    <w:p w:rsidR="00602F26" w:rsidRDefault="00602F26" w:rsidP="00602F26">
      <w:pPr>
        <w:pStyle w:val="Formato1"/>
      </w:pPr>
      <w:r>
        <w:t xml:space="preserve">Esta condición debe cumplirse en la totalidad del margen de funcionamiento admisible de una instalación de bombeo. Es el caso, si el valor de </w:t>
      </w:r>
      <w:proofErr w:type="spellStart"/>
      <w:r>
        <w:t>NPSH</w:t>
      </w:r>
      <w:r>
        <w:rPr>
          <w:vertAlign w:val="subscript"/>
        </w:rPr>
        <w:t>d</w:t>
      </w:r>
      <w:proofErr w:type="spellEnd"/>
      <w:r>
        <w:t xml:space="preserve"> (</w:t>
      </w:r>
      <w:r w:rsidRPr="003D005D">
        <w:rPr>
          <w:i/>
        </w:rPr>
        <w:t>m</w:t>
      </w:r>
      <w:r>
        <w:t xml:space="preserve">) es superior en un margen de seguridad (normalmente 0.5m) al valor de </w:t>
      </w:r>
      <w:proofErr w:type="spellStart"/>
      <w:r>
        <w:t>NPSH</w:t>
      </w:r>
      <w:r>
        <w:rPr>
          <w:vertAlign w:val="subscript"/>
        </w:rPr>
        <w:t>r</w:t>
      </w:r>
      <w:proofErr w:type="spellEnd"/>
      <w:r>
        <w:t xml:space="preserve"> (</w:t>
      </w:r>
      <w:r w:rsidRPr="003D005D">
        <w:rPr>
          <w:i/>
        </w:rPr>
        <w:t>m</w:t>
      </w:r>
      <w:r>
        <w:t>).</w:t>
      </w:r>
    </w:p>
    <w:p w:rsidR="00602F26" w:rsidRDefault="00602F26" w:rsidP="00602F26">
      <w:pPr>
        <w:pStyle w:val="Formato1"/>
      </w:pPr>
    </w:p>
    <w:p w:rsidR="00602F26" w:rsidRDefault="00602F26" w:rsidP="00602F26">
      <w:pPr>
        <w:pStyle w:val="Formato1"/>
      </w:pPr>
    </w:p>
    <w:p w:rsidR="00602F26" w:rsidRPr="00955359" w:rsidRDefault="00602F26" w:rsidP="00602F26">
      <w:pPr>
        <w:pStyle w:val="Formato1"/>
        <w:rPr>
          <w:b/>
          <w:i/>
          <w:u w:val="single"/>
        </w:rPr>
      </w:pPr>
      <w:r w:rsidRPr="00955359">
        <w:rPr>
          <w:b/>
          <w:i/>
          <w:u w:val="single"/>
        </w:rPr>
        <w:t xml:space="preserve">El </w:t>
      </w:r>
      <w:proofErr w:type="spellStart"/>
      <w:r w:rsidRPr="00955359">
        <w:rPr>
          <w:b/>
          <w:i/>
          <w:u w:val="single"/>
        </w:rPr>
        <w:t>NPSH</w:t>
      </w:r>
      <w:proofErr w:type="spellEnd"/>
      <w:r w:rsidRPr="00955359">
        <w:rPr>
          <w:b/>
          <w:i/>
          <w:u w:val="single"/>
        </w:rPr>
        <w:t xml:space="preserve"> de la bomba</w:t>
      </w:r>
    </w:p>
    <w:p w:rsidR="00602F26" w:rsidRPr="000F5292" w:rsidRDefault="00602F26" w:rsidP="00602F26">
      <w:pPr>
        <w:pStyle w:val="Formato1"/>
        <w:rPr>
          <w:b/>
        </w:rPr>
      </w:pPr>
    </w:p>
    <w:p w:rsidR="00602F26" w:rsidRDefault="00602F26" w:rsidP="00602F26">
      <w:pPr>
        <w:pStyle w:val="Formato1"/>
      </w:pPr>
      <w:r>
        <w:t xml:space="preserve">El valor </w:t>
      </w:r>
      <w:proofErr w:type="spellStart"/>
      <w:r>
        <w:t>NPSH</w:t>
      </w:r>
      <w:r w:rsidRPr="000F5292">
        <w:rPr>
          <w:vertAlign w:val="subscript"/>
        </w:rPr>
        <w:t>r</w:t>
      </w:r>
      <w:proofErr w:type="spellEnd"/>
      <w:r>
        <w:t xml:space="preserve"> solamente depende de las características de la bomba y no de las de la instalación. Es variable para cada bomba en función del caudal y del número de revoluciones y es siempre positivo. El valor </w:t>
      </w:r>
      <w:proofErr w:type="spellStart"/>
      <w:r>
        <w:t>NPSH</w:t>
      </w:r>
      <w:r w:rsidRPr="000F5292">
        <w:rPr>
          <w:vertAlign w:val="subscript"/>
        </w:rPr>
        <w:t>r</w:t>
      </w:r>
      <w:proofErr w:type="spellEnd"/>
      <w:r>
        <w:t xml:space="preserve"> es independiente de la naturaleza del fluido impulsado. Los valores </w:t>
      </w:r>
      <w:proofErr w:type="spellStart"/>
      <w:r>
        <w:t>NPSH</w:t>
      </w:r>
      <w:r w:rsidRPr="000F5292">
        <w:rPr>
          <w:vertAlign w:val="subscript"/>
        </w:rPr>
        <w:t>r</w:t>
      </w:r>
      <w:proofErr w:type="spellEnd"/>
      <w:r>
        <w:t xml:space="preserve"> indicados en las curvas características de cada bomba son resultado de mediciones efectuadas con agua fría como fluido impulsado y se obtienen en bancos de pruebas especialmente diseñados para mediciones de los valores </w:t>
      </w:r>
      <w:proofErr w:type="spellStart"/>
      <w:r>
        <w:t>NPSH</w:t>
      </w:r>
      <w:proofErr w:type="spellEnd"/>
      <w:r>
        <w:t xml:space="preserve"> y pueden ser verificados en cualquier momento. </w:t>
      </w:r>
    </w:p>
    <w:p w:rsidR="00602F26" w:rsidRDefault="00602F26" w:rsidP="00602F26">
      <w:pPr>
        <w:pStyle w:val="Formato1"/>
      </w:pPr>
    </w:p>
    <w:p w:rsidR="00602F26" w:rsidRDefault="00602F26" w:rsidP="00602F26">
      <w:pPr>
        <w:pStyle w:val="Formato1"/>
      </w:pPr>
      <w:r>
        <w:t xml:space="preserve">El valor </w:t>
      </w:r>
      <w:proofErr w:type="spellStart"/>
      <w:r>
        <w:t>NPSH</w:t>
      </w:r>
      <w:r w:rsidRPr="000F5292">
        <w:rPr>
          <w:vertAlign w:val="subscript"/>
        </w:rPr>
        <w:t>r</w:t>
      </w:r>
      <w:proofErr w:type="spellEnd"/>
      <w:r>
        <w:t xml:space="preserve"> da una indicación acerca de la capacidad de aspiración de una bomba en un punto determinado de la curva característica: cuanto menor es el valor </w:t>
      </w:r>
      <w:proofErr w:type="spellStart"/>
      <w:r>
        <w:t>NPSH</w:t>
      </w:r>
      <w:r w:rsidRPr="000F5292">
        <w:rPr>
          <w:vertAlign w:val="subscript"/>
        </w:rPr>
        <w:t>r</w:t>
      </w:r>
      <w:proofErr w:type="spellEnd"/>
      <w:r>
        <w:t xml:space="preserve">, tanto mayor es su capacidad de aspiración. Unos valores reducidos de </w:t>
      </w:r>
      <w:proofErr w:type="spellStart"/>
      <w:r>
        <w:t>NPSH</w:t>
      </w:r>
      <w:r w:rsidRPr="000F5292">
        <w:rPr>
          <w:vertAlign w:val="subscript"/>
        </w:rPr>
        <w:t>r</w:t>
      </w:r>
      <w:proofErr w:type="spellEnd"/>
      <w:r>
        <w:t xml:space="preserve"> pueden ser conseguidos gracias a adecuadas medidas constructivas.</w:t>
      </w:r>
    </w:p>
    <w:p w:rsidR="00602F26" w:rsidRDefault="00602F26" w:rsidP="00602F26">
      <w:pPr>
        <w:pStyle w:val="Formato1"/>
      </w:pPr>
    </w:p>
    <w:p w:rsidR="00602F26" w:rsidRDefault="00602F26" w:rsidP="00602F26">
      <w:pPr>
        <w:pStyle w:val="Formato1"/>
      </w:pPr>
    </w:p>
    <w:p w:rsidR="00602F26" w:rsidRPr="008C08FD" w:rsidRDefault="00602F26" w:rsidP="00602F26">
      <w:pPr>
        <w:pStyle w:val="Formato1"/>
        <w:rPr>
          <w:b/>
          <w:i/>
          <w:u w:val="single"/>
        </w:rPr>
      </w:pPr>
      <w:r w:rsidRPr="008C08FD">
        <w:rPr>
          <w:b/>
          <w:i/>
          <w:u w:val="single"/>
        </w:rPr>
        <w:t xml:space="preserve">El </w:t>
      </w:r>
      <w:proofErr w:type="spellStart"/>
      <w:r w:rsidRPr="008C08FD">
        <w:rPr>
          <w:b/>
          <w:i/>
          <w:u w:val="single"/>
        </w:rPr>
        <w:t>NPSH</w:t>
      </w:r>
      <w:proofErr w:type="spellEnd"/>
      <w:r w:rsidRPr="008C08FD">
        <w:rPr>
          <w:b/>
          <w:i/>
          <w:u w:val="single"/>
        </w:rPr>
        <w:t xml:space="preserve"> de la instalación </w:t>
      </w:r>
    </w:p>
    <w:p w:rsidR="00602F26" w:rsidRDefault="00602F26" w:rsidP="00602F26">
      <w:pPr>
        <w:pStyle w:val="Formato1"/>
      </w:pPr>
    </w:p>
    <w:p w:rsidR="00602F26" w:rsidRDefault="00602F26" w:rsidP="00602F26">
      <w:pPr>
        <w:pStyle w:val="Formato1"/>
      </w:pPr>
      <w:r>
        <w:t xml:space="preserve">El valor </w:t>
      </w:r>
      <w:proofErr w:type="spellStart"/>
      <w:r>
        <w:t>NPSH</w:t>
      </w:r>
      <w:r w:rsidRPr="00025AB1">
        <w:rPr>
          <w:vertAlign w:val="subscript"/>
        </w:rPr>
        <w:t>d</w:t>
      </w:r>
      <w:proofErr w:type="spellEnd"/>
      <w:r>
        <w:t xml:space="preserve"> equivale a la reserva total de presión, por encima de la presión de vapor del fluido, disponible en la brida de aspiración de la bomba. Este valor resume en un sólo término todas las características de la instalación que influyen en la altura de aspiración de una bomba. Cuando se quiere seleccionar una bomba, es suficiente para el fabricante conocer el valor </w:t>
      </w:r>
      <w:proofErr w:type="spellStart"/>
      <w:r>
        <w:t>NPSH</w:t>
      </w:r>
      <w:r w:rsidRPr="00025AB1">
        <w:rPr>
          <w:vertAlign w:val="subscript"/>
        </w:rPr>
        <w:t>d</w:t>
      </w:r>
      <w:proofErr w:type="spellEnd"/>
      <w:r>
        <w:t>, con el fin poder garantizar el perfecto funcionamiento de una instalación de bombeo.</w:t>
      </w:r>
    </w:p>
    <w:p w:rsidR="00602F26" w:rsidRDefault="00602F26" w:rsidP="00602F26">
      <w:pPr>
        <w:pStyle w:val="Formato1"/>
      </w:pPr>
    </w:p>
    <w:p w:rsidR="00602F26" w:rsidRDefault="00602F26" w:rsidP="00602F26">
      <w:pPr>
        <w:pStyle w:val="Formato1"/>
      </w:pPr>
      <w:r>
        <w:t xml:space="preserve">La fórmula para el cálculo del </w:t>
      </w:r>
      <w:proofErr w:type="spellStart"/>
      <w:r>
        <w:t>NPSH</w:t>
      </w:r>
      <w:r w:rsidRPr="00025AB1">
        <w:rPr>
          <w:vertAlign w:val="subscript"/>
        </w:rPr>
        <w:t>d</w:t>
      </w:r>
      <w:proofErr w:type="spellEnd"/>
      <w:r>
        <w:t>. es la siguiente:</w:t>
      </w:r>
    </w:p>
    <w:p w:rsidR="00602F26" w:rsidRDefault="00602F26" w:rsidP="00602F26">
      <w:pPr>
        <w:pStyle w:val="Formato1"/>
      </w:pPr>
    </w:p>
    <w:p w:rsidR="00602F26" w:rsidRPr="001D043B" w:rsidRDefault="000616E6" w:rsidP="00602F26">
      <w:pPr>
        <w:pStyle w:val="Formato1"/>
        <w:jc w:val="center"/>
      </w:pPr>
      <m:oMath>
        <m:sSub>
          <m:sSubPr>
            <m:ctrlPr>
              <w:rPr>
                <w:rFonts w:ascii="Cambria Math" w:hAnsi="Cambria Math"/>
                <w:i/>
                <w:iCs/>
                <w:sz w:val="24"/>
              </w:rPr>
            </m:ctrlPr>
          </m:sSubPr>
          <m:e>
            <m:r>
              <w:rPr>
                <w:rFonts w:ascii="Cambria Math" w:hAnsi="Cambria Math"/>
                <w:sz w:val="24"/>
                <w:lang w:val="en-US"/>
              </w:rPr>
              <m:t>NPSH</m:t>
            </m:r>
          </m:e>
          <m:sub>
            <m:r>
              <w:rPr>
                <w:rFonts w:ascii="Cambria Math" w:hAnsi="Cambria Math"/>
                <w:sz w:val="24"/>
                <w:lang w:val="en-US"/>
              </w:rPr>
              <m:t>d</m:t>
            </m:r>
          </m:sub>
        </m:sSub>
        <m:r>
          <w:rPr>
            <w:rFonts w:ascii="Cambria Math" w:hAnsi="Cambria Math"/>
            <w:sz w:val="24"/>
            <w:lang w:val="es-EC"/>
          </w:rPr>
          <m:t>=</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P</m:t>
                </m:r>
              </m:e>
              <m:sub>
                <m:r>
                  <w:rPr>
                    <w:rFonts w:ascii="Cambria Math" w:hAnsi="Cambria Math"/>
                    <w:sz w:val="24"/>
                  </w:rPr>
                  <m:t>atm</m:t>
                </m:r>
              </m:sub>
            </m:sSub>
          </m:num>
          <m:den>
            <m:r>
              <w:rPr>
                <w:rFonts w:ascii="Cambria Math" w:hAnsi="Cambria Math"/>
                <w:sz w:val="24"/>
              </w:rPr>
              <m:t>γ</m:t>
            </m:r>
          </m:den>
        </m:f>
        <m:r>
          <w:rPr>
            <w:rFonts w:ascii="Cambria Math" w:hAnsi="Cambria Math"/>
            <w:sz w:val="24"/>
          </w:rPr>
          <m:t>+</m:t>
        </m:r>
        <m:sSub>
          <m:sSubPr>
            <m:ctrlPr>
              <w:rPr>
                <w:rFonts w:ascii="Cambria Math" w:hAnsi="Cambria Math"/>
                <w:i/>
                <w:iCs/>
                <w:sz w:val="24"/>
              </w:rPr>
            </m:ctrlPr>
          </m:sSubPr>
          <m:e>
            <m:r>
              <w:rPr>
                <w:rFonts w:ascii="Cambria Math" w:hAnsi="Cambria Math"/>
                <w:sz w:val="24"/>
              </w:rPr>
              <m:t>P</m:t>
            </m:r>
          </m:e>
          <m:sub>
            <m:r>
              <w:rPr>
                <w:rFonts w:ascii="Cambria Math" w:hAnsi="Cambria Math"/>
                <w:sz w:val="24"/>
              </w:rPr>
              <m:t>s</m:t>
            </m:r>
          </m:sub>
        </m:sSub>
        <m:r>
          <w:rPr>
            <w:rFonts w:ascii="Cambria Math" w:hAnsi="Cambria Math"/>
            <w:sz w:val="24"/>
          </w:rPr>
          <m:t>-</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P</m:t>
                </m:r>
              </m:e>
              <m:sub>
                <m:r>
                  <w:rPr>
                    <w:rFonts w:ascii="Cambria Math" w:hAnsi="Cambria Math"/>
                    <w:sz w:val="24"/>
                  </w:rPr>
                  <m:t>vp</m:t>
                </m:r>
              </m:sub>
            </m:sSub>
          </m:num>
          <m:den>
            <m:r>
              <w:rPr>
                <w:rFonts w:ascii="Cambria Math" w:hAnsi="Cambria Math"/>
                <w:sz w:val="24"/>
              </w:rPr>
              <m:t>γ</m:t>
            </m:r>
          </m:den>
        </m:f>
        <m:r>
          <w:rPr>
            <w:rFonts w:ascii="Cambria Math" w:hAnsi="Cambria Math"/>
            <w:sz w:val="24"/>
          </w:rPr>
          <m:t>-</m:t>
        </m:r>
        <m:sSub>
          <m:sSubPr>
            <m:ctrlPr>
              <w:rPr>
                <w:rFonts w:ascii="Cambria Math" w:hAnsi="Cambria Math"/>
                <w:i/>
                <w:iCs/>
                <w:sz w:val="24"/>
              </w:rPr>
            </m:ctrlPr>
          </m:sSubPr>
          <m:e>
            <m:r>
              <w:rPr>
                <w:rFonts w:ascii="Cambria Math" w:hAnsi="Cambria Math"/>
                <w:sz w:val="24"/>
              </w:rPr>
              <m:t>h</m:t>
            </m:r>
          </m:e>
          <m:sub>
            <m:r>
              <w:rPr>
                <w:rFonts w:ascii="Cambria Math" w:hAnsi="Cambria Math"/>
                <w:sz w:val="24"/>
              </w:rPr>
              <m:t>fs</m:t>
            </m:r>
          </m:sub>
        </m:sSub>
        <m:r>
          <w:rPr>
            <w:rFonts w:ascii="Cambria Math" w:hAnsi="Cambria Math"/>
            <w:sz w:val="24"/>
          </w:rPr>
          <m:t>-</m:t>
        </m:r>
        <m:nary>
          <m:naryPr>
            <m:chr m:val="∑"/>
            <m:subHide m:val="1"/>
            <m:supHide m:val="1"/>
            <m:ctrlPr>
              <w:rPr>
                <w:rFonts w:ascii="Cambria Math" w:hAnsi="Cambria Math"/>
                <w:i/>
                <w:iCs/>
                <w:sz w:val="24"/>
              </w:rPr>
            </m:ctrlPr>
          </m:naryPr>
          <m:sub/>
          <m:sup/>
          <m:e>
            <m:sSub>
              <m:sSubPr>
                <m:ctrlPr>
                  <w:rPr>
                    <w:rFonts w:ascii="Cambria Math" w:hAnsi="Cambria Math"/>
                    <w:i/>
                    <w:iCs/>
                    <w:sz w:val="24"/>
                  </w:rPr>
                </m:ctrlPr>
              </m:sSubPr>
              <m:e>
                <m:r>
                  <w:rPr>
                    <w:rFonts w:ascii="Cambria Math" w:hAnsi="Cambria Math"/>
                    <w:sz w:val="24"/>
                  </w:rPr>
                  <m:t>h</m:t>
                </m:r>
              </m:e>
              <m:sub>
                <m:r>
                  <w:rPr>
                    <w:rFonts w:ascii="Cambria Math" w:hAnsi="Cambria Math"/>
                    <w:sz w:val="24"/>
                  </w:rPr>
                  <m:t>m</m:t>
                </m:r>
              </m:sub>
            </m:sSub>
          </m:e>
        </m:nary>
      </m:oMath>
      <w:r w:rsidR="00602F26">
        <w:rPr>
          <w:iCs/>
        </w:rPr>
        <w:t xml:space="preserve">  (Ec. </w:t>
      </w:r>
      <w:r w:rsidR="001D2A8B">
        <w:rPr>
          <w:iCs/>
        </w:rPr>
        <w:t>6</w:t>
      </w:r>
      <w:r w:rsidR="00602F26">
        <w:rPr>
          <w:iCs/>
        </w:rPr>
        <w:t>)</w:t>
      </w:r>
    </w:p>
    <w:p w:rsidR="00602F26" w:rsidRDefault="00602F26" w:rsidP="00602F26">
      <w:pPr>
        <w:pStyle w:val="Formato1"/>
      </w:pPr>
    </w:p>
    <w:p w:rsidR="00602F26" w:rsidRDefault="00602F26" w:rsidP="00602F26">
      <w:pPr>
        <w:pStyle w:val="Formato1"/>
      </w:pPr>
      <w:r>
        <w:t>Donde,</w:t>
      </w:r>
    </w:p>
    <w:p w:rsidR="00602F26" w:rsidRDefault="00602F26" w:rsidP="00602F26">
      <w:pPr>
        <w:pStyle w:val="Formato1"/>
      </w:pPr>
    </w:p>
    <w:p w:rsidR="00602F26" w:rsidRDefault="00602F26" w:rsidP="00602F26">
      <w:pPr>
        <w:pStyle w:val="Formato1"/>
      </w:pPr>
      <w:r w:rsidRPr="00BA0142">
        <w:rPr>
          <w:b/>
        </w:rPr>
        <w:t>Presión de succión (</w:t>
      </w:r>
      <m:oMath>
        <m:sSub>
          <m:sSubPr>
            <m:ctrlPr>
              <w:rPr>
                <w:rFonts w:ascii="Cambria Math" w:hAnsi="Cambria Math"/>
                <w:b/>
                <w:i/>
                <w:iCs/>
              </w:rPr>
            </m:ctrlPr>
          </m:sSubPr>
          <m:e>
            <m:r>
              <m:rPr>
                <m:sty m:val="bi"/>
              </m:rPr>
              <w:rPr>
                <w:rFonts w:ascii="Cambria Math" w:hAnsi="Cambria Math"/>
              </w:rPr>
              <m:t>P</m:t>
            </m:r>
          </m:e>
          <m:sub>
            <m:r>
              <m:rPr>
                <m:sty m:val="bi"/>
              </m:rPr>
              <w:rPr>
                <w:rFonts w:ascii="Cambria Math" w:hAnsi="Cambria Math"/>
              </w:rPr>
              <m:t>s</m:t>
            </m:r>
          </m:sub>
        </m:sSub>
      </m:oMath>
      <w:r w:rsidRPr="00BA0142">
        <w:rPr>
          <w:b/>
          <w:iCs/>
        </w:rPr>
        <w:t>)</w:t>
      </w:r>
      <w:r w:rsidRPr="00BA0142">
        <w:rPr>
          <w:b/>
        </w:rPr>
        <w:t xml:space="preserve"> [m]. </w:t>
      </w:r>
      <w:r>
        <w:t>Es la distancia vertical comprendida entre el nivel de succión del líquido o del nivel del líquido en el recipiente y el eje de la bomba.</w:t>
      </w:r>
    </w:p>
    <w:p w:rsidR="00602F26" w:rsidRDefault="00602F26" w:rsidP="00602F26">
      <w:pPr>
        <w:pStyle w:val="Formato1"/>
      </w:pPr>
    </w:p>
    <w:p w:rsidR="00602F26" w:rsidRDefault="00602F26" w:rsidP="00602F26">
      <w:pPr>
        <w:pStyle w:val="Formato1"/>
      </w:pPr>
      <w:r w:rsidRPr="00BA0142">
        <w:rPr>
          <w:b/>
        </w:rPr>
        <w:lastRenderedPageBreak/>
        <w:t xml:space="preserve">Presión de vapor </w:t>
      </w:r>
      <m:oMath>
        <m:f>
          <m:fPr>
            <m:ctrlPr>
              <w:rPr>
                <w:rFonts w:ascii="Cambria Math" w:hAnsi="Cambria Math"/>
                <w:b/>
                <w:i/>
                <w:iCs/>
              </w:rPr>
            </m:ctrlPr>
          </m:fPr>
          <m:num>
            <m:sSub>
              <m:sSubPr>
                <m:ctrlPr>
                  <w:rPr>
                    <w:rFonts w:ascii="Cambria Math" w:hAnsi="Cambria Math"/>
                    <w:b/>
                    <w:i/>
                    <w:iCs/>
                  </w:rPr>
                </m:ctrlPr>
              </m:sSubPr>
              <m:e>
                <m:r>
                  <m:rPr>
                    <m:sty m:val="bi"/>
                  </m:rPr>
                  <w:rPr>
                    <w:rFonts w:ascii="Cambria Math" w:hAnsi="Cambria Math"/>
                  </w:rPr>
                  <m:t>P</m:t>
                </m:r>
              </m:e>
              <m:sub>
                <m:r>
                  <m:rPr>
                    <m:sty m:val="bi"/>
                  </m:rPr>
                  <w:rPr>
                    <w:rFonts w:ascii="Cambria Math" w:hAnsi="Cambria Math"/>
                  </w:rPr>
                  <m:t>vp</m:t>
                </m:r>
              </m:sub>
            </m:sSub>
          </m:num>
          <m:den>
            <m:r>
              <m:rPr>
                <m:sty m:val="bi"/>
              </m:rPr>
              <w:rPr>
                <w:rFonts w:ascii="Cambria Math" w:hAnsi="Cambria Math"/>
              </w:rPr>
              <m:t>γ</m:t>
            </m:r>
          </m:den>
        </m:f>
      </m:oMath>
      <w:r w:rsidRPr="00BA0142">
        <w:rPr>
          <w:b/>
        </w:rPr>
        <w:t xml:space="preserve"> [m]</w:t>
      </w:r>
      <w:r>
        <w:t xml:space="preserve"> </w:t>
      </w:r>
      <w:r w:rsidRPr="00BA0142">
        <w:rPr>
          <w:b/>
        </w:rPr>
        <w:t>del líquido a bombear.</w:t>
      </w:r>
      <w:r>
        <w:t xml:space="preserve"> La presión de vapor de un líquido a una temperatura determinada (t) equivale a la presión bajo la cual el líquido empieza a hervir, si esta presión es ejercida sobre la superficie del líquido. (Ejemplo: agua hierve a 20°C en un vacío de 0,23 </w:t>
      </w:r>
      <w:proofErr w:type="spellStart"/>
      <w:r>
        <w:t>mca</w:t>
      </w:r>
      <w:proofErr w:type="spellEnd"/>
      <w:r>
        <w:t>).</w:t>
      </w:r>
    </w:p>
    <w:p w:rsidR="00602F26" w:rsidRDefault="00602F26" w:rsidP="00602F26">
      <w:pPr>
        <w:pStyle w:val="Formato1"/>
      </w:pPr>
    </w:p>
    <w:p w:rsidR="00602F26" w:rsidRDefault="00602F26" w:rsidP="00602F26">
      <w:pPr>
        <w:pStyle w:val="Formato1"/>
      </w:pPr>
      <w:r w:rsidRPr="00BA0142">
        <w:rPr>
          <w:b/>
        </w:rPr>
        <w:t xml:space="preserve">Presión </w:t>
      </w:r>
      <w:r>
        <w:rPr>
          <w:b/>
        </w:rPr>
        <w:t>atmosférica</w:t>
      </w:r>
      <w:r w:rsidRPr="00BA0142">
        <w:rPr>
          <w:b/>
        </w:rPr>
        <w:t xml:space="preserve"> </w:t>
      </w:r>
      <m:oMath>
        <m:f>
          <m:fPr>
            <m:ctrlPr>
              <w:rPr>
                <w:rFonts w:ascii="Cambria Math" w:hAnsi="Cambria Math"/>
                <w:b/>
                <w:i/>
                <w:iCs/>
              </w:rPr>
            </m:ctrlPr>
          </m:fPr>
          <m:num>
            <m:sSub>
              <m:sSubPr>
                <m:ctrlPr>
                  <w:rPr>
                    <w:rFonts w:ascii="Cambria Math" w:hAnsi="Cambria Math"/>
                    <w:b/>
                    <w:i/>
                    <w:iCs/>
                  </w:rPr>
                </m:ctrlPr>
              </m:sSubPr>
              <m:e>
                <m:r>
                  <m:rPr>
                    <m:sty m:val="bi"/>
                  </m:rPr>
                  <w:rPr>
                    <w:rFonts w:ascii="Cambria Math" w:hAnsi="Cambria Math"/>
                  </w:rPr>
                  <m:t>P</m:t>
                </m:r>
              </m:e>
              <m:sub>
                <m:r>
                  <m:rPr>
                    <m:sty m:val="bi"/>
                  </m:rPr>
                  <w:rPr>
                    <w:rFonts w:ascii="Cambria Math" w:hAnsi="Cambria Math"/>
                  </w:rPr>
                  <m:t>atm</m:t>
                </m:r>
              </m:sub>
            </m:sSub>
          </m:num>
          <m:den>
            <m:r>
              <m:rPr>
                <m:sty m:val="bi"/>
              </m:rPr>
              <w:rPr>
                <w:rFonts w:ascii="Cambria Math" w:hAnsi="Cambria Math"/>
              </w:rPr>
              <m:t>γ</m:t>
            </m:r>
          </m:den>
        </m:f>
      </m:oMath>
      <w:r w:rsidRPr="00BA0142">
        <w:rPr>
          <w:b/>
        </w:rPr>
        <w:t xml:space="preserve"> [m]</w:t>
      </w:r>
      <w:r>
        <w:t xml:space="preserve"> </w:t>
      </w:r>
      <w:r w:rsidRPr="00C75CD8">
        <w:rPr>
          <w:b/>
        </w:rPr>
        <w:t>ejercida sobre el nivel del líquido en la aspiración.</w:t>
      </w:r>
      <w:r>
        <w:t xml:space="preserve"> El conocimiento de esta presión es particularmente importante, </w:t>
      </w:r>
      <w:r w:rsidRPr="00C75CD8">
        <w:t>es el peso que ejerce el aire de la atmósfera como consecuencia de la gravedad sobre la superficie terrestre o sobre una de sus capas de aire</w:t>
      </w:r>
      <w:r>
        <w:t xml:space="preserve">. La equivalencia de esta presión está definida en 1 atmósfera o 10.33 </w:t>
      </w:r>
      <w:proofErr w:type="spellStart"/>
      <w:r>
        <w:t>mca</w:t>
      </w:r>
      <w:proofErr w:type="spellEnd"/>
      <w:r>
        <w:t>.</w:t>
      </w:r>
    </w:p>
    <w:p w:rsidR="00602F26" w:rsidRPr="00C75CD8" w:rsidRDefault="00602F26" w:rsidP="00602F26">
      <w:pPr>
        <w:pStyle w:val="Formato1"/>
      </w:pPr>
    </w:p>
    <w:p w:rsidR="00602F26" w:rsidRDefault="00602F26" w:rsidP="00602F26">
      <w:pPr>
        <w:pStyle w:val="Formato1"/>
      </w:pPr>
      <w:r w:rsidRPr="005247C4">
        <w:rPr>
          <w:b/>
        </w:rPr>
        <w:t xml:space="preserve">Pérdida de carga </w:t>
      </w:r>
      <m:oMath>
        <m:sSub>
          <m:sSubPr>
            <m:ctrlPr>
              <w:rPr>
                <w:rFonts w:ascii="Cambria Math" w:hAnsi="Cambria Math"/>
                <w:b/>
                <w:i/>
                <w:iCs/>
              </w:rPr>
            </m:ctrlPr>
          </m:sSubPr>
          <m:e>
            <m:r>
              <m:rPr>
                <m:sty m:val="bi"/>
              </m:rPr>
              <w:rPr>
                <w:rFonts w:ascii="Cambria Math" w:hAnsi="Cambria Math"/>
              </w:rPr>
              <m:t>h</m:t>
            </m:r>
          </m:e>
          <m:sub>
            <m:r>
              <m:rPr>
                <m:sty m:val="bi"/>
              </m:rPr>
              <w:rPr>
                <w:rFonts w:ascii="Cambria Math" w:hAnsi="Cambria Math"/>
              </w:rPr>
              <m:t>fs</m:t>
            </m:r>
          </m:sub>
        </m:sSub>
      </m:oMath>
      <w:r w:rsidRPr="005247C4">
        <w:rPr>
          <w:b/>
        </w:rPr>
        <w:t xml:space="preserve"> [m] en la línea de </w:t>
      </w:r>
      <w:r>
        <w:rPr>
          <w:b/>
        </w:rPr>
        <w:t>succión</w:t>
      </w:r>
      <w:r w:rsidRPr="005247C4">
        <w:rPr>
          <w:b/>
        </w:rPr>
        <w:t>.</w:t>
      </w:r>
      <w:r>
        <w:t xml:space="preserve"> Es la pérdida de carga resultante de la fricción en tuberías. El cálculo debería ser realizado con el caudal máximo previsible, y se lo realiza mediante la ecuación 3 presentada en el punto 5.1.2.</w:t>
      </w:r>
    </w:p>
    <w:p w:rsidR="00602F26" w:rsidRDefault="00602F26" w:rsidP="00602F26">
      <w:pPr>
        <w:pStyle w:val="Formato1"/>
      </w:pPr>
    </w:p>
    <w:p w:rsidR="00602F26" w:rsidRDefault="00602F26" w:rsidP="00602F26">
      <w:pPr>
        <w:pStyle w:val="Formato1"/>
      </w:pPr>
      <w:r w:rsidRPr="005247C4">
        <w:rPr>
          <w:b/>
        </w:rPr>
        <w:t xml:space="preserve">Pérdida </w:t>
      </w:r>
      <w:r>
        <w:rPr>
          <w:b/>
        </w:rPr>
        <w:t>por accesorios</w:t>
      </w:r>
      <w:r w:rsidRPr="005247C4">
        <w:rPr>
          <w:b/>
        </w:rPr>
        <w:t xml:space="preserve"> </w:t>
      </w:r>
      <m:oMath>
        <m:sSub>
          <m:sSubPr>
            <m:ctrlPr>
              <w:rPr>
                <w:rFonts w:ascii="Cambria Math" w:hAnsi="Cambria Math"/>
                <w:b/>
                <w:i/>
                <w:iCs/>
              </w:rPr>
            </m:ctrlPr>
          </m:sSubPr>
          <m:e>
            <m:nary>
              <m:naryPr>
                <m:chr m:val="∑"/>
                <m:limLoc m:val="undOvr"/>
                <m:subHide m:val="1"/>
                <m:supHide m:val="1"/>
                <m:ctrlPr>
                  <w:rPr>
                    <w:rFonts w:ascii="Cambria Math" w:hAnsi="Cambria Math"/>
                    <w:b/>
                    <w:i/>
                  </w:rPr>
                </m:ctrlPr>
              </m:naryPr>
              <m:sub/>
              <m:sup/>
              <m:e>
                <m:r>
                  <m:rPr>
                    <m:sty m:val="bi"/>
                  </m:rPr>
                  <w:rPr>
                    <w:rFonts w:ascii="Cambria Math" w:hAnsi="Cambria Math"/>
                  </w:rPr>
                  <m:t>h</m:t>
                </m:r>
              </m:e>
            </m:nary>
          </m:e>
          <m:sub>
            <m:r>
              <m:rPr>
                <m:sty m:val="bi"/>
              </m:rPr>
              <w:rPr>
                <w:rFonts w:ascii="Cambria Math" w:hAnsi="Cambria Math"/>
              </w:rPr>
              <m:t>m</m:t>
            </m:r>
          </m:sub>
        </m:sSub>
      </m:oMath>
      <w:r w:rsidRPr="005247C4">
        <w:rPr>
          <w:b/>
        </w:rPr>
        <w:t xml:space="preserve"> [m] en la línea de </w:t>
      </w:r>
      <w:r>
        <w:rPr>
          <w:b/>
        </w:rPr>
        <w:t>succión</w:t>
      </w:r>
      <w:r w:rsidRPr="005247C4">
        <w:rPr>
          <w:b/>
        </w:rPr>
        <w:t>.</w:t>
      </w:r>
      <w:r>
        <w:rPr>
          <w:b/>
        </w:rPr>
        <w:t xml:space="preserve"> </w:t>
      </w:r>
      <w:r>
        <w:t>Es la pérdida de carga que se da en los accesorios, ya sea por cambios de dirección y velocidad del fluido en válvulas, te, codos, aberturas graduales, súbitas, entre otros. El cálculo se lo realiza mediante la siguiente ecuación:</w:t>
      </w:r>
    </w:p>
    <w:p w:rsidR="00602F26" w:rsidRDefault="00602F26" w:rsidP="00602F26">
      <w:pPr>
        <w:pStyle w:val="Formato1"/>
      </w:pPr>
    </w:p>
    <w:p w:rsidR="00602F26" w:rsidRDefault="000616E6" w:rsidP="00602F26">
      <w:pPr>
        <w:pStyle w:val="Formato1"/>
        <w:jc w:val="center"/>
        <w:rPr>
          <w:iCs/>
        </w:rPr>
      </w:pPr>
      <m:oMath>
        <m:sSub>
          <m:sSubPr>
            <m:ctrlPr>
              <w:rPr>
                <w:rFonts w:ascii="Cambria Math" w:hAnsi="Cambria Math"/>
                <w:i/>
                <w:iCs/>
                <w:sz w:val="24"/>
              </w:rPr>
            </m:ctrlPr>
          </m:sSubPr>
          <m:e>
            <m:r>
              <w:rPr>
                <w:rFonts w:ascii="Cambria Math" w:hAnsi="Cambria Math"/>
                <w:sz w:val="24"/>
              </w:rPr>
              <m:t>h</m:t>
            </m:r>
          </m:e>
          <m:sub>
            <m:r>
              <w:rPr>
                <w:rFonts w:ascii="Cambria Math" w:hAnsi="Cambria Math"/>
                <w:sz w:val="24"/>
                <w:lang w:val="en-US"/>
              </w:rPr>
              <m:t>m</m:t>
            </m:r>
          </m:sub>
        </m:sSub>
        <m:r>
          <w:rPr>
            <w:rFonts w:ascii="Cambria Math" w:hAnsi="Cambria Math"/>
            <w:sz w:val="24"/>
          </w:rPr>
          <m:t>=</m:t>
        </m:r>
        <m:nary>
          <m:naryPr>
            <m:chr m:val="∑"/>
            <m:subHide m:val="1"/>
            <m:supHide m:val="1"/>
            <m:ctrlPr>
              <w:rPr>
                <w:rFonts w:ascii="Cambria Math" w:hAnsi="Cambria Math"/>
                <w:i/>
                <w:iCs/>
                <w:sz w:val="24"/>
              </w:rPr>
            </m:ctrlPr>
          </m:naryPr>
          <m:sub/>
          <m:sup/>
          <m:e>
            <m:sSub>
              <m:sSubPr>
                <m:ctrlPr>
                  <w:rPr>
                    <w:rFonts w:ascii="Cambria Math" w:hAnsi="Cambria Math"/>
                    <w:i/>
                    <w:iCs/>
                    <w:sz w:val="24"/>
                  </w:rPr>
                </m:ctrlPr>
              </m:sSubPr>
              <m:e>
                <m:r>
                  <w:rPr>
                    <w:rFonts w:ascii="Cambria Math" w:hAnsi="Cambria Math"/>
                    <w:sz w:val="24"/>
                    <w:lang w:val="en-US"/>
                  </w:rPr>
                  <m:t>k</m:t>
                </m:r>
              </m:e>
              <m:sub>
                <m:r>
                  <w:rPr>
                    <w:rFonts w:ascii="Cambria Math" w:hAnsi="Cambria Math"/>
                    <w:sz w:val="24"/>
                    <w:lang w:val="en-US"/>
                  </w:rPr>
                  <m:t>m</m:t>
                </m:r>
              </m:sub>
            </m:sSub>
          </m:e>
        </m:nary>
        <m:r>
          <w:rPr>
            <w:rFonts w:ascii="Cambria Math" w:hAnsi="Cambria Math"/>
            <w:sz w:val="24"/>
          </w:rPr>
          <m:t>×</m:t>
        </m:r>
        <m:f>
          <m:fPr>
            <m:ctrlPr>
              <w:rPr>
                <w:rFonts w:ascii="Cambria Math" w:hAnsi="Cambria Math"/>
                <w:i/>
                <w:iCs/>
                <w:sz w:val="24"/>
              </w:rPr>
            </m:ctrlPr>
          </m:fPr>
          <m:num>
            <m:sSup>
              <m:sSupPr>
                <m:ctrlPr>
                  <w:rPr>
                    <w:rFonts w:ascii="Cambria Math" w:hAnsi="Cambria Math"/>
                    <w:i/>
                    <w:iCs/>
                    <w:sz w:val="24"/>
                  </w:rPr>
                </m:ctrlPr>
              </m:sSupPr>
              <m:e>
                <m:d>
                  <m:dPr>
                    <m:ctrlPr>
                      <w:rPr>
                        <w:rFonts w:ascii="Cambria Math" w:hAnsi="Cambria Math"/>
                        <w:i/>
                        <w:iCs/>
                        <w:sz w:val="24"/>
                      </w:rPr>
                    </m:ctrlPr>
                  </m:dPr>
                  <m:e>
                    <m:r>
                      <w:rPr>
                        <w:rFonts w:ascii="Cambria Math" w:hAnsi="Cambria Math"/>
                        <w:sz w:val="24"/>
                      </w:rPr>
                      <m:t>4</m:t>
                    </m:r>
                    <m:r>
                      <w:rPr>
                        <w:rFonts w:ascii="Cambria Math" w:hAnsi="Cambria Math"/>
                        <w:sz w:val="24"/>
                        <w:lang w:val="en-US"/>
                      </w:rPr>
                      <m:t>Q</m:t>
                    </m:r>
                  </m:e>
                </m:d>
              </m:e>
              <m:sup>
                <m:r>
                  <w:rPr>
                    <w:rFonts w:ascii="Cambria Math" w:hAnsi="Cambria Math"/>
                    <w:sz w:val="24"/>
                  </w:rPr>
                  <m:t>2</m:t>
                </m:r>
              </m:sup>
            </m:sSup>
          </m:num>
          <m:den>
            <m:r>
              <w:rPr>
                <w:rFonts w:ascii="Cambria Math" w:hAnsi="Cambria Math"/>
                <w:sz w:val="24"/>
              </w:rPr>
              <m:t>2g</m:t>
            </m:r>
            <m:sSup>
              <m:sSupPr>
                <m:ctrlPr>
                  <w:rPr>
                    <w:rFonts w:ascii="Cambria Math" w:hAnsi="Cambria Math"/>
                    <w:i/>
                    <w:iCs/>
                    <w:sz w:val="24"/>
                  </w:rPr>
                </m:ctrlPr>
              </m:sSupPr>
              <m:e>
                <m:r>
                  <w:rPr>
                    <w:rFonts w:ascii="Cambria Math" w:hAnsi="Cambria Math"/>
                    <w:sz w:val="24"/>
                  </w:rPr>
                  <m:t>π</m:t>
                </m:r>
              </m:e>
              <m:sup>
                <m:r>
                  <w:rPr>
                    <w:rFonts w:ascii="Cambria Math" w:hAnsi="Cambria Math"/>
                    <w:sz w:val="24"/>
                  </w:rPr>
                  <m:t>2</m:t>
                </m:r>
              </m:sup>
            </m:sSup>
            <m:sSup>
              <m:sSupPr>
                <m:ctrlPr>
                  <w:rPr>
                    <w:rFonts w:ascii="Cambria Math" w:hAnsi="Cambria Math"/>
                    <w:i/>
                    <w:iCs/>
                    <w:sz w:val="24"/>
                  </w:rPr>
                </m:ctrlPr>
              </m:sSupPr>
              <m:e>
                <m:r>
                  <w:rPr>
                    <w:rFonts w:ascii="Cambria Math" w:hAnsi="Cambria Math"/>
                    <w:sz w:val="24"/>
                    <w:lang w:val="en-US"/>
                  </w:rPr>
                  <m:t>D</m:t>
                </m:r>
              </m:e>
              <m:sup>
                <m:r>
                  <w:rPr>
                    <w:rFonts w:ascii="Cambria Math" w:hAnsi="Cambria Math"/>
                    <w:sz w:val="24"/>
                  </w:rPr>
                  <m:t>4</m:t>
                </m:r>
              </m:sup>
            </m:sSup>
          </m:den>
        </m:f>
      </m:oMath>
      <w:r w:rsidR="00602F26">
        <w:rPr>
          <w:iCs/>
        </w:rPr>
        <w:t xml:space="preserve">   (Ec. </w:t>
      </w:r>
      <w:r w:rsidR="001D2A8B">
        <w:rPr>
          <w:iCs/>
        </w:rPr>
        <w:t>7</w:t>
      </w:r>
      <w:r w:rsidR="00602F26">
        <w:rPr>
          <w:iCs/>
        </w:rPr>
        <w:t>)</w:t>
      </w:r>
    </w:p>
    <w:p w:rsidR="00602F26" w:rsidRPr="00350209" w:rsidRDefault="00602F26" w:rsidP="00602F26">
      <w:pPr>
        <w:pStyle w:val="Formato1"/>
        <w:rPr>
          <w:iCs/>
          <w:sz w:val="24"/>
        </w:rPr>
      </w:pPr>
    </w:p>
    <w:p w:rsidR="00602F26" w:rsidRDefault="00602F26" w:rsidP="00602F26">
      <w:pPr>
        <w:pStyle w:val="Formato1"/>
        <w:rPr>
          <w:iCs/>
        </w:rPr>
      </w:pPr>
      <w:r>
        <w:rPr>
          <w:iCs/>
        </w:rPr>
        <w:t>Donde,</w:t>
      </w:r>
    </w:p>
    <w:p w:rsidR="00602F26" w:rsidRDefault="00602F26" w:rsidP="00602F26">
      <w:pPr>
        <w:pStyle w:val="Formato1"/>
        <w:rPr>
          <w:iCs/>
        </w:rPr>
      </w:pPr>
    </w:p>
    <w:p w:rsidR="00602F26" w:rsidRDefault="000616E6" w:rsidP="00602F26">
      <w:pPr>
        <w:pStyle w:val="Formato1"/>
        <w:rPr>
          <w:iCs/>
        </w:rPr>
      </w:pPr>
      <m:oMath>
        <m:sSub>
          <m:sSubPr>
            <m:ctrlPr>
              <w:rPr>
                <w:rFonts w:ascii="Cambria Math" w:hAnsi="Cambria Math"/>
                <w:i/>
                <w:iCs/>
              </w:rPr>
            </m:ctrlPr>
          </m:sSubPr>
          <m:e>
            <m:r>
              <w:rPr>
                <w:rFonts w:ascii="Cambria Math" w:hAnsi="Cambria Math"/>
                <w:lang w:val="en-US"/>
              </w:rPr>
              <m:t>k</m:t>
            </m:r>
          </m:e>
          <m:sub>
            <m:r>
              <w:rPr>
                <w:rFonts w:ascii="Cambria Math" w:hAnsi="Cambria Math"/>
                <w:lang w:val="en-US"/>
              </w:rPr>
              <m:t>m</m:t>
            </m:r>
          </m:sub>
        </m:sSub>
      </m:oMath>
      <w:r w:rsidR="00602F26" w:rsidRPr="00350209">
        <w:rPr>
          <w:iCs/>
        </w:rPr>
        <w:tab/>
        <w:t>=</w:t>
      </w:r>
      <w:r w:rsidR="00602F26" w:rsidRPr="00350209">
        <w:rPr>
          <w:iCs/>
        </w:rPr>
        <w:tab/>
        <w:t>coeficiente de pérdidas menores</w:t>
      </w:r>
      <w:r w:rsidR="00602F26">
        <w:rPr>
          <w:iCs/>
        </w:rPr>
        <w:t>.</w:t>
      </w:r>
    </w:p>
    <w:p w:rsidR="00602F26" w:rsidRPr="00DB747B" w:rsidRDefault="00602F26" w:rsidP="00602F26">
      <w:pPr>
        <w:pStyle w:val="Formato1"/>
        <w:rPr>
          <w:iCs/>
          <w:lang w:val="es-EC"/>
        </w:rPr>
      </w:pPr>
      <m:oMath>
        <m:r>
          <w:rPr>
            <w:rFonts w:ascii="Cambria Math" w:hAnsi="Cambria Math"/>
          </w:rPr>
          <m:t>Q</m:t>
        </m:r>
      </m:oMath>
      <w:r w:rsidRPr="00DB747B">
        <w:rPr>
          <w:iCs/>
          <w:lang w:val="es-EC"/>
        </w:rPr>
        <w:tab/>
        <w:t>=</w:t>
      </w:r>
      <w:r w:rsidRPr="00DB747B">
        <w:rPr>
          <w:iCs/>
          <w:lang w:val="es-EC"/>
        </w:rPr>
        <w:tab/>
        <w:t>caudal, m</w:t>
      </w:r>
      <w:r w:rsidRPr="00DB747B">
        <w:rPr>
          <w:iCs/>
          <w:vertAlign w:val="superscript"/>
          <w:lang w:val="es-EC"/>
        </w:rPr>
        <w:t>3</w:t>
      </w:r>
      <w:r w:rsidRPr="00DB747B">
        <w:rPr>
          <w:iCs/>
          <w:lang w:val="es-EC"/>
        </w:rPr>
        <w:t>/s.</w:t>
      </w:r>
    </w:p>
    <w:p w:rsidR="00602F26" w:rsidRPr="00350209" w:rsidRDefault="00602F26" w:rsidP="00602F26">
      <w:pPr>
        <w:pStyle w:val="Formato1"/>
        <w:rPr>
          <w:iCs/>
          <w:sz w:val="16"/>
          <w:vertAlign w:val="superscript"/>
          <w:lang w:val="es-EC"/>
        </w:rPr>
      </w:pPr>
      <m:oMath>
        <m:r>
          <w:rPr>
            <w:rFonts w:ascii="Cambria Math" w:hAnsi="Cambria Math"/>
            <w:sz w:val="24"/>
          </w:rPr>
          <m:t>g</m:t>
        </m:r>
      </m:oMath>
      <w:r w:rsidRPr="00350209">
        <w:rPr>
          <w:iCs/>
          <w:sz w:val="24"/>
          <w:lang w:val="es-EC"/>
        </w:rPr>
        <w:tab/>
      </w:r>
      <w:r w:rsidRPr="00350209">
        <w:rPr>
          <w:iCs/>
          <w:lang w:val="es-EC"/>
        </w:rPr>
        <w:t>=</w:t>
      </w:r>
      <w:r w:rsidRPr="00350209">
        <w:rPr>
          <w:iCs/>
          <w:lang w:val="es-EC"/>
        </w:rPr>
        <w:tab/>
        <w:t>gravedad, m/s</w:t>
      </w:r>
      <w:r w:rsidRPr="00350209">
        <w:rPr>
          <w:iCs/>
          <w:vertAlign w:val="superscript"/>
          <w:lang w:val="es-EC"/>
        </w:rPr>
        <w:t>2</w:t>
      </w:r>
    </w:p>
    <w:p w:rsidR="00602F26" w:rsidRPr="00350209" w:rsidRDefault="00602F26" w:rsidP="00602F26">
      <w:pPr>
        <w:pStyle w:val="Formato1"/>
        <w:rPr>
          <w:iCs/>
        </w:rPr>
      </w:pPr>
      <m:oMath>
        <m:r>
          <w:rPr>
            <w:rFonts w:ascii="Cambria Math" w:hAnsi="Cambria Math"/>
            <w:sz w:val="24"/>
          </w:rPr>
          <m:t>D</m:t>
        </m:r>
      </m:oMath>
      <w:r>
        <w:rPr>
          <w:iCs/>
        </w:rPr>
        <w:tab/>
        <w:t>=</w:t>
      </w:r>
      <w:r>
        <w:rPr>
          <w:iCs/>
        </w:rPr>
        <w:tab/>
        <w:t>diámetro, m.</w:t>
      </w:r>
    </w:p>
    <w:p w:rsidR="00602F26" w:rsidRDefault="00602F26" w:rsidP="00602F26">
      <w:pPr>
        <w:pStyle w:val="Formato2"/>
      </w:pPr>
    </w:p>
    <w:p w:rsidR="009C607A" w:rsidRPr="00EF1D99" w:rsidRDefault="00014620" w:rsidP="00D22188">
      <w:pPr>
        <w:pStyle w:val="Ttulo1"/>
        <w:tabs>
          <w:tab w:val="left" w:pos="851"/>
        </w:tabs>
      </w:pPr>
      <w:r>
        <w:t>Análisis hidráulico de</w:t>
      </w:r>
      <w:r w:rsidR="00594A70">
        <w:t>l sistema de conducción de agua potable</w:t>
      </w:r>
      <w:r>
        <w:t xml:space="preserve"> “El Ceibal” </w:t>
      </w:r>
    </w:p>
    <w:p w:rsidR="00FF2256" w:rsidRPr="00977CAE" w:rsidRDefault="00FF2256" w:rsidP="00977CAE">
      <w:pPr>
        <w:ind w:left="426"/>
        <w:jc w:val="both"/>
        <w:rPr>
          <w:rFonts w:ascii="Arial" w:hAnsi="Arial" w:cs="Arial"/>
          <w:b w:val="0"/>
        </w:rPr>
      </w:pPr>
    </w:p>
    <w:p w:rsidR="00C97137" w:rsidRDefault="00EA549C" w:rsidP="00C51D9D">
      <w:pPr>
        <w:pStyle w:val="FormatoInicial"/>
      </w:pPr>
      <w:r>
        <w:t xml:space="preserve">La estación “El Ceibal” fue originalmente diseñada para bombear un </w:t>
      </w:r>
      <w:r w:rsidR="00E93FC5">
        <w:t>caudal de</w:t>
      </w:r>
      <w:r>
        <w:t xml:space="preserve"> 1050 l/s. Sus bombas modelo 250LNN 600, marca </w:t>
      </w:r>
      <w:proofErr w:type="spellStart"/>
      <w:r>
        <w:t>DRESSER</w:t>
      </w:r>
      <w:proofErr w:type="spellEnd"/>
      <w:r w:rsidR="00E91B52">
        <w:t xml:space="preserve">, impulsaban 350 l/s cada </w:t>
      </w:r>
      <w:r w:rsidR="00E93FC5">
        <w:t>una</w:t>
      </w:r>
      <w:r w:rsidR="00E91B52">
        <w:t xml:space="preserve"> con una altura de bombeo de 146 metros, suficiente para llenar el tanque Cruz Verde y permitir así que la conducción vaya por gravedad hasta la Estación </w:t>
      </w:r>
      <w:proofErr w:type="spellStart"/>
      <w:r w:rsidR="00E91B52">
        <w:t>Azúa</w:t>
      </w:r>
      <w:proofErr w:type="spellEnd"/>
      <w:r w:rsidR="00E91B52">
        <w:t>.</w:t>
      </w:r>
    </w:p>
    <w:p w:rsidR="00E91B52" w:rsidRDefault="00E91B52" w:rsidP="00C51D9D">
      <w:pPr>
        <w:pStyle w:val="FormatoInicial"/>
      </w:pPr>
    </w:p>
    <w:p w:rsidR="00614808" w:rsidRDefault="00E91B52" w:rsidP="00C51D9D">
      <w:pPr>
        <w:pStyle w:val="FormatoInicial"/>
      </w:pPr>
      <w:r>
        <w:t xml:space="preserve">Actualmente cada </w:t>
      </w:r>
      <w:r w:rsidR="00A801DD">
        <w:t>grupo cuenta con capacidad de bombeo</w:t>
      </w:r>
      <w:r w:rsidR="00483F9A">
        <w:t xml:space="preserve"> apenas 30</w:t>
      </w:r>
      <w:r w:rsidR="00614808">
        <w:t>5</w:t>
      </w:r>
      <w:r>
        <w:t xml:space="preserve"> l/s,</w:t>
      </w:r>
      <w:r w:rsidR="00483F9A">
        <w:t xml:space="preserve"> condición que se pudo comprobar cuando la planta alcanzaba su producción máxima actual (65000m</w:t>
      </w:r>
      <w:r w:rsidR="00483F9A">
        <w:rPr>
          <w:vertAlign w:val="superscript"/>
        </w:rPr>
        <w:t>3</w:t>
      </w:r>
      <w:r w:rsidR="00483F9A">
        <w:t>/día)</w:t>
      </w:r>
      <w:r w:rsidR="00614808">
        <w:t xml:space="preserve"> y operando</w:t>
      </w:r>
      <w:r>
        <w:t xml:space="preserve"> </w:t>
      </w:r>
      <w:r w:rsidR="00614808">
        <w:t>2</w:t>
      </w:r>
      <w:r>
        <w:t xml:space="preserve"> </w:t>
      </w:r>
      <w:r w:rsidR="00A801DD">
        <w:t xml:space="preserve">de los 4 </w:t>
      </w:r>
      <w:r>
        <w:t xml:space="preserve">grupos </w:t>
      </w:r>
      <w:r w:rsidR="00A801DD">
        <w:t>instalados</w:t>
      </w:r>
      <w:r w:rsidR="00614808">
        <w:t>, llegando</w:t>
      </w:r>
      <w:r>
        <w:t xml:space="preserve"> a bombear un total de </w:t>
      </w:r>
      <w:r w:rsidR="00614808">
        <w:t>610</w:t>
      </w:r>
      <w:r>
        <w:t xml:space="preserve"> l/s</w:t>
      </w:r>
      <w:r w:rsidR="00614808">
        <w:t xml:space="preserve">. </w:t>
      </w:r>
    </w:p>
    <w:p w:rsidR="00614808" w:rsidRDefault="00614808" w:rsidP="00C51D9D">
      <w:pPr>
        <w:pStyle w:val="FormatoInicial"/>
      </w:pPr>
    </w:p>
    <w:p w:rsidR="00614808" w:rsidRPr="00A801DD" w:rsidRDefault="00614808" w:rsidP="00C51D9D">
      <w:pPr>
        <w:pStyle w:val="FormatoInicial"/>
      </w:pPr>
      <w:r>
        <w:t xml:space="preserve">La producción actual de la planta es insuficiente para cubrir la demanda total asociada a este sistema, que presenta problemas desde la captación, cuyos grupos de bombeo no tienen la capacidad de impulsar el caudal total para la que fue diseñada (1125 l/s). </w:t>
      </w:r>
    </w:p>
    <w:p w:rsidR="002729EF" w:rsidRDefault="002729EF" w:rsidP="00C97137">
      <w:pPr>
        <w:pStyle w:val="Listaconvietas2"/>
        <w:numPr>
          <w:ilvl w:val="0"/>
          <w:numId w:val="0"/>
        </w:numPr>
        <w:ind w:left="426"/>
        <w:jc w:val="both"/>
        <w:rPr>
          <w:rFonts w:ascii="Arial" w:hAnsi="Arial" w:cs="Arial"/>
          <w:sz w:val="22"/>
          <w:szCs w:val="22"/>
        </w:rPr>
      </w:pPr>
    </w:p>
    <w:p w:rsidR="002729EF" w:rsidRDefault="002729EF" w:rsidP="002729EF">
      <w:pPr>
        <w:pStyle w:val="Listaconvietas2"/>
        <w:numPr>
          <w:ilvl w:val="0"/>
          <w:numId w:val="0"/>
        </w:numPr>
        <w:ind w:left="426"/>
        <w:jc w:val="both"/>
        <w:rPr>
          <w:rFonts w:ascii="Arial" w:hAnsi="Arial" w:cs="Arial"/>
        </w:rPr>
      </w:pPr>
    </w:p>
    <w:p w:rsidR="00244448" w:rsidRDefault="00A801DD" w:rsidP="00244448">
      <w:pPr>
        <w:pStyle w:val="Ttulo2"/>
      </w:pPr>
      <w:r>
        <w:t>Condiciones de frontera</w:t>
      </w:r>
    </w:p>
    <w:p w:rsidR="00A801DD" w:rsidRDefault="00A801DD" w:rsidP="00A801DD"/>
    <w:p w:rsidR="007F738C" w:rsidRDefault="007F738C" w:rsidP="00C51D9D">
      <w:pPr>
        <w:pStyle w:val="Formato1"/>
      </w:pPr>
      <w:r>
        <w:t>Para la definición del punto de funcionamiento de los nuevos grupos de bombeo, se han tomado en consideración las siguientes condiciones de frontera:</w:t>
      </w:r>
    </w:p>
    <w:p w:rsidR="007F738C" w:rsidRDefault="007F738C" w:rsidP="00C51D9D">
      <w:pPr>
        <w:pStyle w:val="Formato1"/>
      </w:pPr>
    </w:p>
    <w:p w:rsidR="005C4941" w:rsidRDefault="005C4941" w:rsidP="00C51D9D">
      <w:pPr>
        <w:pStyle w:val="Formato1"/>
      </w:pPr>
    </w:p>
    <w:p w:rsidR="007F738C" w:rsidRPr="0053358C" w:rsidRDefault="007F738C" w:rsidP="007329FB">
      <w:pPr>
        <w:pStyle w:val="Ttulo3"/>
      </w:pPr>
      <w:r w:rsidRPr="0053358C">
        <w:lastRenderedPageBreak/>
        <w:t>Capacidad de la Planta</w:t>
      </w:r>
    </w:p>
    <w:p w:rsidR="007F738C" w:rsidRDefault="007F738C" w:rsidP="00C51D9D">
      <w:pPr>
        <w:pStyle w:val="Formato1"/>
      </w:pPr>
    </w:p>
    <w:p w:rsidR="00A801DD" w:rsidRDefault="007F738C" w:rsidP="004E5F46">
      <w:pPr>
        <w:pStyle w:val="Formato2"/>
      </w:pPr>
      <w:r>
        <w:t>La</w:t>
      </w:r>
      <w:r w:rsidR="00A801DD" w:rsidRPr="00A801DD">
        <w:t xml:space="preserve"> capacidad instalada de la planta </w:t>
      </w:r>
      <w:r w:rsidR="00065E7A">
        <w:t>de tratamiento de agua potable (</w:t>
      </w:r>
      <w:proofErr w:type="spellStart"/>
      <w:r w:rsidR="00065E7A">
        <w:t>PTAP</w:t>
      </w:r>
      <w:proofErr w:type="spellEnd"/>
      <w:r w:rsidR="00065E7A">
        <w:t>)</w:t>
      </w:r>
      <w:r>
        <w:t xml:space="preserve"> “El Ceibal”</w:t>
      </w:r>
      <w:r w:rsidR="00A801DD" w:rsidRPr="00A801DD">
        <w:t xml:space="preserve"> </w:t>
      </w:r>
      <w:r>
        <w:t>es de</w:t>
      </w:r>
      <w:r w:rsidR="00A801DD" w:rsidRPr="00A801DD">
        <w:t xml:space="preserve"> 90000 m3</w:t>
      </w:r>
      <w:r>
        <w:t xml:space="preserve">/día, pero su producción media en los actuales momentos </w:t>
      </w:r>
      <w:r w:rsidR="0053358C">
        <w:t>es de 65000m</w:t>
      </w:r>
      <w:r w:rsidR="0053358C">
        <w:rPr>
          <w:vertAlign w:val="superscript"/>
        </w:rPr>
        <w:t>3</w:t>
      </w:r>
      <w:r w:rsidR="0053358C">
        <w:t>/día</w:t>
      </w:r>
      <w:r w:rsidR="00062DA8">
        <w:t xml:space="preserve"> debido a que está limitada por el caudal disponible bombeado desde la estación de agua cruda</w:t>
      </w:r>
      <w:r w:rsidR="00065E7A">
        <w:t xml:space="preserve">. La estación de agua cruda presenta problemas técnicos en sus equipos de bombeo </w:t>
      </w:r>
      <w:r w:rsidR="00D40E06">
        <w:t>puesto que,</w:t>
      </w:r>
      <w:r w:rsidR="00065E7A">
        <w:t xml:space="preserve"> </w:t>
      </w:r>
      <w:r w:rsidR="00D40E06">
        <w:t>a pesar de estar</w:t>
      </w:r>
      <w:r w:rsidR="00065E7A">
        <w:t xml:space="preserve"> operando con </w:t>
      </w:r>
      <w:r w:rsidR="00D40E06">
        <w:t>3</w:t>
      </w:r>
      <w:r w:rsidR="00065E7A">
        <w:t xml:space="preserve"> bombas</w:t>
      </w:r>
      <w:r w:rsidR="00D40E06">
        <w:t>,</w:t>
      </w:r>
      <w:r w:rsidR="00065E7A">
        <w:t xml:space="preserve"> cada una con una capacidad de 375 l/s</w:t>
      </w:r>
      <w:r w:rsidR="00062DA8">
        <w:t xml:space="preserve">, </w:t>
      </w:r>
      <w:r w:rsidR="00D40E06">
        <w:t xml:space="preserve">solo se </w:t>
      </w:r>
      <w:r w:rsidR="00501937">
        <w:t>logra</w:t>
      </w:r>
      <w:r w:rsidR="00D40E06">
        <w:t xml:space="preserve"> impulsar 750 l/s, debido a la perdida de eficiencia que ha provocado que su punto de operación se desplace. Esto</w:t>
      </w:r>
      <w:r w:rsidR="00841831">
        <w:t xml:space="preserve"> limitaría tener disponible </w:t>
      </w:r>
      <w:r w:rsidR="00062DA8">
        <w:t>el 100% del caudal para la que fue diseñada</w:t>
      </w:r>
      <w:r w:rsidR="00065E7A">
        <w:t xml:space="preserve"> la </w:t>
      </w:r>
      <w:proofErr w:type="spellStart"/>
      <w:r w:rsidR="00065E7A">
        <w:t>PTAP</w:t>
      </w:r>
      <w:proofErr w:type="spellEnd"/>
      <w:r w:rsidR="00062DA8">
        <w:t xml:space="preserve"> (</w:t>
      </w:r>
      <w:r w:rsidR="00841831">
        <w:t>1050 l/s</w:t>
      </w:r>
      <w:r w:rsidR="00062DA8">
        <w:t>).</w:t>
      </w:r>
      <w:r w:rsidR="00841831">
        <w:t xml:space="preserve"> </w:t>
      </w:r>
    </w:p>
    <w:p w:rsidR="005C4941" w:rsidRDefault="005C4941">
      <w:pPr>
        <w:rPr>
          <w:rFonts w:ascii="Arial" w:hAnsi="Arial" w:cs="Arial"/>
          <w:b w:val="0"/>
        </w:rPr>
      </w:pPr>
    </w:p>
    <w:p w:rsidR="00602F26" w:rsidRDefault="00602F26">
      <w:pPr>
        <w:rPr>
          <w:rFonts w:ascii="Arial" w:hAnsi="Arial" w:cs="Arial"/>
          <w:b w:val="0"/>
        </w:rPr>
      </w:pPr>
    </w:p>
    <w:p w:rsidR="0053358C" w:rsidRDefault="0053358C" w:rsidP="007329FB">
      <w:pPr>
        <w:pStyle w:val="Ttulo3"/>
      </w:pPr>
      <w:r>
        <w:t>Capacidad de transporte</w:t>
      </w:r>
    </w:p>
    <w:p w:rsidR="0053358C" w:rsidRDefault="0053358C" w:rsidP="00C51D9D">
      <w:pPr>
        <w:pStyle w:val="Formato1"/>
      </w:pPr>
    </w:p>
    <w:p w:rsidR="0053358C" w:rsidRDefault="0053358C" w:rsidP="004E5F46">
      <w:pPr>
        <w:pStyle w:val="Formato2"/>
      </w:pPr>
      <w:r>
        <w:t xml:space="preserve">Otra de las condiciones es la capacidad de transporte que tiene el acueducto de 800mm de </w:t>
      </w:r>
      <w:proofErr w:type="spellStart"/>
      <w:r>
        <w:t>HD</w:t>
      </w:r>
      <w:proofErr w:type="spellEnd"/>
      <w:r>
        <w:t xml:space="preserve">, el mismo que </w:t>
      </w:r>
      <w:r w:rsidR="00922277">
        <w:t xml:space="preserve">por ser una impulsión podría soportar velocidades </w:t>
      </w:r>
      <w:r w:rsidR="00841831">
        <w:t>hasta de</w:t>
      </w:r>
      <w:r w:rsidR="00922277">
        <w:t xml:space="preserve"> 2 m/s</w:t>
      </w:r>
      <w:r w:rsidR="00404559">
        <w:t xml:space="preserve"> sin que se produzcan pérdidas de carga por fricción altas</w:t>
      </w:r>
      <w:r w:rsidR="00841831">
        <w:t>.</w:t>
      </w:r>
    </w:p>
    <w:p w:rsidR="00841831" w:rsidRDefault="00841831" w:rsidP="004E5F46">
      <w:pPr>
        <w:pStyle w:val="Formato2"/>
      </w:pPr>
    </w:p>
    <w:p w:rsidR="00841831" w:rsidRDefault="00841831" w:rsidP="004E5F46">
      <w:pPr>
        <w:pStyle w:val="Formato2"/>
      </w:pPr>
      <w:r>
        <w:t>Así efectuando una comprobación del caudal máximo disponible (1050 l/s) se obtiene:</w:t>
      </w:r>
    </w:p>
    <w:p w:rsidR="00841831" w:rsidRDefault="00841831" w:rsidP="00C51D9D">
      <w:pPr>
        <w:pStyle w:val="Formato1"/>
      </w:pPr>
    </w:p>
    <w:p w:rsidR="00841831" w:rsidRPr="003F2640" w:rsidRDefault="00EA19CF" w:rsidP="00062DA8">
      <w:pPr>
        <w:pStyle w:val="Formato2"/>
        <w:jc w:val="center"/>
      </w:pPr>
      <m:oMath>
        <m:r>
          <w:rPr>
            <w:rFonts w:ascii="Cambria Math" w:hAnsi="Cambria Math"/>
            <w:sz w:val="28"/>
          </w:rPr>
          <m:t>v</m:t>
        </m:r>
        <m:r>
          <m:rPr>
            <m:sty m:val="p"/>
          </m:rPr>
          <w:rPr>
            <w:rFonts w:ascii="Cambria Math" w:hAnsi="Cambria Math"/>
            <w:sz w:val="28"/>
          </w:rPr>
          <m:t>=</m:t>
        </m:r>
        <m:f>
          <m:fPr>
            <m:ctrlPr>
              <w:rPr>
                <w:rFonts w:ascii="Cambria Math" w:hAnsi="Cambria Math"/>
                <w:sz w:val="28"/>
              </w:rPr>
            </m:ctrlPr>
          </m:fPr>
          <m:num>
            <m:r>
              <w:rPr>
                <w:rFonts w:ascii="Cambria Math" w:hAnsi="Cambria Math"/>
                <w:sz w:val="28"/>
              </w:rPr>
              <m:t>Q</m:t>
            </m:r>
          </m:num>
          <m:den>
            <m:r>
              <w:rPr>
                <w:rFonts w:ascii="Cambria Math" w:hAnsi="Cambria Math"/>
                <w:sz w:val="28"/>
              </w:rPr>
              <m:t>A</m:t>
            </m:r>
          </m:den>
        </m:f>
        <m:r>
          <m:rPr>
            <m:sty m:val="p"/>
          </m:rPr>
          <w:rPr>
            <w:rFonts w:ascii="Cambria Math" w:hAnsi="Cambria Math"/>
            <w:sz w:val="28"/>
          </w:rPr>
          <m:t>=</m:t>
        </m:r>
        <m:f>
          <m:fPr>
            <m:ctrlPr>
              <w:rPr>
                <w:rFonts w:ascii="Cambria Math" w:hAnsi="Cambria Math"/>
                <w:sz w:val="28"/>
              </w:rPr>
            </m:ctrlPr>
          </m:fPr>
          <m:num>
            <m:r>
              <w:rPr>
                <w:rFonts w:ascii="Cambria Math" w:hAnsi="Cambria Math"/>
                <w:sz w:val="28"/>
              </w:rPr>
              <m:t>Q</m:t>
            </m:r>
          </m:num>
          <m:den>
            <m:d>
              <m:dPr>
                <m:ctrlPr>
                  <w:rPr>
                    <w:rFonts w:ascii="Cambria Math" w:hAnsi="Cambria Math"/>
                    <w:sz w:val="28"/>
                  </w:rPr>
                </m:ctrlPr>
              </m:dPr>
              <m:e>
                <m:f>
                  <m:fPr>
                    <m:ctrlPr>
                      <w:rPr>
                        <w:rFonts w:ascii="Cambria Math" w:hAnsi="Cambria Math"/>
                        <w:sz w:val="28"/>
                      </w:rPr>
                    </m:ctrlPr>
                  </m:fPr>
                  <m:num>
                    <m:r>
                      <w:rPr>
                        <w:rFonts w:ascii="Cambria Math" w:hAnsi="Cambria Math"/>
                        <w:sz w:val="28"/>
                      </w:rPr>
                      <m:t>π</m:t>
                    </m:r>
                    <m:r>
                      <m:rPr>
                        <m:sty m:val="p"/>
                      </m:rPr>
                      <w:rPr>
                        <w:rFonts w:ascii="Cambria Math" w:hAnsi="Cambria Math"/>
                        <w:sz w:val="28"/>
                      </w:rPr>
                      <m:t>∙</m:t>
                    </m:r>
                    <m:sSup>
                      <m:sSupPr>
                        <m:ctrlPr>
                          <w:rPr>
                            <w:rFonts w:ascii="Cambria Math" w:hAnsi="Cambria Math"/>
                            <w:sz w:val="28"/>
                          </w:rPr>
                        </m:ctrlPr>
                      </m:sSupPr>
                      <m:e>
                        <m:r>
                          <w:rPr>
                            <w:rFonts w:ascii="Cambria Math" w:hAnsi="Cambria Math"/>
                            <w:sz w:val="28"/>
                          </w:rPr>
                          <m:t>D</m:t>
                        </m:r>
                      </m:e>
                      <m:sup>
                        <m:r>
                          <m:rPr>
                            <m:sty m:val="p"/>
                          </m:rPr>
                          <w:rPr>
                            <w:rFonts w:ascii="Cambria Math" w:hAnsi="Cambria Math"/>
                            <w:sz w:val="28"/>
                          </w:rPr>
                          <m:t>2</m:t>
                        </m:r>
                      </m:sup>
                    </m:sSup>
                  </m:num>
                  <m:den>
                    <m:r>
                      <m:rPr>
                        <m:sty m:val="p"/>
                      </m:rPr>
                      <w:rPr>
                        <w:rFonts w:ascii="Cambria Math" w:hAnsi="Cambria Math"/>
                        <w:sz w:val="28"/>
                      </w:rPr>
                      <m:t>4</m:t>
                    </m:r>
                  </m:den>
                </m:f>
              </m:e>
            </m:d>
          </m:den>
        </m:f>
      </m:oMath>
      <w:r w:rsidR="00062DA8">
        <w:t xml:space="preserve">    (Ec. </w:t>
      </w:r>
      <w:r w:rsidR="001D2A8B">
        <w:t>8</w:t>
      </w:r>
      <w:r w:rsidR="00062DA8">
        <w:t>)</w:t>
      </w:r>
    </w:p>
    <w:p w:rsidR="003F2640" w:rsidRDefault="003F2640" w:rsidP="004E5F46">
      <w:pPr>
        <w:pStyle w:val="Formato2"/>
      </w:pPr>
    </w:p>
    <w:p w:rsidR="00EA19CF" w:rsidRPr="00EB0A13" w:rsidRDefault="00EA19CF" w:rsidP="004E5F46">
      <w:pPr>
        <w:pStyle w:val="Formato2"/>
        <w:rPr>
          <w:lang w:val="es-EC"/>
        </w:rPr>
      </w:pPr>
    </w:p>
    <w:p w:rsidR="00EA19CF" w:rsidRPr="00EA19CF" w:rsidRDefault="00EA19CF" w:rsidP="004E5F46">
      <w:pPr>
        <w:pStyle w:val="Formato2"/>
      </w:pPr>
      <m:oMathPara>
        <m:oMath>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 xml:space="preserve">1.05 </m:t>
              </m:r>
              <m:sSup>
                <m:sSupPr>
                  <m:ctrlPr>
                    <w:rPr>
                      <w:rFonts w:ascii="Cambria Math" w:hAnsi="Cambria Math"/>
                      <w:i/>
                    </w:rPr>
                  </m:ctrlPr>
                </m:sSupPr>
                <m:e>
                  <m:r>
                    <w:rPr>
                      <w:rFonts w:ascii="Cambria Math" w:hAnsi="Cambria Math"/>
                    </w:rPr>
                    <m:t>m</m:t>
                  </m:r>
                </m:e>
                <m:sup>
                  <m:r>
                    <w:rPr>
                      <w:rFonts w:ascii="Cambria Math" w:hAnsi="Cambria Math"/>
                    </w:rPr>
                    <m:t>3</m:t>
                  </m:r>
                </m:sup>
              </m:sSup>
              <m:r>
                <m:rPr>
                  <m:sty m:val="p"/>
                </m:rPr>
                <w:rPr>
                  <w:rFonts w:ascii="Cambria Math" w:hAnsi="Cambria Math"/>
                </w:rPr>
                <m:t>/</m:t>
              </m:r>
              <m:r>
                <w:rPr>
                  <w:rFonts w:ascii="Cambria Math" w:hAnsi="Cambria Math"/>
                </w:rPr>
                <m:t>s</m:t>
              </m:r>
            </m:num>
            <m:den>
              <m:d>
                <m:dPr>
                  <m:ctrlPr>
                    <w:rPr>
                      <w:rFonts w:ascii="Cambria Math" w:hAnsi="Cambria Math"/>
                    </w:rPr>
                  </m:ctrlPr>
                </m:dPr>
                <m:e>
                  <m:f>
                    <m:fPr>
                      <m:ctrlPr>
                        <w:rPr>
                          <w:rFonts w:ascii="Cambria Math" w:hAnsi="Cambria Math"/>
                        </w:rPr>
                      </m:ctrlPr>
                    </m:fPr>
                    <m:num>
                      <m:r>
                        <w:rPr>
                          <w:rFonts w:ascii="Cambria Math" w:hAnsi="Cambria Math"/>
                        </w:rPr>
                        <m:t>π</m:t>
                      </m:r>
                      <m:r>
                        <m:rPr>
                          <m:sty m:val="p"/>
                        </m:rPr>
                        <w:rPr>
                          <w:rFonts w:ascii="Cambria Math" w:hAnsi="Cambria Math"/>
                        </w:rPr>
                        <m:t>∙</m:t>
                      </m:r>
                      <m:sSup>
                        <m:sSupPr>
                          <m:ctrlPr>
                            <w:rPr>
                              <w:rFonts w:ascii="Cambria Math" w:hAnsi="Cambria Math"/>
                            </w:rPr>
                          </m:ctrlPr>
                        </m:sSupPr>
                        <m:e>
                          <m:r>
                            <m:rPr>
                              <m:sty m:val="p"/>
                            </m:rPr>
                            <w:rPr>
                              <w:rFonts w:ascii="Cambria Math" w:hAnsi="Cambria Math"/>
                            </w:rPr>
                            <m:t>(0.8</m:t>
                          </m:r>
                          <m:r>
                            <w:rPr>
                              <w:rFonts w:ascii="Cambria Math" w:hAnsi="Cambria Math"/>
                            </w:rPr>
                            <m:t>m</m:t>
                          </m:r>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4</m:t>
                      </m:r>
                    </m:den>
                  </m:f>
                </m:e>
              </m:d>
            </m:den>
          </m:f>
          <m:r>
            <m:rPr>
              <m:sty m:val="p"/>
            </m:rPr>
            <w:rPr>
              <w:rFonts w:ascii="Cambria Math" w:hAnsi="Cambria Math"/>
            </w:rPr>
            <m:t xml:space="preserve">=2.09 </m:t>
          </m:r>
          <m:r>
            <w:rPr>
              <w:rFonts w:ascii="Cambria Math" w:hAnsi="Cambria Math"/>
            </w:rPr>
            <m:t>m</m:t>
          </m:r>
          <m:r>
            <m:rPr>
              <m:sty m:val="p"/>
            </m:rPr>
            <w:rPr>
              <w:rFonts w:ascii="Cambria Math" w:hAnsi="Cambria Math"/>
            </w:rPr>
            <m:t>/</m:t>
          </m:r>
          <m:r>
            <w:rPr>
              <w:rFonts w:ascii="Cambria Math" w:hAnsi="Cambria Math"/>
            </w:rPr>
            <m:t>s</m:t>
          </m:r>
        </m:oMath>
      </m:oMathPara>
    </w:p>
    <w:p w:rsidR="00A801DD" w:rsidRDefault="00A801DD" w:rsidP="004E5F46">
      <w:pPr>
        <w:pStyle w:val="Formato2"/>
      </w:pPr>
    </w:p>
    <w:p w:rsidR="00EB0A13" w:rsidRDefault="00EB0A13" w:rsidP="004E5F46">
      <w:pPr>
        <w:pStyle w:val="Formato2"/>
      </w:pPr>
      <w:r>
        <w:t>Donde,</w:t>
      </w:r>
    </w:p>
    <w:p w:rsidR="00EB0A13" w:rsidRPr="00EB0A13" w:rsidRDefault="00EB0A13" w:rsidP="004E5F46">
      <w:pPr>
        <w:pStyle w:val="Formato2"/>
        <w:rPr>
          <w:lang w:val="es-EC"/>
        </w:rPr>
      </w:pPr>
      <m:oMath>
        <m:r>
          <w:rPr>
            <w:rFonts w:ascii="Cambria Math" w:hAnsi="Cambria Math"/>
          </w:rPr>
          <m:t>Q</m:t>
        </m:r>
      </m:oMath>
      <w:r w:rsidRPr="00EB0A13">
        <w:rPr>
          <w:lang w:val="es-EC"/>
        </w:rPr>
        <w:t xml:space="preserve"> = Caudal (l/s)</w:t>
      </w:r>
    </w:p>
    <w:p w:rsidR="00EB0A13" w:rsidRDefault="00EB0A13" w:rsidP="004E5F46">
      <w:pPr>
        <w:pStyle w:val="Formato2"/>
        <w:rPr>
          <w:lang w:val="es-EC"/>
        </w:rPr>
      </w:pPr>
      <m:oMath>
        <m:r>
          <w:rPr>
            <w:rFonts w:ascii="Cambria Math" w:hAnsi="Cambria Math"/>
          </w:rPr>
          <m:t>A</m:t>
        </m:r>
      </m:oMath>
      <w:r w:rsidRPr="00EB0A13">
        <w:rPr>
          <w:lang w:val="es-EC"/>
        </w:rPr>
        <w:t xml:space="preserve"> = Área</w:t>
      </w:r>
      <w:r>
        <w:rPr>
          <w:lang w:val="es-EC"/>
        </w:rPr>
        <w:t xml:space="preserve"> de la sección (m</w:t>
      </w:r>
      <w:r>
        <w:rPr>
          <w:vertAlign w:val="superscript"/>
          <w:lang w:val="es-EC"/>
        </w:rPr>
        <w:t>2</w:t>
      </w:r>
      <w:r>
        <w:rPr>
          <w:lang w:val="es-EC"/>
        </w:rPr>
        <w:t>)</w:t>
      </w:r>
    </w:p>
    <w:p w:rsidR="00EB0A13" w:rsidRDefault="00EB0A13" w:rsidP="004E5F46">
      <w:pPr>
        <w:pStyle w:val="Formato2"/>
      </w:pPr>
      <m:oMath>
        <m:r>
          <w:rPr>
            <w:rFonts w:ascii="Cambria Math" w:hAnsi="Cambria Math"/>
          </w:rPr>
          <m:t>D</m:t>
        </m:r>
      </m:oMath>
      <w:r>
        <w:t xml:space="preserve"> = Diámetro de la tubería (m)</w:t>
      </w:r>
    </w:p>
    <w:p w:rsidR="001F5D58" w:rsidRPr="00EB0A13" w:rsidRDefault="001F5D58" w:rsidP="004E5F46">
      <w:pPr>
        <w:pStyle w:val="Formato2"/>
        <w:rPr>
          <w:lang w:val="es-EC"/>
        </w:rPr>
      </w:pPr>
      <m:oMath>
        <m:r>
          <w:rPr>
            <w:rFonts w:ascii="Cambria Math" w:hAnsi="Cambria Math"/>
            <w:lang w:val="es-EC"/>
          </w:rPr>
          <m:t>v</m:t>
        </m:r>
      </m:oMath>
      <w:r>
        <w:rPr>
          <w:lang w:val="es-EC"/>
        </w:rPr>
        <w:t xml:space="preserve"> = Velocidad (m/s)</w:t>
      </w:r>
    </w:p>
    <w:p w:rsidR="00EB0A13" w:rsidRDefault="00EB0A13" w:rsidP="004E5F46">
      <w:pPr>
        <w:pStyle w:val="Formato2"/>
        <w:rPr>
          <w:lang w:val="es-EC"/>
        </w:rPr>
      </w:pPr>
    </w:p>
    <w:p w:rsidR="00EB0A13" w:rsidRPr="00EB0A13" w:rsidRDefault="00EB0A13" w:rsidP="004E5F46">
      <w:pPr>
        <w:pStyle w:val="Formato2"/>
        <w:rPr>
          <w:lang w:val="es-EC"/>
        </w:rPr>
      </w:pPr>
    </w:p>
    <w:p w:rsidR="00EA19CF" w:rsidRDefault="00EA19CF" w:rsidP="004E5F46">
      <w:pPr>
        <w:pStyle w:val="Formato2"/>
      </w:pPr>
      <w:r>
        <w:t xml:space="preserve">La velocidad que tendríamos en la impulsión sería de </w:t>
      </w:r>
      <w:r w:rsidR="00FF3133">
        <w:t>2.09 m/s</w:t>
      </w:r>
      <w:r w:rsidR="00692887">
        <w:t xml:space="preserve">, y asumiendo una velocidad constante en todo el tramo (30 Km), </w:t>
      </w:r>
      <w:r w:rsidR="00FF3133">
        <w:t>nos garantizar</w:t>
      </w:r>
      <w:r w:rsidR="00692887">
        <w:t>íamos</w:t>
      </w:r>
      <w:r w:rsidR="00FF3133">
        <w:t xml:space="preserve"> </w:t>
      </w:r>
      <w:r w:rsidR="00780FC3">
        <w:t xml:space="preserve">que los </w:t>
      </w:r>
      <w:r w:rsidR="00FF3133">
        <w:t>valores de pérdidas de carga por fricción no</w:t>
      </w:r>
      <w:r w:rsidR="00780FC3">
        <w:t xml:space="preserve"> superen los 5 </w:t>
      </w:r>
      <w:r w:rsidR="005E55E1">
        <w:t>m/km, mayores a ese umbral se consideran pérdidas altas que afectarían a la conducción.</w:t>
      </w:r>
    </w:p>
    <w:p w:rsidR="00692887" w:rsidRPr="00692887" w:rsidRDefault="00692887" w:rsidP="00062DA8">
      <w:pPr>
        <w:pStyle w:val="Formato2"/>
        <w:jc w:val="center"/>
      </w:pPr>
      <m:oMath>
        <m:r>
          <w:rPr>
            <w:rFonts w:ascii="Cambria Math" w:hAnsi="Cambria Math"/>
            <w:sz w:val="28"/>
          </w:rPr>
          <m:t>hf</m:t>
        </m:r>
        <m:r>
          <m:rPr>
            <m:sty m:val="p"/>
          </m:rPr>
          <w:rPr>
            <w:rFonts w:ascii="Cambria Math" w:hAnsi="Cambria Math"/>
            <w:sz w:val="28"/>
          </w:rPr>
          <m:t>=</m:t>
        </m:r>
        <m:f>
          <m:fPr>
            <m:ctrlPr>
              <w:rPr>
                <w:rFonts w:ascii="Cambria Math" w:hAnsi="Cambria Math"/>
                <w:sz w:val="28"/>
              </w:rPr>
            </m:ctrlPr>
          </m:fPr>
          <m:num>
            <m:r>
              <w:rPr>
                <w:rFonts w:ascii="Cambria Math" w:hAnsi="Cambria Math"/>
                <w:sz w:val="28"/>
              </w:rPr>
              <m:t>f</m:t>
            </m:r>
            <m:r>
              <m:rPr>
                <m:sty m:val="p"/>
              </m:rPr>
              <w:rPr>
                <w:rFonts w:ascii="Cambria Math" w:hAnsi="Cambria Math"/>
                <w:sz w:val="28"/>
              </w:rPr>
              <m:t>∙</m:t>
            </m:r>
            <m:r>
              <w:rPr>
                <w:rFonts w:ascii="Cambria Math" w:hAnsi="Cambria Math"/>
                <w:sz w:val="28"/>
              </w:rPr>
              <m:t>L</m:t>
            </m:r>
            <m:r>
              <m:rPr>
                <m:sty m:val="p"/>
              </m:rPr>
              <w:rPr>
                <w:rFonts w:ascii="Cambria Math" w:hAnsi="Cambria Math"/>
                <w:sz w:val="28"/>
              </w:rPr>
              <m:t>∙</m:t>
            </m:r>
            <m:sSup>
              <m:sSupPr>
                <m:ctrlPr>
                  <w:rPr>
                    <w:rFonts w:ascii="Cambria Math" w:hAnsi="Cambria Math"/>
                    <w:sz w:val="28"/>
                  </w:rPr>
                </m:ctrlPr>
              </m:sSupPr>
              <m:e>
                <m:r>
                  <w:rPr>
                    <w:rFonts w:ascii="Cambria Math" w:hAnsi="Cambria Math"/>
                    <w:sz w:val="28"/>
                  </w:rPr>
                  <m:t>v</m:t>
                </m:r>
              </m:e>
              <m:sup>
                <m:r>
                  <m:rPr>
                    <m:sty m:val="p"/>
                  </m:rPr>
                  <w:rPr>
                    <w:rFonts w:ascii="Cambria Math" w:hAnsi="Cambria Math"/>
                    <w:sz w:val="28"/>
                  </w:rPr>
                  <m:t>2</m:t>
                </m:r>
              </m:sup>
            </m:sSup>
          </m:num>
          <m:den>
            <m:r>
              <w:rPr>
                <w:rFonts w:ascii="Cambria Math" w:hAnsi="Cambria Math"/>
                <w:sz w:val="28"/>
              </w:rPr>
              <m:t>D</m:t>
            </m:r>
            <m:r>
              <m:rPr>
                <m:sty m:val="p"/>
              </m:rPr>
              <w:rPr>
                <w:rFonts w:ascii="Cambria Math" w:hAnsi="Cambria Math"/>
                <w:sz w:val="28"/>
              </w:rPr>
              <m:t>∙2</m:t>
            </m:r>
            <m:r>
              <w:rPr>
                <w:rFonts w:ascii="Cambria Math" w:hAnsi="Cambria Math"/>
                <w:sz w:val="28"/>
              </w:rPr>
              <m:t>g</m:t>
            </m:r>
          </m:den>
        </m:f>
      </m:oMath>
      <w:r w:rsidR="00062DA8">
        <w:t xml:space="preserve">   (Ec. </w:t>
      </w:r>
      <w:r w:rsidR="001D2A8B">
        <w:t>9</w:t>
      </w:r>
      <w:r w:rsidR="00062DA8">
        <w:t>)</w:t>
      </w:r>
    </w:p>
    <w:p w:rsidR="00692887" w:rsidRDefault="00692887" w:rsidP="004E5F46">
      <w:pPr>
        <w:pStyle w:val="Formato2"/>
      </w:pPr>
    </w:p>
    <w:p w:rsidR="00692887" w:rsidRPr="00692887" w:rsidRDefault="00692887" w:rsidP="004E5F46">
      <w:pPr>
        <w:pStyle w:val="Formato2"/>
      </w:pPr>
      <m:oMathPara>
        <m:oMath>
          <m:r>
            <w:rPr>
              <w:rFonts w:ascii="Cambria Math" w:hAnsi="Cambria Math"/>
            </w:rPr>
            <m:t>hf</m:t>
          </m:r>
          <m:r>
            <m:rPr>
              <m:sty m:val="p"/>
            </m:rPr>
            <w:rPr>
              <w:rFonts w:ascii="Cambria Math" w:hAnsi="Cambria Math"/>
            </w:rPr>
            <m:t>=</m:t>
          </m:r>
          <m:f>
            <m:fPr>
              <m:ctrlPr>
                <w:rPr>
                  <w:rFonts w:ascii="Cambria Math" w:hAnsi="Cambria Math"/>
                </w:rPr>
              </m:ctrlPr>
            </m:fPr>
            <m:num>
              <m:r>
                <m:rPr>
                  <m:sty m:val="p"/>
                </m:rPr>
                <w:rPr>
                  <w:rFonts w:ascii="Cambria Math" w:hAnsi="Cambria Math"/>
                </w:rPr>
                <m:t>0.0161∙30000</m:t>
              </m:r>
              <m:r>
                <w:rPr>
                  <w:rFonts w:ascii="Cambria Math" w:hAnsi="Cambria Math"/>
                </w:rPr>
                <m:t>m</m:t>
              </m:r>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(2.09 </m:t>
                  </m:r>
                  <m:r>
                    <w:rPr>
                      <w:rFonts w:ascii="Cambria Math" w:hAnsi="Cambria Math"/>
                    </w:rPr>
                    <m:t>m</m:t>
                  </m:r>
                  <m:r>
                    <m:rPr>
                      <m:sty m:val="p"/>
                    </m:rPr>
                    <w:rPr>
                      <w:rFonts w:ascii="Cambria Math" w:hAnsi="Cambria Math"/>
                    </w:rPr>
                    <m:t>/</m:t>
                  </m:r>
                  <m:r>
                    <w:rPr>
                      <w:rFonts w:ascii="Cambria Math" w:hAnsi="Cambria Math"/>
                    </w:rPr>
                    <m:t>s</m:t>
                  </m:r>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0.8</m:t>
              </m:r>
              <m:r>
                <w:rPr>
                  <w:rFonts w:ascii="Cambria Math" w:hAnsi="Cambria Math"/>
                </w:rPr>
                <m:t>m</m:t>
              </m:r>
              <m:r>
                <m:rPr>
                  <m:sty m:val="p"/>
                </m:rPr>
                <w:rPr>
                  <w:rFonts w:ascii="Cambria Math" w:hAnsi="Cambria Math"/>
                </w:rPr>
                <m:t>∙2</m:t>
              </m:r>
              <m:d>
                <m:dPr>
                  <m:ctrlPr>
                    <w:rPr>
                      <w:rFonts w:ascii="Cambria Math" w:hAnsi="Cambria Math"/>
                    </w:rPr>
                  </m:ctrlPr>
                </m:dPr>
                <m:e>
                  <m:r>
                    <m:rPr>
                      <m:sty m:val="p"/>
                    </m:rPr>
                    <w:rPr>
                      <w:rFonts w:ascii="Cambria Math" w:hAnsi="Cambria Math"/>
                    </w:rPr>
                    <m:t>9.81</m:t>
                  </m:r>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s</m:t>
                          </m:r>
                        </m:e>
                        <m:sup>
                          <m:r>
                            <m:rPr>
                              <m:sty m:val="p"/>
                            </m:rPr>
                            <w:rPr>
                              <w:rFonts w:ascii="Cambria Math" w:hAnsi="Cambria Math"/>
                            </w:rPr>
                            <m:t>2</m:t>
                          </m:r>
                        </m:sup>
                      </m:sSup>
                    </m:den>
                  </m:f>
                </m:e>
              </m:d>
            </m:den>
          </m:f>
        </m:oMath>
      </m:oMathPara>
    </w:p>
    <w:p w:rsidR="00692887" w:rsidRDefault="00692887" w:rsidP="004E5F46">
      <w:pPr>
        <w:pStyle w:val="Formato2"/>
      </w:pPr>
    </w:p>
    <w:p w:rsidR="00EB0A13" w:rsidRPr="00EB0A13" w:rsidRDefault="00D5095F" w:rsidP="004E5F46">
      <w:pPr>
        <w:pStyle w:val="Formato2"/>
        <w:jc w:val="center"/>
        <w:rPr>
          <w:sz w:val="24"/>
        </w:rPr>
      </w:pPr>
      <m:oMath>
        <m:r>
          <w:rPr>
            <w:rFonts w:ascii="Cambria Math" w:hAnsi="Cambria Math"/>
          </w:rPr>
          <m:t>hf</m:t>
        </m:r>
        <m:r>
          <m:rPr>
            <m:sty m:val="p"/>
          </m:rPr>
          <w:rPr>
            <w:rFonts w:ascii="Cambria Math" w:hAnsi="Cambria Math"/>
          </w:rPr>
          <m:t>=134.41</m:t>
        </m:r>
        <m:r>
          <w:rPr>
            <w:rFonts w:ascii="Cambria Math" w:hAnsi="Cambria Math"/>
          </w:rPr>
          <m:t>m</m:t>
        </m:r>
      </m:oMath>
      <w:r>
        <w:t xml:space="preserve"> </w:t>
      </w:r>
      <w:r w:rsidRPr="00D5095F">
        <w:rPr>
          <w:lang w:val="en-US"/>
        </w:rPr>
        <w:sym w:font="Wingdings" w:char="F0E0"/>
      </w:r>
      <w:r>
        <w:t xml:space="preserve"> </w:t>
      </w:r>
      <m:oMath>
        <m:f>
          <m:fPr>
            <m:ctrlPr>
              <w:rPr>
                <w:rFonts w:ascii="Cambria Math" w:hAnsi="Cambria Math"/>
                <w:sz w:val="24"/>
              </w:rPr>
            </m:ctrlPr>
          </m:fPr>
          <m:num>
            <m:r>
              <w:rPr>
                <w:rFonts w:ascii="Cambria Math" w:hAnsi="Cambria Math"/>
                <w:sz w:val="24"/>
              </w:rPr>
              <m:t>hf</m:t>
            </m:r>
          </m:num>
          <m:den>
            <m:r>
              <w:rPr>
                <w:rFonts w:ascii="Cambria Math" w:hAnsi="Cambria Math"/>
                <w:sz w:val="24"/>
              </w:rPr>
              <m:t>L</m:t>
            </m:r>
          </m:den>
        </m:f>
        <m:r>
          <m:rPr>
            <m:sty m:val="p"/>
          </m:rPr>
          <w:rPr>
            <w:rFonts w:ascii="Cambria Math" w:hAnsi="Cambria Math"/>
            <w:sz w:val="24"/>
          </w:rPr>
          <m:t xml:space="preserve">=4.48 </m:t>
        </m:r>
        <m:r>
          <w:rPr>
            <w:rFonts w:ascii="Cambria Math" w:hAnsi="Cambria Math"/>
            <w:sz w:val="24"/>
          </w:rPr>
          <m:t>m</m:t>
        </m:r>
        <m:r>
          <m:rPr>
            <m:sty m:val="p"/>
          </m:rPr>
          <w:rPr>
            <w:rFonts w:ascii="Cambria Math" w:hAnsi="Cambria Math"/>
            <w:sz w:val="24"/>
          </w:rPr>
          <m:t>/</m:t>
        </m:r>
        <m:r>
          <w:rPr>
            <w:rFonts w:ascii="Cambria Math" w:hAnsi="Cambria Math"/>
            <w:sz w:val="24"/>
          </w:rPr>
          <m:t>km</m:t>
        </m:r>
      </m:oMath>
    </w:p>
    <w:p w:rsidR="005E55E1" w:rsidRDefault="005E55E1" w:rsidP="004E5F46">
      <w:pPr>
        <w:pStyle w:val="Formato2"/>
      </w:pPr>
    </w:p>
    <w:p w:rsidR="00283C33" w:rsidRPr="00283C33" w:rsidRDefault="00EB0A13" w:rsidP="004E5F46">
      <w:pPr>
        <w:pStyle w:val="Formato2"/>
        <w:rPr>
          <w:lang w:val="es-EC"/>
        </w:rPr>
      </w:pPr>
      <w:r>
        <w:lastRenderedPageBreak/>
        <w:t>Donde,</w:t>
      </w:r>
      <w:r w:rsidR="004E5F46">
        <w:t xml:space="preserve"> </w:t>
      </w:r>
      <m:oMath>
        <m:r>
          <w:rPr>
            <w:rFonts w:ascii="Cambria Math" w:hAnsi="Cambria Math"/>
            <w:lang w:val="es-EC"/>
          </w:rPr>
          <m:t>hf</m:t>
        </m:r>
      </m:oMath>
      <w:r w:rsidRPr="00EB0A13">
        <w:rPr>
          <w:lang w:val="es-EC"/>
        </w:rPr>
        <w:t xml:space="preserve"> </w:t>
      </w:r>
      <w:r w:rsidR="004E5F46">
        <w:rPr>
          <w:lang w:val="es-EC"/>
        </w:rPr>
        <w:t>es la p</w:t>
      </w:r>
      <w:r>
        <w:rPr>
          <w:lang w:val="es-EC"/>
        </w:rPr>
        <w:t>érdida de carga por fricción</w:t>
      </w:r>
      <w:r w:rsidR="004E5F46">
        <w:rPr>
          <w:lang w:val="es-EC"/>
        </w:rPr>
        <w:t xml:space="preserve">, en </w:t>
      </w:r>
      <w:r w:rsidR="001F5D58">
        <w:rPr>
          <w:lang w:val="es-EC"/>
        </w:rPr>
        <w:t>m</w:t>
      </w:r>
      <w:r w:rsidR="004E5F46">
        <w:rPr>
          <w:lang w:val="es-EC"/>
        </w:rPr>
        <w:t xml:space="preserve">etros; </w:t>
      </w:r>
      <m:oMath>
        <m:r>
          <w:rPr>
            <w:rFonts w:ascii="Cambria Math" w:hAnsi="Cambria Math"/>
            <w:lang w:val="es-EC"/>
          </w:rPr>
          <m:t>L</m:t>
        </m:r>
      </m:oMath>
      <w:r w:rsidRPr="00EB0A13">
        <w:rPr>
          <w:lang w:val="es-EC"/>
        </w:rPr>
        <w:t xml:space="preserve"> </w:t>
      </w:r>
      <w:r w:rsidR="004E5F46">
        <w:rPr>
          <w:lang w:val="es-EC"/>
        </w:rPr>
        <w:t>es la l</w:t>
      </w:r>
      <w:r w:rsidR="001F5D58">
        <w:rPr>
          <w:lang w:val="es-EC"/>
        </w:rPr>
        <w:t>ongitud de la tubería</w:t>
      </w:r>
      <w:r w:rsidR="004E5F46">
        <w:rPr>
          <w:lang w:val="es-EC"/>
        </w:rPr>
        <w:t>, en</w:t>
      </w:r>
      <w:r>
        <w:rPr>
          <w:lang w:val="es-EC"/>
        </w:rPr>
        <w:t xml:space="preserve"> m</w:t>
      </w:r>
      <w:r w:rsidR="004E5F46">
        <w:rPr>
          <w:lang w:val="es-EC"/>
        </w:rPr>
        <w:t xml:space="preserve">etros; </w:t>
      </w:r>
      <m:oMath>
        <m:r>
          <w:rPr>
            <w:rFonts w:ascii="Cambria Math" w:hAnsi="Cambria Math"/>
          </w:rPr>
          <m:t>D</m:t>
        </m:r>
      </m:oMath>
      <w:r w:rsidR="004E5F46">
        <w:t xml:space="preserve"> es el diámetro de la tubería, en </w:t>
      </w:r>
      <w:r>
        <w:t>m</w:t>
      </w:r>
      <w:r w:rsidR="004E5F46">
        <w:t xml:space="preserve">etros; </w:t>
      </w:r>
      <m:oMath>
        <m:r>
          <w:rPr>
            <w:rFonts w:ascii="Cambria Math" w:hAnsi="Cambria Math"/>
          </w:rPr>
          <m:t>v</m:t>
        </m:r>
      </m:oMath>
      <w:r w:rsidR="004E5F46">
        <w:t xml:space="preserve"> es la Velocidad, en m/; </w:t>
      </w:r>
      <m:oMath>
        <m:r>
          <w:rPr>
            <w:rFonts w:ascii="Cambria Math" w:hAnsi="Cambria Math"/>
            <w:lang w:val="es-EC"/>
          </w:rPr>
          <m:t>g</m:t>
        </m:r>
      </m:oMath>
      <w:r w:rsidR="00283C33">
        <w:rPr>
          <w:lang w:val="es-EC"/>
        </w:rPr>
        <w:t xml:space="preserve"> </w:t>
      </w:r>
      <w:r w:rsidR="004E5F46">
        <w:rPr>
          <w:lang w:val="es-EC"/>
        </w:rPr>
        <w:t>es la</w:t>
      </w:r>
      <w:r w:rsidR="00283C33">
        <w:rPr>
          <w:lang w:val="es-EC"/>
        </w:rPr>
        <w:t xml:space="preserve"> Gravedad</w:t>
      </w:r>
      <w:r w:rsidR="004E5F46">
        <w:rPr>
          <w:lang w:val="es-EC"/>
        </w:rPr>
        <w:t xml:space="preserve">, en </w:t>
      </w:r>
      <w:r w:rsidR="00283C33">
        <w:rPr>
          <w:lang w:val="es-EC"/>
        </w:rPr>
        <w:t>m/s</w:t>
      </w:r>
      <w:r w:rsidR="00283C33">
        <w:rPr>
          <w:vertAlign w:val="superscript"/>
          <w:lang w:val="es-EC"/>
        </w:rPr>
        <w:t>2</w:t>
      </w:r>
      <w:r w:rsidR="004E5F46">
        <w:rPr>
          <w:lang w:val="es-EC"/>
        </w:rPr>
        <w:t>.</w:t>
      </w:r>
    </w:p>
    <w:p w:rsidR="00EB0A13" w:rsidRDefault="00EB0A13" w:rsidP="004E5F46">
      <w:pPr>
        <w:pStyle w:val="Formato2"/>
      </w:pPr>
    </w:p>
    <w:p w:rsidR="00D97FE8" w:rsidRPr="00EB0A13" w:rsidRDefault="00D97FE8" w:rsidP="00C51D9D">
      <w:pPr>
        <w:pStyle w:val="Formato1"/>
      </w:pPr>
    </w:p>
    <w:p w:rsidR="00D5095F" w:rsidRDefault="00D5095F" w:rsidP="007329FB">
      <w:pPr>
        <w:pStyle w:val="Ttulo3"/>
      </w:pPr>
      <w:r>
        <w:t>Demandas</w:t>
      </w:r>
    </w:p>
    <w:p w:rsidR="00D5095F" w:rsidRDefault="00D5095F" w:rsidP="00C51D9D">
      <w:pPr>
        <w:pStyle w:val="Formato1"/>
      </w:pPr>
    </w:p>
    <w:p w:rsidR="00AD55AB" w:rsidRDefault="00093D45" w:rsidP="00DB747B">
      <w:pPr>
        <w:pStyle w:val="Formato2"/>
      </w:pPr>
      <w:r w:rsidRPr="00664DA6">
        <w:t>Las demandas forman</w:t>
      </w:r>
      <w:r w:rsidR="00664DA6">
        <w:t xml:space="preserve"> parte importante del sistema, por lo que</w:t>
      </w:r>
      <w:r w:rsidRPr="00664DA6">
        <w:t xml:space="preserve"> se ha</w:t>
      </w:r>
      <w:r w:rsidR="00B011FE" w:rsidRPr="00664DA6">
        <w:t>n</w:t>
      </w:r>
      <w:r w:rsidRPr="00664DA6">
        <w:t xml:space="preserve"> realizado estimaciones de demandas </w:t>
      </w:r>
      <w:r w:rsidR="00664DA6">
        <w:t>a partir de la información disponible, tomando</w:t>
      </w:r>
      <w:r w:rsidRPr="00664DA6">
        <w:t xml:space="preserve"> en cuenta la población </w:t>
      </w:r>
      <w:r w:rsidR="001709EE" w:rsidRPr="00664DA6">
        <w:t xml:space="preserve">del </w:t>
      </w:r>
      <w:r w:rsidR="00B011FE" w:rsidRPr="00664DA6">
        <w:t xml:space="preserve">último </w:t>
      </w:r>
      <w:r w:rsidR="001709EE" w:rsidRPr="00664DA6">
        <w:t xml:space="preserve">censo realizado por el </w:t>
      </w:r>
      <w:proofErr w:type="spellStart"/>
      <w:r w:rsidR="001709EE" w:rsidRPr="00664DA6">
        <w:t>INEC</w:t>
      </w:r>
      <w:proofErr w:type="spellEnd"/>
      <w:r w:rsidR="00AD55AB" w:rsidRPr="00664DA6">
        <w:t xml:space="preserve">, </w:t>
      </w:r>
      <w:r w:rsidR="00664DA6">
        <w:t>y como base para el cálculo se ha utilizado las</w:t>
      </w:r>
      <w:r w:rsidR="00AD55AB" w:rsidRPr="00664DA6">
        <w:t xml:space="preserve"> estimaciones realizadas en el Plan Maestro Hidrosanitario de la ciudad de Manta en el 2009 sobre el porcentaje equivalente a los tipos de consumidores de la ciudad (domestico, industrial y comercial)</w:t>
      </w:r>
      <w:r w:rsidR="00664DA6">
        <w:t xml:space="preserve">. Otro elemento que se incluyó para las estimaciones </w:t>
      </w:r>
      <w:r w:rsidR="00664DA6" w:rsidRPr="00664DA6">
        <w:t>es</w:t>
      </w:r>
      <w:r w:rsidR="00A81AC8" w:rsidRPr="00664DA6">
        <w:t xml:space="preserve"> </w:t>
      </w:r>
      <w:r w:rsidR="00AD55AB" w:rsidRPr="00664DA6">
        <w:t>el porc</w:t>
      </w:r>
      <w:r w:rsidR="00664DA6">
        <w:t>entaje del volumen de pérdidas</w:t>
      </w:r>
      <w:r w:rsidR="00F86653" w:rsidRPr="00664DA6">
        <w:t>,</w:t>
      </w:r>
      <w:r w:rsidR="00AD55AB" w:rsidRPr="00664DA6">
        <w:t xml:space="preserve"> indicador </w:t>
      </w:r>
      <w:r w:rsidR="00E03057">
        <w:t>propuesto</w:t>
      </w:r>
      <w:r w:rsidR="00AD55AB" w:rsidRPr="00664DA6">
        <w:t xml:space="preserve"> por la Agencia de Regulación y Control de Agua (ARCA)</w:t>
      </w:r>
      <w:r w:rsidR="00E03057">
        <w:t xml:space="preserve"> para las empresas públicas para cuantificar las pérdidas de los volúmenes de agua que se tienen en el sistema y que lo ha denominado “Agua No Contabilizada”</w:t>
      </w:r>
      <w:r w:rsidR="00F86653" w:rsidRPr="00664DA6">
        <w:t>.</w:t>
      </w:r>
    </w:p>
    <w:p w:rsidR="00A81AC8" w:rsidRDefault="00A81AC8" w:rsidP="00DB747B">
      <w:pPr>
        <w:pStyle w:val="Formato2"/>
      </w:pPr>
    </w:p>
    <w:p w:rsidR="005F4EBF" w:rsidRDefault="005F4EBF" w:rsidP="00DB747B">
      <w:pPr>
        <w:pStyle w:val="Formato2"/>
      </w:pPr>
    </w:p>
    <w:p w:rsidR="00A81AC8" w:rsidRPr="00A81AC8" w:rsidRDefault="00A81AC8" w:rsidP="00A81AC8">
      <w:pPr>
        <w:pStyle w:val="Ttulo4"/>
      </w:pPr>
      <w:r w:rsidRPr="00A81AC8">
        <w:t>Proyección de Población</w:t>
      </w:r>
    </w:p>
    <w:p w:rsidR="00BE41F5" w:rsidRDefault="00BE41F5" w:rsidP="00BE41F5">
      <w:pPr>
        <w:pStyle w:val="Formato3"/>
      </w:pPr>
    </w:p>
    <w:p w:rsidR="00AD55AB" w:rsidRDefault="00BE41F5" w:rsidP="00BE41F5">
      <w:pPr>
        <w:pStyle w:val="Formato3"/>
      </w:pPr>
      <w:r w:rsidRPr="00717D98">
        <w:t>Dado que la estimación de la población es uno de los aspectos para la determinación del caudal de diseño de</w:t>
      </w:r>
      <w:r>
        <w:t xml:space="preserve"> </w:t>
      </w:r>
      <w:r w:rsidRPr="00717D98">
        <w:t>l</w:t>
      </w:r>
      <w:r>
        <w:t>os</w:t>
      </w:r>
      <w:r w:rsidRPr="00717D98">
        <w:t xml:space="preserve"> </w:t>
      </w:r>
      <w:r>
        <w:t>nuevos equipos</w:t>
      </w:r>
      <w:r w:rsidRPr="00717D98">
        <w:t xml:space="preserve"> de </w:t>
      </w:r>
      <w:r>
        <w:t>bombeo</w:t>
      </w:r>
      <w:r w:rsidRPr="00717D98">
        <w:t xml:space="preserve">. Se recolectaron los datos de los censos de población del </w:t>
      </w:r>
      <w:proofErr w:type="spellStart"/>
      <w:r w:rsidRPr="00717D98">
        <w:t>INEC</w:t>
      </w:r>
      <w:proofErr w:type="spellEnd"/>
      <w:r w:rsidRPr="00717D98">
        <w:t xml:space="preserve"> referente a los años en que se encuentra disponible la información, para </w:t>
      </w:r>
      <w:r>
        <w:t xml:space="preserve">la ciudad de Manta, </w:t>
      </w:r>
      <w:r w:rsidRPr="00717D98">
        <w:t>que se presenta en la siguiente tabla.</w:t>
      </w:r>
    </w:p>
    <w:p w:rsidR="00BE41F5" w:rsidRDefault="00BE41F5" w:rsidP="00BE41F5">
      <w:pPr>
        <w:pStyle w:val="Formato3"/>
      </w:pPr>
    </w:p>
    <w:p w:rsidR="00BE41F5" w:rsidRPr="00BE41F5" w:rsidRDefault="00BE41F5" w:rsidP="00BE41F5">
      <w:pPr>
        <w:pStyle w:val="Descripcin"/>
        <w:keepNext/>
        <w:jc w:val="center"/>
        <w:rPr>
          <w:rFonts w:ascii="Arial" w:hAnsi="Arial" w:cs="Arial"/>
        </w:rPr>
      </w:pPr>
      <w:r w:rsidRPr="00BE41F5">
        <w:rPr>
          <w:rFonts w:ascii="Arial" w:hAnsi="Arial" w:cs="Arial"/>
        </w:rPr>
        <w:t xml:space="preserve">Tabla </w:t>
      </w:r>
      <w:r w:rsidR="00DB7E54">
        <w:rPr>
          <w:rFonts w:ascii="Arial" w:hAnsi="Arial" w:cs="Arial"/>
        </w:rPr>
        <w:fldChar w:fldCharType="begin"/>
      </w:r>
      <w:r w:rsidR="00DB7E54">
        <w:rPr>
          <w:rFonts w:ascii="Arial" w:hAnsi="Arial" w:cs="Arial"/>
        </w:rPr>
        <w:instrText xml:space="preserve"> SEQ Tabla \* ARABIC </w:instrText>
      </w:r>
      <w:r w:rsidR="00DB7E54">
        <w:rPr>
          <w:rFonts w:ascii="Arial" w:hAnsi="Arial" w:cs="Arial"/>
        </w:rPr>
        <w:fldChar w:fldCharType="separate"/>
      </w:r>
      <w:r w:rsidR="00684F28">
        <w:rPr>
          <w:rFonts w:ascii="Arial" w:hAnsi="Arial" w:cs="Arial"/>
          <w:noProof/>
        </w:rPr>
        <w:t>2</w:t>
      </w:r>
      <w:r w:rsidR="00DB7E54">
        <w:rPr>
          <w:rFonts w:ascii="Arial" w:hAnsi="Arial" w:cs="Arial"/>
        </w:rPr>
        <w:fldChar w:fldCharType="end"/>
      </w:r>
      <w:r>
        <w:rPr>
          <w:rFonts w:ascii="Arial" w:hAnsi="Arial" w:cs="Arial"/>
        </w:rPr>
        <w:t xml:space="preserve">. Censo </w:t>
      </w:r>
      <w:proofErr w:type="spellStart"/>
      <w:r>
        <w:rPr>
          <w:rFonts w:ascii="Arial" w:hAnsi="Arial" w:cs="Arial"/>
        </w:rPr>
        <w:t>INEC</w:t>
      </w:r>
      <w:proofErr w:type="spellEnd"/>
    </w:p>
    <w:tbl>
      <w:tblPr>
        <w:tblStyle w:val="Tabladelista2"/>
        <w:tblW w:w="2611" w:type="dxa"/>
        <w:jc w:val="center"/>
        <w:tblLook w:val="04A0" w:firstRow="1" w:lastRow="0" w:firstColumn="1" w:lastColumn="0" w:noHBand="0" w:noVBand="1"/>
      </w:tblPr>
      <w:tblGrid>
        <w:gridCol w:w="1110"/>
        <w:gridCol w:w="287"/>
        <w:gridCol w:w="1214"/>
      </w:tblGrid>
      <w:tr w:rsidR="00BE41F5" w:rsidRPr="00E03057" w:rsidTr="00853B61">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611" w:type="dxa"/>
            <w:gridSpan w:val="3"/>
            <w:noWrap/>
            <w:hideMark/>
          </w:tcPr>
          <w:p w:rsidR="00BE41F5" w:rsidRPr="00E03057" w:rsidRDefault="00BE41F5" w:rsidP="00BE41F5">
            <w:pPr>
              <w:jc w:val="center"/>
              <w:rPr>
                <w:rFonts w:ascii="Calibri" w:hAnsi="Calibri"/>
                <w:b/>
                <w:color w:val="000000"/>
                <w:sz w:val="20"/>
                <w:lang w:val="es-EC" w:eastAsia="es-EC"/>
              </w:rPr>
            </w:pPr>
            <w:proofErr w:type="spellStart"/>
            <w:r w:rsidRPr="00E03057">
              <w:rPr>
                <w:rFonts w:ascii="Calibri" w:hAnsi="Calibri"/>
                <w:b/>
                <w:color w:val="000000"/>
                <w:sz w:val="20"/>
                <w:lang w:val="es-EC" w:eastAsia="es-EC"/>
              </w:rPr>
              <w:t>POBLACION</w:t>
            </w:r>
            <w:proofErr w:type="spellEnd"/>
            <w:r w:rsidRPr="00E03057">
              <w:rPr>
                <w:rFonts w:ascii="Calibri" w:hAnsi="Calibri"/>
                <w:b/>
                <w:color w:val="000000"/>
                <w:sz w:val="20"/>
                <w:lang w:val="es-EC" w:eastAsia="es-EC"/>
              </w:rPr>
              <w:t xml:space="preserve"> MANTA</w:t>
            </w:r>
          </w:p>
        </w:tc>
      </w:tr>
      <w:tr w:rsidR="00BE41F5" w:rsidRPr="00E03057" w:rsidTr="00853B6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397" w:type="dxa"/>
            <w:gridSpan w:val="2"/>
            <w:noWrap/>
          </w:tcPr>
          <w:p w:rsidR="00BE41F5" w:rsidRPr="00E03057" w:rsidRDefault="00BE41F5" w:rsidP="00BE41F5">
            <w:pPr>
              <w:ind w:right="44"/>
              <w:jc w:val="center"/>
              <w:rPr>
                <w:rFonts w:ascii="Calibri" w:hAnsi="Calibri"/>
                <w:b/>
                <w:color w:val="000000"/>
                <w:sz w:val="20"/>
                <w:lang w:val="es-EC" w:eastAsia="es-EC"/>
              </w:rPr>
            </w:pPr>
            <w:r w:rsidRPr="00E03057">
              <w:rPr>
                <w:rFonts w:ascii="Calibri" w:hAnsi="Calibri"/>
                <w:b/>
                <w:color w:val="000000"/>
                <w:sz w:val="20"/>
                <w:lang w:val="es-EC" w:eastAsia="es-EC"/>
              </w:rPr>
              <w:t>Año</w:t>
            </w:r>
          </w:p>
          <w:p w:rsidR="00BE41F5" w:rsidRPr="00E03057" w:rsidRDefault="00BE41F5" w:rsidP="00BE41F5">
            <w:pPr>
              <w:ind w:right="44"/>
              <w:jc w:val="center"/>
              <w:rPr>
                <w:rFonts w:ascii="Calibri" w:hAnsi="Calibri"/>
                <w:b/>
                <w:color w:val="000000"/>
                <w:sz w:val="20"/>
                <w:lang w:val="es-EC" w:eastAsia="es-EC"/>
              </w:rPr>
            </w:pPr>
            <w:r w:rsidRPr="00E03057">
              <w:rPr>
                <w:rFonts w:ascii="Calibri" w:hAnsi="Calibri"/>
                <w:b/>
                <w:color w:val="000000"/>
                <w:sz w:val="20"/>
                <w:lang w:val="es-EC" w:eastAsia="es-EC"/>
              </w:rPr>
              <w:t>(</w:t>
            </w:r>
            <w:proofErr w:type="spellStart"/>
            <w:r w:rsidRPr="00E03057">
              <w:rPr>
                <w:rFonts w:ascii="Calibri" w:hAnsi="Calibri"/>
                <w:b/>
                <w:color w:val="000000"/>
                <w:sz w:val="20"/>
                <w:lang w:val="es-EC" w:eastAsia="es-EC"/>
              </w:rPr>
              <w:t>AAAA</w:t>
            </w:r>
            <w:proofErr w:type="spellEnd"/>
            <w:r w:rsidRPr="00E03057">
              <w:rPr>
                <w:rFonts w:ascii="Calibri" w:hAnsi="Calibri"/>
                <w:b/>
                <w:color w:val="000000"/>
                <w:sz w:val="20"/>
                <w:lang w:val="es-EC" w:eastAsia="es-EC"/>
              </w:rPr>
              <w:t>)</w:t>
            </w:r>
          </w:p>
        </w:tc>
        <w:tc>
          <w:tcPr>
            <w:tcW w:w="1214" w:type="dxa"/>
          </w:tcPr>
          <w:p w:rsidR="00BE41F5" w:rsidRPr="00E03057" w:rsidRDefault="00BE41F5" w:rsidP="00BE41F5">
            <w:pPr>
              <w:ind w:right="44"/>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lang w:val="es-EC" w:eastAsia="es-EC"/>
              </w:rPr>
            </w:pPr>
            <w:r w:rsidRPr="00E03057">
              <w:rPr>
                <w:rFonts w:ascii="Calibri" w:hAnsi="Calibri"/>
                <w:bCs/>
                <w:color w:val="000000"/>
                <w:sz w:val="20"/>
                <w:lang w:val="es-EC" w:eastAsia="es-EC"/>
              </w:rPr>
              <w:t>Población</w:t>
            </w:r>
          </w:p>
          <w:p w:rsidR="00BE41F5" w:rsidRPr="00E03057" w:rsidRDefault="00BE41F5" w:rsidP="00BE41F5">
            <w:pPr>
              <w:ind w:right="44"/>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0"/>
                <w:lang w:val="es-EC" w:eastAsia="es-EC"/>
              </w:rPr>
            </w:pPr>
            <w:r w:rsidRPr="00E03057">
              <w:rPr>
                <w:rFonts w:ascii="Calibri" w:hAnsi="Calibri"/>
                <w:bCs/>
                <w:color w:val="000000"/>
                <w:sz w:val="20"/>
                <w:lang w:val="es-EC" w:eastAsia="es-EC"/>
              </w:rPr>
              <w:t>(Hab.)</w:t>
            </w:r>
          </w:p>
        </w:tc>
      </w:tr>
      <w:tr w:rsidR="00BE41F5" w:rsidRPr="00E03057" w:rsidTr="00853B61">
        <w:trPr>
          <w:trHeight w:val="165"/>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rsidR="00BE41F5" w:rsidRPr="00E03057" w:rsidRDefault="00BE41F5" w:rsidP="00BE41F5">
            <w:pPr>
              <w:ind w:right="-108"/>
              <w:jc w:val="center"/>
              <w:rPr>
                <w:rFonts w:ascii="Calibri" w:hAnsi="Calibri"/>
                <w:color w:val="000000"/>
                <w:sz w:val="20"/>
                <w:lang w:val="es-EC" w:eastAsia="es-EC"/>
              </w:rPr>
            </w:pPr>
            <w:r w:rsidRPr="00E03057">
              <w:rPr>
                <w:rFonts w:ascii="Calibri" w:hAnsi="Calibri"/>
                <w:color w:val="000000"/>
                <w:sz w:val="20"/>
                <w:lang w:val="es-EC" w:eastAsia="es-EC"/>
              </w:rPr>
              <w:t>1990</w:t>
            </w:r>
          </w:p>
        </w:tc>
        <w:tc>
          <w:tcPr>
            <w:tcW w:w="1501" w:type="dxa"/>
            <w:gridSpan w:val="2"/>
            <w:noWrap/>
            <w:hideMark/>
          </w:tcPr>
          <w:p w:rsidR="00BE41F5" w:rsidRPr="00E03057" w:rsidRDefault="00BE41F5" w:rsidP="00BE41F5">
            <w:pPr>
              <w:ind w:right="-134"/>
              <w:jc w:val="center"/>
              <w:cnfStyle w:val="000000000000" w:firstRow="0" w:lastRow="0" w:firstColumn="0" w:lastColumn="0" w:oddVBand="0" w:evenVBand="0" w:oddHBand="0" w:evenHBand="0" w:firstRowFirstColumn="0" w:firstRowLastColumn="0" w:lastRowFirstColumn="0" w:lastRowLastColumn="0"/>
              <w:rPr>
                <w:rFonts w:ascii="Calibri" w:hAnsi="Calibri"/>
                <w:b w:val="0"/>
                <w:color w:val="000000"/>
                <w:sz w:val="20"/>
                <w:lang w:val="es-EC" w:eastAsia="es-EC"/>
              </w:rPr>
            </w:pPr>
            <w:r w:rsidRPr="00E03057">
              <w:rPr>
                <w:rFonts w:ascii="Calibri" w:hAnsi="Calibri"/>
                <w:b w:val="0"/>
                <w:color w:val="000000"/>
                <w:sz w:val="20"/>
                <w:lang w:val="es-EC" w:eastAsia="es-EC"/>
              </w:rPr>
              <w:t>132,816</w:t>
            </w:r>
          </w:p>
        </w:tc>
      </w:tr>
      <w:tr w:rsidR="00BE41F5" w:rsidRPr="00E03057" w:rsidTr="00853B6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rsidR="00BE41F5" w:rsidRPr="00E03057" w:rsidRDefault="00BE41F5" w:rsidP="00BE41F5">
            <w:pPr>
              <w:ind w:right="-108"/>
              <w:jc w:val="center"/>
              <w:rPr>
                <w:rFonts w:ascii="Calibri" w:hAnsi="Calibri"/>
                <w:color w:val="000000"/>
                <w:sz w:val="20"/>
                <w:lang w:val="es-EC" w:eastAsia="es-EC"/>
              </w:rPr>
            </w:pPr>
            <w:r w:rsidRPr="00E03057">
              <w:rPr>
                <w:rFonts w:ascii="Calibri" w:hAnsi="Calibri"/>
                <w:color w:val="000000"/>
                <w:sz w:val="20"/>
                <w:lang w:val="es-EC" w:eastAsia="es-EC"/>
              </w:rPr>
              <w:t>2001</w:t>
            </w:r>
          </w:p>
        </w:tc>
        <w:tc>
          <w:tcPr>
            <w:tcW w:w="1501" w:type="dxa"/>
            <w:gridSpan w:val="2"/>
            <w:noWrap/>
            <w:hideMark/>
          </w:tcPr>
          <w:p w:rsidR="00BE41F5" w:rsidRPr="00E03057" w:rsidRDefault="00BE41F5" w:rsidP="00BE41F5">
            <w:pPr>
              <w:ind w:right="-134"/>
              <w:jc w:val="center"/>
              <w:cnfStyle w:val="000000100000" w:firstRow="0" w:lastRow="0" w:firstColumn="0" w:lastColumn="0" w:oddVBand="0" w:evenVBand="0" w:oddHBand="1" w:evenHBand="0" w:firstRowFirstColumn="0" w:firstRowLastColumn="0" w:lastRowFirstColumn="0" w:lastRowLastColumn="0"/>
              <w:rPr>
                <w:rFonts w:ascii="Calibri" w:hAnsi="Calibri"/>
                <w:b w:val="0"/>
                <w:color w:val="000000"/>
                <w:sz w:val="20"/>
                <w:lang w:val="es-EC" w:eastAsia="es-EC"/>
              </w:rPr>
            </w:pPr>
            <w:r w:rsidRPr="00E03057">
              <w:rPr>
                <w:rFonts w:ascii="Calibri" w:hAnsi="Calibri"/>
                <w:b w:val="0"/>
                <w:color w:val="000000"/>
                <w:sz w:val="20"/>
                <w:lang w:val="es-EC" w:eastAsia="es-EC"/>
              </w:rPr>
              <w:t>192,322</w:t>
            </w:r>
          </w:p>
        </w:tc>
      </w:tr>
      <w:tr w:rsidR="00BE41F5" w:rsidRPr="00E03057" w:rsidTr="00853B61">
        <w:trPr>
          <w:trHeight w:val="165"/>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rsidR="00BE41F5" w:rsidRPr="00E03057" w:rsidRDefault="00BE41F5" w:rsidP="00BE41F5">
            <w:pPr>
              <w:ind w:right="-108"/>
              <w:jc w:val="center"/>
              <w:rPr>
                <w:rFonts w:ascii="Calibri" w:hAnsi="Calibri"/>
                <w:color w:val="000000"/>
                <w:sz w:val="20"/>
                <w:lang w:val="es-EC" w:eastAsia="es-EC"/>
              </w:rPr>
            </w:pPr>
            <w:r w:rsidRPr="00E03057">
              <w:rPr>
                <w:rFonts w:ascii="Calibri" w:hAnsi="Calibri"/>
                <w:color w:val="000000"/>
                <w:sz w:val="20"/>
                <w:lang w:val="es-EC" w:eastAsia="es-EC"/>
              </w:rPr>
              <w:t>2010</w:t>
            </w:r>
          </w:p>
        </w:tc>
        <w:tc>
          <w:tcPr>
            <w:tcW w:w="1501" w:type="dxa"/>
            <w:gridSpan w:val="2"/>
            <w:noWrap/>
            <w:hideMark/>
          </w:tcPr>
          <w:p w:rsidR="00BE41F5" w:rsidRPr="00E03057" w:rsidRDefault="00BE41F5" w:rsidP="00BE41F5">
            <w:pPr>
              <w:ind w:right="-134"/>
              <w:jc w:val="center"/>
              <w:cnfStyle w:val="000000000000" w:firstRow="0" w:lastRow="0" w:firstColumn="0" w:lastColumn="0" w:oddVBand="0" w:evenVBand="0" w:oddHBand="0" w:evenHBand="0" w:firstRowFirstColumn="0" w:firstRowLastColumn="0" w:lastRowFirstColumn="0" w:lastRowLastColumn="0"/>
              <w:rPr>
                <w:rFonts w:ascii="Calibri" w:hAnsi="Calibri"/>
                <w:b w:val="0"/>
                <w:color w:val="000000"/>
                <w:sz w:val="20"/>
                <w:lang w:val="es-EC" w:eastAsia="es-EC"/>
              </w:rPr>
            </w:pPr>
            <w:r w:rsidRPr="00E03057">
              <w:rPr>
                <w:rFonts w:ascii="Calibri" w:hAnsi="Calibri"/>
                <w:b w:val="0"/>
                <w:color w:val="000000"/>
                <w:sz w:val="20"/>
                <w:lang w:val="es-EC" w:eastAsia="es-EC"/>
              </w:rPr>
              <w:t>226,477</w:t>
            </w:r>
          </w:p>
        </w:tc>
      </w:tr>
    </w:tbl>
    <w:p w:rsidR="00DB747B" w:rsidRPr="005F4EBF" w:rsidRDefault="00650AC7" w:rsidP="00650AC7">
      <w:pPr>
        <w:pStyle w:val="Formato3"/>
      </w:pPr>
      <w:r>
        <w:t>La información base de la población</w:t>
      </w:r>
      <w:r w:rsidR="00BE41F5">
        <w:t xml:space="preserve"> obtenida del censo realizado en el año 2010, </w:t>
      </w:r>
      <w:r w:rsidR="001709EE" w:rsidRPr="005F4EBF">
        <w:t xml:space="preserve">fue proporcionada </w:t>
      </w:r>
      <w:r w:rsidR="00BE41F5">
        <w:t xml:space="preserve">por el </w:t>
      </w:r>
      <w:proofErr w:type="spellStart"/>
      <w:r w:rsidR="00BE41F5">
        <w:t>INEC</w:t>
      </w:r>
      <w:proofErr w:type="spellEnd"/>
      <w:r>
        <w:t xml:space="preserve"> </w:t>
      </w:r>
      <w:r w:rsidR="001709EE" w:rsidRPr="005F4EBF">
        <w:t>a trav</w:t>
      </w:r>
      <w:r w:rsidR="00007005" w:rsidRPr="005F4EBF">
        <w:t xml:space="preserve">és de un </w:t>
      </w:r>
      <w:r w:rsidR="001709EE" w:rsidRPr="005F4EBF">
        <w:t>“</w:t>
      </w:r>
      <w:proofErr w:type="spellStart"/>
      <w:r w:rsidR="001709EE" w:rsidRPr="005F4EBF">
        <w:t>shapefile</w:t>
      </w:r>
      <w:proofErr w:type="spellEnd"/>
      <w:r w:rsidR="001709EE" w:rsidRPr="005F4EBF">
        <w:t>”</w:t>
      </w:r>
      <w:r w:rsidR="00007005" w:rsidRPr="005F4EBF">
        <w:t xml:space="preserve"> y cargada en un </w:t>
      </w:r>
      <w:r w:rsidR="007351B8" w:rsidRPr="005F4EBF">
        <w:t>programa de sistemas de información geográfica</w:t>
      </w:r>
      <w:r w:rsidR="001709EE" w:rsidRPr="005F4EBF">
        <w:t xml:space="preserve">, el mismo que presentaba polígonos censales, en los cuales </w:t>
      </w:r>
      <w:r w:rsidR="00B011FE" w:rsidRPr="005F4EBF">
        <w:t>se muestra</w:t>
      </w:r>
      <w:r>
        <w:t xml:space="preserve"> un</w:t>
      </w:r>
      <w:r w:rsidR="001709EE" w:rsidRPr="005F4EBF">
        <w:t xml:space="preserve"> dato de población</w:t>
      </w:r>
      <w:r w:rsidR="00B011FE" w:rsidRPr="005F4EBF">
        <w:t xml:space="preserve"> por </w:t>
      </w:r>
      <w:r>
        <w:t xml:space="preserve">cada </w:t>
      </w:r>
      <w:r w:rsidR="00B011FE" w:rsidRPr="005F4EBF">
        <w:t>polígono</w:t>
      </w:r>
      <w:r w:rsidR="001709EE" w:rsidRPr="005F4EBF">
        <w:t>.</w:t>
      </w:r>
      <w:r>
        <w:t xml:space="preserve"> Sobre los polígonos mencionados se</w:t>
      </w:r>
      <w:r w:rsidR="00B011FE" w:rsidRPr="005F4EBF">
        <w:t xml:space="preserve"> </w:t>
      </w:r>
      <w:r w:rsidR="007351B8" w:rsidRPr="005F4EBF">
        <w:t>delimitar</w:t>
      </w:r>
      <w:r>
        <w:t>on</w:t>
      </w:r>
      <w:r w:rsidR="007351B8" w:rsidRPr="005F4EBF">
        <w:t xml:space="preserve"> </w:t>
      </w:r>
      <w:r>
        <w:t>cada uno de los</w:t>
      </w:r>
      <w:r w:rsidR="007351B8" w:rsidRPr="005F4EBF">
        <w:t xml:space="preserve"> 60 sectores de abastecimiento</w:t>
      </w:r>
      <w:r w:rsidR="00B011FE" w:rsidRPr="005F4EBF">
        <w:t>,</w:t>
      </w:r>
      <w:r w:rsidR="007351B8" w:rsidRPr="005F4EBF">
        <w:t xml:space="preserve"> </w:t>
      </w:r>
      <w:r>
        <w:t>proporcionados por</w:t>
      </w:r>
      <w:r w:rsidR="007351B8" w:rsidRPr="005F4EBF">
        <w:t xml:space="preserve"> EPAM</w:t>
      </w:r>
      <w:r w:rsidR="00B011FE" w:rsidRPr="005F4EBF">
        <w:t>,</w:t>
      </w:r>
      <w:r w:rsidR="007351B8" w:rsidRPr="005F4EBF">
        <w:t xml:space="preserve"> </w:t>
      </w:r>
      <w:r w:rsidR="00305674">
        <w:t>para así definir</w:t>
      </w:r>
      <w:r w:rsidR="007351B8" w:rsidRPr="005F4EBF">
        <w:t xml:space="preserve"> el total de habitantes para cada uno de estos sectores.</w:t>
      </w:r>
      <w:bookmarkStart w:id="0" w:name="_Toc448158955"/>
    </w:p>
    <w:p w:rsidR="00DB747B" w:rsidRPr="005F4EBF" w:rsidRDefault="00DB747B" w:rsidP="005F4EBF">
      <w:pPr>
        <w:pStyle w:val="Formato3"/>
      </w:pPr>
    </w:p>
    <w:bookmarkEnd w:id="0"/>
    <w:p w:rsidR="00661511" w:rsidRPr="005F4EBF" w:rsidRDefault="00305674" w:rsidP="005F4EBF">
      <w:pPr>
        <w:pStyle w:val="Formato3"/>
      </w:pPr>
      <w:r>
        <w:t>Puesto que</w:t>
      </w:r>
      <w:r w:rsidR="00661511" w:rsidRPr="005F4EBF">
        <w:t xml:space="preserve"> no existe</w:t>
      </w:r>
      <w:r w:rsidR="00DB747B" w:rsidRPr="005F4EBF">
        <w:t xml:space="preserve"> información sobre la población proyectada, el método de cálculo para la proyección de la población debe ser el geométrico, el logístico o el de </w:t>
      </w:r>
      <w:proofErr w:type="spellStart"/>
      <w:r w:rsidR="00DB747B" w:rsidRPr="005F4EBF">
        <w:t>Wappaus</w:t>
      </w:r>
      <w:proofErr w:type="spellEnd"/>
      <w:r w:rsidR="00DB747B" w:rsidRPr="005F4EBF">
        <w:t>.</w:t>
      </w:r>
      <w:r>
        <w:t xml:space="preserve"> </w:t>
      </w:r>
      <w:r w:rsidR="00661511" w:rsidRPr="005F4EBF">
        <w:t xml:space="preserve">A </w:t>
      </w:r>
      <w:r w:rsidR="00F122C5" w:rsidRPr="005F4EBF">
        <w:t>continuación,</w:t>
      </w:r>
      <w:r w:rsidR="00661511" w:rsidRPr="005F4EBF">
        <w:t xml:space="preserve"> se presentan los métodos de cálculos</w:t>
      </w:r>
      <w:r w:rsidR="00F122C5" w:rsidRPr="005F4EBF">
        <w:t xml:space="preserve"> para la proyección</w:t>
      </w:r>
      <w:r w:rsidR="00661511" w:rsidRPr="005F4EBF">
        <w:t xml:space="preserve"> de población futura que fuer</w:t>
      </w:r>
      <w:r w:rsidR="00F122C5" w:rsidRPr="005F4EBF">
        <w:t>on analizados:</w:t>
      </w:r>
    </w:p>
    <w:p w:rsidR="00F122C5" w:rsidRPr="005F4EBF" w:rsidRDefault="00F122C5" w:rsidP="005F4EBF">
      <w:pPr>
        <w:pStyle w:val="Formato3"/>
      </w:pPr>
    </w:p>
    <w:p w:rsidR="00DB747B" w:rsidRPr="005F4EBF" w:rsidRDefault="00DB747B" w:rsidP="005F4EBF">
      <w:pPr>
        <w:pStyle w:val="Formato3"/>
      </w:pPr>
      <w:r w:rsidRPr="00305674">
        <w:rPr>
          <w:b/>
        </w:rPr>
        <w:t>El Método Aritmético</w:t>
      </w:r>
      <w:r w:rsidRPr="005F4EBF">
        <w:t xml:space="preserve"> supone un crecimiento vegetativo balanceado por la mortalidad y la emigración. La ecuación para calcular la población proyectada es la siguiente:</w:t>
      </w:r>
    </w:p>
    <w:p w:rsidR="00DB747B" w:rsidRDefault="00DB747B" w:rsidP="00DB747B">
      <w:pPr>
        <w:pStyle w:val="Formato2"/>
      </w:pPr>
    </w:p>
    <w:p w:rsidR="00DB747B" w:rsidRPr="00C43AD8" w:rsidRDefault="000616E6" w:rsidP="005F4EBF">
      <w:pPr>
        <w:pStyle w:val="Formato3"/>
        <w:jc w:val="center"/>
      </w:pPr>
      <m:oMath>
        <m:sSub>
          <m:sSubPr>
            <m:ctrlPr>
              <w:rPr>
                <w:rFonts w:ascii="Cambria Math" w:hAnsi="Cambria Math"/>
                <w:sz w:val="28"/>
              </w:rPr>
            </m:ctrlPr>
          </m:sSubPr>
          <m:e>
            <m:r>
              <w:rPr>
                <w:rFonts w:ascii="Cambria Math" w:hAnsi="Cambria Math"/>
                <w:sz w:val="28"/>
              </w:rPr>
              <m:t>P</m:t>
            </m:r>
          </m:e>
          <m:sub>
            <m:r>
              <w:rPr>
                <w:rFonts w:ascii="Cambria Math" w:hAnsi="Cambria Math"/>
                <w:sz w:val="28"/>
              </w:rPr>
              <m:t>f</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P</m:t>
            </m:r>
          </m:e>
          <m:sub>
            <m:r>
              <w:rPr>
                <w:rFonts w:ascii="Cambria Math" w:hAnsi="Cambria Math"/>
                <w:sz w:val="28"/>
              </w:rPr>
              <m:t>uc</m:t>
            </m:r>
          </m:sub>
        </m:sSub>
        <m:r>
          <m:rPr>
            <m:sty m:val="p"/>
          </m:rPr>
          <w:rPr>
            <w:rFonts w:ascii="Cambria Math" w:hAnsi="Cambria Math"/>
            <w:sz w:val="28"/>
          </w:rPr>
          <m:t>+</m:t>
        </m:r>
        <m:f>
          <m:fPr>
            <m:ctrlPr>
              <w:rPr>
                <w:rFonts w:ascii="Cambria Math" w:hAnsi="Cambria Math"/>
                <w:sz w:val="28"/>
              </w:rPr>
            </m:ctrlPr>
          </m:fPr>
          <m:num>
            <m:sSub>
              <m:sSubPr>
                <m:ctrlPr>
                  <w:rPr>
                    <w:rFonts w:ascii="Cambria Math" w:hAnsi="Cambria Math"/>
                    <w:sz w:val="28"/>
                  </w:rPr>
                </m:ctrlPr>
              </m:sSubPr>
              <m:e>
                <m:r>
                  <w:rPr>
                    <w:rFonts w:ascii="Cambria Math" w:hAnsi="Cambria Math"/>
                    <w:sz w:val="28"/>
                  </w:rPr>
                  <m:t>P</m:t>
                </m:r>
              </m:e>
              <m:sub>
                <m:r>
                  <w:rPr>
                    <w:rFonts w:ascii="Cambria Math" w:hAnsi="Cambria Math"/>
                    <w:sz w:val="28"/>
                  </w:rPr>
                  <m:t>uc</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P</m:t>
                </m:r>
              </m:e>
              <m:sub>
                <m:r>
                  <w:rPr>
                    <w:rFonts w:ascii="Cambria Math" w:hAnsi="Cambria Math"/>
                    <w:sz w:val="28"/>
                  </w:rPr>
                  <m:t>ci</m:t>
                </m:r>
              </m:sub>
            </m:sSub>
          </m:num>
          <m:den>
            <m:sSub>
              <m:sSubPr>
                <m:ctrlPr>
                  <w:rPr>
                    <w:rFonts w:ascii="Cambria Math" w:hAnsi="Cambria Math"/>
                    <w:sz w:val="28"/>
                  </w:rPr>
                </m:ctrlPr>
              </m:sSubPr>
              <m:e>
                <m:r>
                  <w:rPr>
                    <w:rFonts w:ascii="Cambria Math" w:hAnsi="Cambria Math"/>
                    <w:sz w:val="28"/>
                  </w:rPr>
                  <m:t>T</m:t>
                </m:r>
              </m:e>
              <m:sub>
                <m:r>
                  <w:rPr>
                    <w:rFonts w:ascii="Cambria Math" w:hAnsi="Cambria Math"/>
                    <w:sz w:val="28"/>
                  </w:rPr>
                  <m:t>uc</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ci</m:t>
                </m:r>
              </m:sub>
            </m:sSub>
          </m:den>
        </m:f>
        <m:r>
          <m:rPr>
            <m:sty m:val="p"/>
          </m:rPr>
          <w:rPr>
            <w:rFonts w:ascii="Cambria Math" w:hAnsi="Cambria Math"/>
            <w:sz w:val="28"/>
          </w:rPr>
          <m:t>×</m:t>
        </m:r>
        <m:d>
          <m:dPr>
            <m:ctrlPr>
              <w:rPr>
                <w:rFonts w:ascii="Cambria Math" w:hAnsi="Cambria Math"/>
                <w:sz w:val="28"/>
              </w:rPr>
            </m:ctrlPr>
          </m:dPr>
          <m:e>
            <m:sSub>
              <m:sSubPr>
                <m:ctrlPr>
                  <w:rPr>
                    <w:rFonts w:ascii="Cambria Math" w:hAnsi="Cambria Math"/>
                    <w:sz w:val="28"/>
                  </w:rPr>
                </m:ctrlPr>
              </m:sSubPr>
              <m:e>
                <m:r>
                  <w:rPr>
                    <w:rFonts w:ascii="Cambria Math" w:hAnsi="Cambria Math"/>
                    <w:sz w:val="28"/>
                  </w:rPr>
                  <m:t>T</m:t>
                </m:r>
              </m:e>
              <m:sub>
                <m:r>
                  <w:rPr>
                    <w:rFonts w:ascii="Cambria Math" w:hAnsi="Cambria Math"/>
                    <w:sz w:val="28"/>
                  </w:rPr>
                  <m:t>f</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uc</m:t>
                </m:r>
              </m:sub>
            </m:sSub>
          </m:e>
        </m:d>
      </m:oMath>
      <w:r w:rsidR="00F122C5">
        <w:rPr>
          <w:sz w:val="24"/>
        </w:rPr>
        <w:t xml:space="preserve"> </w:t>
      </w:r>
      <w:r w:rsidR="00F122C5" w:rsidRPr="004536ED">
        <w:t>(</w:t>
      </w:r>
      <w:proofErr w:type="spellStart"/>
      <w:r w:rsidR="00F122C5" w:rsidRPr="004536ED">
        <w:t>Ec</w:t>
      </w:r>
      <w:proofErr w:type="spellEnd"/>
      <w:r w:rsidR="00F122C5" w:rsidRPr="004536ED">
        <w:t xml:space="preserve">. </w:t>
      </w:r>
      <w:r w:rsidR="001D2A8B">
        <w:t>10</w:t>
      </w:r>
      <w:r w:rsidR="00F122C5" w:rsidRPr="004536ED">
        <w:t>)</w:t>
      </w:r>
    </w:p>
    <w:p w:rsidR="00DB747B" w:rsidRPr="00717D98" w:rsidRDefault="00DB747B" w:rsidP="00DB747B">
      <w:pPr>
        <w:pStyle w:val="Formato2"/>
      </w:pPr>
    </w:p>
    <w:p w:rsidR="00DB747B" w:rsidRDefault="00DB747B" w:rsidP="005F4EBF">
      <w:pPr>
        <w:pStyle w:val="Formato3"/>
      </w:pPr>
      <w:r w:rsidRPr="00717D98">
        <w:t xml:space="preserve">Donde,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Pr="00717D98">
        <w:t xml:space="preserve"> es la población (hab.) correspondiente al año para el que se quiere proyectar la población, </w:t>
      </w:r>
      <m:oMath>
        <m:sSub>
          <m:sSubPr>
            <m:ctrlPr>
              <w:rPr>
                <w:rFonts w:ascii="Cambria Math" w:hAnsi="Cambria Math"/>
                <w:i/>
              </w:rPr>
            </m:ctrlPr>
          </m:sSubPr>
          <m:e>
            <m:r>
              <w:rPr>
                <w:rFonts w:ascii="Cambria Math" w:hAnsi="Cambria Math"/>
              </w:rPr>
              <m:t>P</m:t>
            </m:r>
          </m:e>
          <m:sub>
            <m:r>
              <w:rPr>
                <w:rFonts w:ascii="Cambria Math" w:hAnsi="Cambria Math"/>
              </w:rPr>
              <m:t>uc</m:t>
            </m:r>
          </m:sub>
        </m:sSub>
      </m:oMath>
      <w:r>
        <w:t xml:space="preserve"> </w:t>
      </w:r>
      <w:r w:rsidRPr="00717D98">
        <w:t xml:space="preserve">es la población (hab.) correspondiente al último año censado con información, </w:t>
      </w:r>
      <m:oMath>
        <m:sSub>
          <m:sSubPr>
            <m:ctrlPr>
              <w:rPr>
                <w:rFonts w:ascii="Cambria Math" w:hAnsi="Cambria Math"/>
                <w:i/>
              </w:rPr>
            </m:ctrlPr>
          </m:sSubPr>
          <m:e>
            <m:r>
              <w:rPr>
                <w:rFonts w:ascii="Cambria Math" w:hAnsi="Cambria Math"/>
              </w:rPr>
              <m:t>P</m:t>
            </m:r>
          </m:e>
          <m:sub>
            <m:r>
              <w:rPr>
                <w:rFonts w:ascii="Cambria Math" w:hAnsi="Cambria Math"/>
              </w:rPr>
              <m:t>ci</m:t>
            </m:r>
          </m:sub>
        </m:sSub>
      </m:oMath>
      <w:r w:rsidRPr="00717D98">
        <w:t xml:space="preserve"> es la población</w:t>
      </w:r>
      <w:r>
        <w:t xml:space="preserve"> </w:t>
      </w:r>
      <w:r w:rsidRPr="00717D98">
        <w:t xml:space="preserve">(hab.) correspondiente al censo inicial con información, </w:t>
      </w:r>
      <m:oMath>
        <m:sSub>
          <m:sSubPr>
            <m:ctrlPr>
              <w:rPr>
                <w:rFonts w:ascii="Cambria Math" w:hAnsi="Cambria Math"/>
                <w:i/>
              </w:rPr>
            </m:ctrlPr>
          </m:sSubPr>
          <m:e>
            <m:r>
              <w:rPr>
                <w:rFonts w:ascii="Cambria Math" w:hAnsi="Cambria Math"/>
              </w:rPr>
              <m:t>T</m:t>
            </m:r>
          </m:e>
          <m:sub>
            <m:r>
              <w:rPr>
                <w:rFonts w:ascii="Cambria Math" w:hAnsi="Cambria Math"/>
              </w:rPr>
              <m:t>uc</m:t>
            </m:r>
          </m:sub>
        </m:sSub>
      </m:oMath>
      <w:r w:rsidRPr="00717D98">
        <w:t xml:space="preserve"> es el año correspondiente al último año censado con información, </w:t>
      </w:r>
      <m:oMath>
        <m:sSub>
          <m:sSubPr>
            <m:ctrlPr>
              <w:rPr>
                <w:rFonts w:ascii="Cambria Math" w:hAnsi="Cambria Math"/>
                <w:i/>
              </w:rPr>
            </m:ctrlPr>
          </m:sSubPr>
          <m:e>
            <m:r>
              <w:rPr>
                <w:rFonts w:ascii="Cambria Math" w:hAnsi="Cambria Math"/>
              </w:rPr>
              <m:t>T</m:t>
            </m:r>
          </m:e>
          <m:sub>
            <m:r>
              <w:rPr>
                <w:rFonts w:ascii="Cambria Math" w:hAnsi="Cambria Math"/>
              </w:rPr>
              <m:t>ci</m:t>
            </m:r>
          </m:sub>
        </m:sSub>
      </m:oMath>
      <w:r>
        <w:t xml:space="preserve"> </w:t>
      </w:r>
      <w:r w:rsidRPr="00717D98">
        <w:t xml:space="preserve">es el año correspondiente al censo inicial con información y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717D98">
        <w:t xml:space="preserve"> es el año al cual se quiere proyectar la información. </w:t>
      </w:r>
    </w:p>
    <w:p w:rsidR="00DB747B" w:rsidRDefault="00DB747B" w:rsidP="005F4EBF">
      <w:pPr>
        <w:pStyle w:val="Formato3"/>
      </w:pPr>
    </w:p>
    <w:p w:rsidR="00DB747B" w:rsidRDefault="00DB747B" w:rsidP="005F4EBF">
      <w:pPr>
        <w:pStyle w:val="Formato3"/>
      </w:pPr>
      <w:r w:rsidRPr="00717D98">
        <w:rPr>
          <w:b/>
        </w:rPr>
        <w:t>El Método Geométrico</w:t>
      </w:r>
      <w:r w:rsidRPr="00717D98">
        <w:t xml:space="preserve"> es útil en poblaciones que muestren una importante actividad económica, que genera un apreciable desarrollo y que poseen importantes áreas de expansión las cuales pueden ser dotadas de servicios públicos sin mayores dificultades. La ecuación que se emplea es:</w:t>
      </w:r>
    </w:p>
    <w:p w:rsidR="000020F8" w:rsidRDefault="000020F8" w:rsidP="00DB747B">
      <w:pPr>
        <w:pStyle w:val="Formato2"/>
      </w:pPr>
    </w:p>
    <w:p w:rsidR="000020F8" w:rsidRPr="004536ED" w:rsidRDefault="000616E6" w:rsidP="005F4EBF">
      <w:pPr>
        <w:pStyle w:val="Formato3"/>
        <w:jc w:val="center"/>
        <w:rPr>
          <w:sz w:val="20"/>
        </w:rPr>
      </w:pPr>
      <m:oMath>
        <m:sSub>
          <m:sSubPr>
            <m:ctrlPr>
              <w:rPr>
                <w:rFonts w:ascii="Cambria Math" w:hAnsi="Cambria Math"/>
                <w:sz w:val="28"/>
              </w:rPr>
            </m:ctrlPr>
          </m:sSubPr>
          <m:e>
            <m:r>
              <w:rPr>
                <w:rFonts w:ascii="Cambria Math" w:hAnsi="Cambria Math"/>
                <w:sz w:val="28"/>
              </w:rPr>
              <m:t>P</m:t>
            </m:r>
          </m:e>
          <m:sub>
            <m:r>
              <w:rPr>
                <w:rFonts w:ascii="Cambria Math" w:hAnsi="Cambria Math"/>
                <w:sz w:val="28"/>
              </w:rPr>
              <m:t>f</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P</m:t>
            </m:r>
          </m:e>
          <m:sub>
            <m:r>
              <w:rPr>
                <w:rFonts w:ascii="Cambria Math" w:hAnsi="Cambria Math"/>
                <w:sz w:val="28"/>
              </w:rPr>
              <m:t>uc</m:t>
            </m:r>
          </m:sub>
        </m:sSub>
        <m:sSup>
          <m:sSupPr>
            <m:ctrlPr>
              <w:rPr>
                <w:rFonts w:ascii="Cambria Math" w:hAnsi="Cambria Math"/>
                <w:sz w:val="28"/>
              </w:rPr>
            </m:ctrlPr>
          </m:sSupPr>
          <m:e>
            <m:d>
              <m:dPr>
                <m:ctrlPr>
                  <w:rPr>
                    <w:rFonts w:ascii="Cambria Math" w:hAnsi="Cambria Math"/>
                    <w:sz w:val="28"/>
                  </w:rPr>
                </m:ctrlPr>
              </m:dPr>
              <m:e>
                <m:r>
                  <m:rPr>
                    <m:sty m:val="p"/>
                  </m:rPr>
                  <w:rPr>
                    <w:rFonts w:ascii="Cambria Math" w:hAnsi="Cambria Math"/>
                    <w:sz w:val="28"/>
                  </w:rPr>
                  <m:t>1+</m:t>
                </m:r>
                <m:r>
                  <w:rPr>
                    <w:rFonts w:ascii="Cambria Math" w:hAnsi="Cambria Math"/>
                    <w:sz w:val="28"/>
                  </w:rPr>
                  <m:t>r</m:t>
                </m:r>
              </m:e>
            </m:d>
          </m:e>
          <m:sup>
            <m:sSub>
              <m:sSubPr>
                <m:ctrlPr>
                  <w:rPr>
                    <w:rFonts w:ascii="Cambria Math" w:hAnsi="Cambria Math"/>
                    <w:sz w:val="28"/>
                  </w:rPr>
                </m:ctrlPr>
              </m:sSubPr>
              <m:e>
                <m:r>
                  <w:rPr>
                    <w:rFonts w:ascii="Cambria Math" w:hAnsi="Cambria Math"/>
                    <w:sz w:val="28"/>
                  </w:rPr>
                  <m:t>T</m:t>
                </m:r>
              </m:e>
              <m:sub>
                <m:r>
                  <w:rPr>
                    <w:rFonts w:ascii="Cambria Math" w:hAnsi="Cambria Math"/>
                    <w:sz w:val="28"/>
                  </w:rPr>
                  <m:t>f</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uc</m:t>
                </m:r>
              </m:sub>
            </m:sSub>
          </m:sup>
        </m:sSup>
      </m:oMath>
      <w:r w:rsidR="000020F8">
        <w:rPr>
          <w:sz w:val="24"/>
        </w:rPr>
        <w:t xml:space="preserve">   </w:t>
      </w:r>
      <w:r w:rsidR="000020F8" w:rsidRPr="004536ED">
        <w:t>(</w:t>
      </w:r>
      <w:proofErr w:type="spellStart"/>
      <w:r w:rsidR="000020F8" w:rsidRPr="004536ED">
        <w:t>Ec</w:t>
      </w:r>
      <w:proofErr w:type="spellEnd"/>
      <w:r w:rsidR="000020F8" w:rsidRPr="004536ED">
        <w:t>.</w:t>
      </w:r>
      <w:r w:rsidR="004536ED" w:rsidRPr="004536ED">
        <w:t xml:space="preserve"> </w:t>
      </w:r>
      <w:r w:rsidR="001D2A8B">
        <w:t>11</w:t>
      </w:r>
      <w:r w:rsidR="000020F8" w:rsidRPr="004536ED">
        <w:t>)</w:t>
      </w:r>
    </w:p>
    <w:p w:rsidR="00DB747B" w:rsidRPr="00717D98" w:rsidRDefault="00DB747B" w:rsidP="00DB747B">
      <w:pPr>
        <w:pStyle w:val="Formato2"/>
      </w:pPr>
    </w:p>
    <w:p w:rsidR="00DB747B" w:rsidRPr="00717D98" w:rsidRDefault="00DB747B" w:rsidP="005F4EBF">
      <w:pPr>
        <w:pStyle w:val="Formato3"/>
      </w:pPr>
      <w:r w:rsidRPr="00717D98">
        <w:t xml:space="preserve">Donde, </w:t>
      </w:r>
      <w:r w:rsidRPr="00717D98">
        <w:rPr>
          <w:b/>
        </w:rPr>
        <w:t>r</w:t>
      </w:r>
      <w:r w:rsidRPr="00717D98">
        <w:t xml:space="preserve"> es la tasa de crecimiento anual en forma decimal, y las demás variables se definen igual que para el método anterior. La tasa de crecimiento anual se calcula de la siguiente manera:</w:t>
      </w:r>
    </w:p>
    <w:p w:rsidR="00DB747B" w:rsidRPr="004536ED" w:rsidRDefault="000020F8" w:rsidP="005F4EBF">
      <w:pPr>
        <w:pStyle w:val="Formato3"/>
        <w:jc w:val="center"/>
      </w:pPr>
      <m:oMath>
        <m:r>
          <w:rPr>
            <w:rFonts w:ascii="Cambria Math" w:hAnsi="Cambria Math"/>
            <w:sz w:val="28"/>
          </w:rPr>
          <m:t>r</m:t>
        </m:r>
        <m:r>
          <m:rPr>
            <m:sty m:val="p"/>
          </m:rPr>
          <w:rPr>
            <w:rFonts w:ascii="Cambria Math" w:hAnsi="Cambria Math"/>
            <w:sz w:val="28"/>
          </w:rPr>
          <m:t>=</m:t>
        </m:r>
        <m:sSup>
          <m:sSupPr>
            <m:ctrlPr>
              <w:rPr>
                <w:rFonts w:ascii="Cambria Math" w:hAnsi="Cambria Math"/>
                <w:sz w:val="28"/>
              </w:rPr>
            </m:ctrlPr>
          </m:sSupPr>
          <m:e>
            <m:d>
              <m:dPr>
                <m:ctrlPr>
                  <w:rPr>
                    <w:rFonts w:ascii="Cambria Math" w:hAnsi="Cambria Math"/>
                    <w:sz w:val="28"/>
                  </w:rPr>
                </m:ctrlPr>
              </m:dPr>
              <m:e>
                <m:f>
                  <m:fPr>
                    <m:ctrlPr>
                      <w:rPr>
                        <w:rFonts w:ascii="Cambria Math" w:hAnsi="Cambria Math"/>
                        <w:sz w:val="28"/>
                      </w:rPr>
                    </m:ctrlPr>
                  </m:fPr>
                  <m:num>
                    <m:sSub>
                      <m:sSubPr>
                        <m:ctrlPr>
                          <w:rPr>
                            <w:rFonts w:ascii="Cambria Math" w:hAnsi="Cambria Math"/>
                            <w:sz w:val="28"/>
                          </w:rPr>
                        </m:ctrlPr>
                      </m:sSubPr>
                      <m:e>
                        <m:r>
                          <w:rPr>
                            <w:rFonts w:ascii="Cambria Math" w:hAnsi="Cambria Math"/>
                            <w:sz w:val="28"/>
                          </w:rPr>
                          <m:t>P</m:t>
                        </m:r>
                      </m:e>
                      <m:sub>
                        <m:r>
                          <w:rPr>
                            <w:rFonts w:ascii="Cambria Math" w:hAnsi="Cambria Math"/>
                            <w:sz w:val="28"/>
                          </w:rPr>
                          <m:t>uc</m:t>
                        </m:r>
                      </m:sub>
                    </m:sSub>
                  </m:num>
                  <m:den>
                    <m:sSub>
                      <m:sSubPr>
                        <m:ctrlPr>
                          <w:rPr>
                            <w:rFonts w:ascii="Cambria Math" w:hAnsi="Cambria Math"/>
                            <w:sz w:val="28"/>
                          </w:rPr>
                        </m:ctrlPr>
                      </m:sSubPr>
                      <m:e>
                        <m:r>
                          <w:rPr>
                            <w:rFonts w:ascii="Cambria Math" w:hAnsi="Cambria Math"/>
                            <w:sz w:val="28"/>
                          </w:rPr>
                          <m:t>P</m:t>
                        </m:r>
                      </m:e>
                      <m:sub>
                        <m:r>
                          <w:rPr>
                            <w:rFonts w:ascii="Cambria Math" w:hAnsi="Cambria Math"/>
                            <w:sz w:val="28"/>
                          </w:rPr>
                          <m:t>ci</m:t>
                        </m:r>
                      </m:sub>
                    </m:sSub>
                  </m:den>
                </m:f>
              </m:e>
            </m:d>
          </m:e>
          <m:sup>
            <m:f>
              <m:fPr>
                <m:ctrlPr>
                  <w:rPr>
                    <w:rFonts w:ascii="Cambria Math" w:hAnsi="Cambria Math"/>
                    <w:sz w:val="28"/>
                  </w:rPr>
                </m:ctrlPr>
              </m:fPr>
              <m:num>
                <m:r>
                  <m:rPr>
                    <m:sty m:val="p"/>
                  </m:rPr>
                  <w:rPr>
                    <w:rFonts w:ascii="Cambria Math" w:hAnsi="Cambria Math"/>
                    <w:sz w:val="28"/>
                  </w:rPr>
                  <m:t>1</m:t>
                </m:r>
              </m:num>
              <m:den>
                <m:d>
                  <m:dPr>
                    <m:ctrlPr>
                      <w:rPr>
                        <w:rFonts w:ascii="Cambria Math" w:hAnsi="Cambria Math"/>
                        <w:sz w:val="28"/>
                      </w:rPr>
                    </m:ctrlPr>
                  </m:dPr>
                  <m:e>
                    <m:sSub>
                      <m:sSubPr>
                        <m:ctrlPr>
                          <w:rPr>
                            <w:rFonts w:ascii="Cambria Math" w:hAnsi="Cambria Math"/>
                            <w:sz w:val="28"/>
                          </w:rPr>
                        </m:ctrlPr>
                      </m:sSubPr>
                      <m:e>
                        <m:r>
                          <w:rPr>
                            <w:rFonts w:ascii="Cambria Math" w:hAnsi="Cambria Math"/>
                            <w:sz w:val="28"/>
                          </w:rPr>
                          <m:t>T</m:t>
                        </m:r>
                      </m:e>
                      <m:sub>
                        <m:r>
                          <w:rPr>
                            <w:rFonts w:ascii="Cambria Math" w:hAnsi="Cambria Math"/>
                            <w:sz w:val="28"/>
                          </w:rPr>
                          <m:t>uc</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ci</m:t>
                        </m:r>
                      </m:sub>
                    </m:sSub>
                  </m:e>
                </m:d>
              </m:den>
            </m:f>
          </m:sup>
        </m:sSup>
        <m:r>
          <m:rPr>
            <m:sty m:val="p"/>
          </m:rPr>
          <w:rPr>
            <w:rFonts w:ascii="Cambria Math" w:hAnsi="Cambria Math"/>
            <w:sz w:val="28"/>
          </w:rPr>
          <m:t>-1</m:t>
        </m:r>
      </m:oMath>
      <w:r w:rsidR="00062DA8">
        <w:t xml:space="preserve">   </w:t>
      </w:r>
      <w:r w:rsidR="00062DA8" w:rsidRPr="004536ED">
        <w:t>(</w:t>
      </w:r>
      <w:proofErr w:type="spellStart"/>
      <w:r w:rsidR="00062DA8" w:rsidRPr="004536ED">
        <w:t>Ec</w:t>
      </w:r>
      <w:proofErr w:type="spellEnd"/>
      <w:r w:rsidR="00062DA8" w:rsidRPr="004536ED">
        <w:t>.</w:t>
      </w:r>
      <w:r w:rsidR="001D2A8B">
        <w:t xml:space="preserve"> 12</w:t>
      </w:r>
      <w:r w:rsidR="00062DA8" w:rsidRPr="004536ED">
        <w:t>)</w:t>
      </w:r>
    </w:p>
    <w:p w:rsidR="00DB747B" w:rsidRPr="00717D98" w:rsidRDefault="00DB747B" w:rsidP="00DB747B">
      <w:pPr>
        <w:pStyle w:val="Formato2"/>
      </w:pPr>
    </w:p>
    <w:p w:rsidR="00DB747B" w:rsidRPr="00717D98" w:rsidRDefault="00DB747B" w:rsidP="005F4EBF">
      <w:pPr>
        <w:pStyle w:val="Formato3"/>
      </w:pPr>
      <w:r w:rsidRPr="00717D98">
        <w:rPr>
          <w:b/>
        </w:rPr>
        <w:t xml:space="preserve">El Método exponencial </w:t>
      </w:r>
      <w:r w:rsidRPr="00717D98">
        <w:t>requiere conocer por lo menos tres censos para poder determinar el promedio de la tasa de crecimiento de la población. Se recomienda su aplicación a poblaciones que muestren apreciable desarrollo y poseen abundantes áreas de expansión. La ecuación empleada por este método es la siguiente:</w:t>
      </w:r>
    </w:p>
    <w:p w:rsidR="00DB747B" w:rsidRDefault="00DB747B" w:rsidP="00DB747B">
      <w:pPr>
        <w:pStyle w:val="Formato2"/>
      </w:pPr>
    </w:p>
    <w:p w:rsidR="00FC1E24" w:rsidRPr="00FC1E24" w:rsidRDefault="000616E6" w:rsidP="005F4EBF">
      <w:pPr>
        <w:pStyle w:val="Formato3"/>
        <w:jc w:val="center"/>
      </w:pPr>
      <m:oMath>
        <m:sSub>
          <m:sSubPr>
            <m:ctrlPr>
              <w:rPr>
                <w:rFonts w:ascii="Cambria Math" w:hAnsi="Cambria Math"/>
                <w:sz w:val="28"/>
              </w:rPr>
            </m:ctrlPr>
          </m:sSubPr>
          <m:e>
            <m:r>
              <w:rPr>
                <w:rFonts w:ascii="Cambria Math" w:hAnsi="Cambria Math"/>
                <w:sz w:val="28"/>
              </w:rPr>
              <m:t>P</m:t>
            </m:r>
          </m:e>
          <m:sub>
            <m:r>
              <w:rPr>
                <w:rFonts w:ascii="Cambria Math" w:hAnsi="Cambria Math"/>
                <w:sz w:val="28"/>
              </w:rPr>
              <m:t>f</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P</m:t>
            </m:r>
          </m:e>
          <m:sub>
            <m:r>
              <w:rPr>
                <w:rFonts w:ascii="Cambria Math" w:hAnsi="Cambria Math"/>
                <w:sz w:val="28"/>
              </w:rPr>
              <m:t>ci</m:t>
            </m:r>
          </m:sub>
        </m:sSub>
        <m:r>
          <m:rPr>
            <m:sty m:val="p"/>
          </m:rPr>
          <w:rPr>
            <w:rFonts w:ascii="Cambria Math" w:hAnsi="Cambria Math"/>
            <w:sz w:val="28"/>
          </w:rPr>
          <m:t>×</m:t>
        </m:r>
        <m:sSup>
          <m:sSupPr>
            <m:ctrlPr>
              <w:rPr>
                <w:rFonts w:ascii="Cambria Math" w:hAnsi="Cambria Math"/>
                <w:sz w:val="28"/>
              </w:rPr>
            </m:ctrlPr>
          </m:sSupPr>
          <m:e>
            <m:r>
              <w:rPr>
                <w:rFonts w:ascii="Cambria Math" w:hAnsi="Cambria Math"/>
                <w:sz w:val="28"/>
              </w:rPr>
              <m:t>e</m:t>
            </m:r>
          </m:e>
          <m:sup>
            <m:r>
              <w:rPr>
                <w:rFonts w:ascii="Cambria Math" w:hAnsi="Cambria Math"/>
                <w:sz w:val="28"/>
              </w:rPr>
              <m:t>k</m:t>
            </m:r>
            <m:r>
              <m:rPr>
                <m:sty m:val="p"/>
              </m:rPr>
              <w:rPr>
                <w:rFonts w:ascii="Cambria Math" w:hAnsi="Cambria Math"/>
                <w:sz w:val="28"/>
              </w:rPr>
              <m:t>×</m:t>
            </m:r>
            <m:d>
              <m:dPr>
                <m:ctrlPr>
                  <w:rPr>
                    <w:rFonts w:ascii="Cambria Math" w:hAnsi="Cambria Math"/>
                    <w:sz w:val="28"/>
                  </w:rPr>
                </m:ctrlPr>
              </m:dPr>
              <m:e>
                <m:sSub>
                  <m:sSubPr>
                    <m:ctrlPr>
                      <w:rPr>
                        <w:rFonts w:ascii="Cambria Math" w:hAnsi="Cambria Math"/>
                        <w:sz w:val="28"/>
                      </w:rPr>
                    </m:ctrlPr>
                  </m:sSubPr>
                  <m:e>
                    <m:r>
                      <w:rPr>
                        <w:rFonts w:ascii="Cambria Math" w:hAnsi="Cambria Math"/>
                        <w:sz w:val="28"/>
                      </w:rPr>
                      <m:t>T</m:t>
                    </m:r>
                  </m:e>
                  <m:sub>
                    <m:r>
                      <w:rPr>
                        <w:rFonts w:ascii="Cambria Math" w:hAnsi="Cambria Math"/>
                        <w:sz w:val="28"/>
                      </w:rPr>
                      <m:t>f</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ci</m:t>
                    </m:r>
                  </m:sub>
                </m:sSub>
              </m:e>
            </m:d>
          </m:sup>
        </m:sSup>
      </m:oMath>
      <w:r w:rsidR="00FC1E24">
        <w:t xml:space="preserve">   (Ec. </w:t>
      </w:r>
      <w:r w:rsidR="001D2A8B">
        <w:t>13</w:t>
      </w:r>
      <w:r w:rsidR="00FC1E24">
        <w:t>)</w:t>
      </w:r>
    </w:p>
    <w:p w:rsidR="00DB747B" w:rsidRPr="00717D98" w:rsidRDefault="00DB747B" w:rsidP="00DB747B">
      <w:pPr>
        <w:pStyle w:val="Formato2"/>
        <w:jc w:val="center"/>
        <w:rPr>
          <w:b/>
        </w:rPr>
      </w:pPr>
    </w:p>
    <w:p w:rsidR="00DB747B" w:rsidRPr="00717D98" w:rsidRDefault="00DB747B" w:rsidP="00DB747B">
      <w:pPr>
        <w:pStyle w:val="Formato2"/>
      </w:pPr>
    </w:p>
    <w:p w:rsidR="00DB747B" w:rsidRDefault="00DB747B" w:rsidP="00776D6F">
      <w:pPr>
        <w:pStyle w:val="Formato3"/>
      </w:pPr>
      <w:r w:rsidRPr="00717D98">
        <w:t xml:space="preserve">Donde </w:t>
      </w:r>
      <m:oMath>
        <m:r>
          <w:rPr>
            <w:rFonts w:ascii="Cambria Math" w:hAnsi="Cambria Math"/>
            <w:sz w:val="28"/>
          </w:rPr>
          <m:t>k</m:t>
        </m:r>
      </m:oMath>
      <w:r w:rsidRPr="00717D98">
        <w:t xml:space="preserve"> es la tasa de crecimiento de la población la cual se calcula como el promedio de las tasas calculadas para cada par de censos, así:</w:t>
      </w:r>
    </w:p>
    <w:p w:rsidR="00AD55AB" w:rsidRDefault="00AD55AB" w:rsidP="00DB747B">
      <w:pPr>
        <w:pStyle w:val="Formato2"/>
      </w:pPr>
    </w:p>
    <w:p w:rsidR="00AD55AB" w:rsidRPr="003771A0" w:rsidRDefault="00AD55AB" w:rsidP="003771A0">
      <w:pPr>
        <w:pStyle w:val="Formato3"/>
        <w:jc w:val="center"/>
        <w:rPr>
          <w:sz w:val="20"/>
        </w:rPr>
      </w:pPr>
      <m:oMath>
        <m:r>
          <w:rPr>
            <w:rFonts w:ascii="Cambria Math" w:hAnsi="Cambria Math"/>
            <w:sz w:val="28"/>
          </w:rPr>
          <m:t>k</m:t>
        </m:r>
        <m:r>
          <m:rPr>
            <m:sty m:val="p"/>
          </m:rPr>
          <w:rPr>
            <w:rFonts w:ascii="Cambria Math" w:hAnsi="Cambria Math"/>
            <w:sz w:val="28"/>
          </w:rPr>
          <m:t>=</m:t>
        </m:r>
        <m:f>
          <m:fPr>
            <m:ctrlPr>
              <w:rPr>
                <w:rFonts w:ascii="Cambria Math" w:hAnsi="Cambria Math"/>
                <w:sz w:val="28"/>
              </w:rPr>
            </m:ctrlPr>
          </m:fPr>
          <m:num>
            <m:sSub>
              <m:sSubPr>
                <m:ctrlPr>
                  <w:rPr>
                    <w:rFonts w:ascii="Cambria Math" w:hAnsi="Cambria Math"/>
                    <w:sz w:val="28"/>
                  </w:rPr>
                </m:ctrlPr>
              </m:sSubPr>
              <m:e>
                <m:r>
                  <w:rPr>
                    <w:rFonts w:ascii="Cambria Math" w:hAnsi="Cambria Math"/>
                    <w:sz w:val="28"/>
                  </w:rPr>
                  <m:t>LnP</m:t>
                </m:r>
              </m:e>
              <m:sub>
                <m:r>
                  <w:rPr>
                    <w:rFonts w:ascii="Cambria Math" w:hAnsi="Cambria Math"/>
                    <w:sz w:val="28"/>
                  </w:rPr>
                  <m:t>cp</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LnP</m:t>
                </m:r>
              </m:e>
              <m:sub>
                <m:r>
                  <w:rPr>
                    <w:rFonts w:ascii="Cambria Math" w:hAnsi="Cambria Math"/>
                    <w:sz w:val="28"/>
                  </w:rPr>
                  <m:t>ca</m:t>
                </m:r>
              </m:sub>
            </m:sSub>
          </m:num>
          <m:den>
            <m:sSub>
              <m:sSubPr>
                <m:ctrlPr>
                  <w:rPr>
                    <w:rFonts w:ascii="Cambria Math" w:hAnsi="Cambria Math"/>
                    <w:sz w:val="28"/>
                  </w:rPr>
                </m:ctrlPr>
              </m:sSubPr>
              <m:e>
                <m:r>
                  <w:rPr>
                    <w:rFonts w:ascii="Cambria Math" w:hAnsi="Cambria Math"/>
                    <w:sz w:val="28"/>
                  </w:rPr>
                  <m:t>T</m:t>
                </m:r>
              </m:e>
              <m:sub>
                <m:r>
                  <w:rPr>
                    <w:rFonts w:ascii="Cambria Math" w:hAnsi="Cambria Math"/>
                    <w:sz w:val="28"/>
                  </w:rPr>
                  <m:t>cp</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T</m:t>
                </m:r>
              </m:e>
              <m:sub>
                <m:r>
                  <w:rPr>
                    <w:rFonts w:ascii="Cambria Math" w:hAnsi="Cambria Math"/>
                    <w:sz w:val="28"/>
                  </w:rPr>
                  <m:t>ca</m:t>
                </m:r>
              </m:sub>
            </m:sSub>
          </m:den>
        </m:f>
      </m:oMath>
      <w:r w:rsidR="003771A0">
        <w:rPr>
          <w:sz w:val="24"/>
        </w:rPr>
        <w:t xml:space="preserve">   </w:t>
      </w:r>
      <w:r w:rsidR="003771A0" w:rsidRPr="003771A0">
        <w:t>(</w:t>
      </w:r>
      <w:proofErr w:type="spellStart"/>
      <w:r w:rsidR="003771A0" w:rsidRPr="003771A0">
        <w:t>Ec</w:t>
      </w:r>
      <w:proofErr w:type="spellEnd"/>
      <w:r w:rsidR="003771A0" w:rsidRPr="003771A0">
        <w:t xml:space="preserve">. </w:t>
      </w:r>
      <w:r w:rsidR="001D2A8B">
        <w:t>14</w:t>
      </w:r>
      <w:r w:rsidR="003771A0" w:rsidRPr="003771A0">
        <w:t>)</w:t>
      </w:r>
    </w:p>
    <w:p w:rsidR="00DB747B" w:rsidRPr="00717D98" w:rsidRDefault="00DB747B" w:rsidP="00DB747B">
      <w:pPr>
        <w:pStyle w:val="Formato2"/>
      </w:pPr>
    </w:p>
    <w:p w:rsidR="00B958F6" w:rsidRDefault="00DB747B" w:rsidP="00B958F6">
      <w:pPr>
        <w:pStyle w:val="Formato3"/>
      </w:pPr>
      <w:r w:rsidRPr="00717D98">
        <w:t xml:space="preserve">Donde </w:t>
      </w:r>
      <m:oMath>
        <m:sSub>
          <m:sSubPr>
            <m:ctrlPr>
              <w:rPr>
                <w:rFonts w:ascii="Cambria Math" w:hAnsi="Cambria Math"/>
                <w:i/>
              </w:rPr>
            </m:ctrlPr>
          </m:sSubPr>
          <m:e>
            <m:r>
              <w:rPr>
                <w:rFonts w:ascii="Cambria Math" w:hAnsi="Cambria Math"/>
              </w:rPr>
              <m:t>P</m:t>
            </m:r>
          </m:e>
          <m:sub>
            <m:r>
              <w:rPr>
                <w:rFonts w:ascii="Cambria Math" w:hAnsi="Cambria Math"/>
              </w:rPr>
              <m:t>cp</m:t>
            </m:r>
          </m:sub>
        </m:sSub>
      </m:oMath>
      <w:r w:rsidRPr="00717D98">
        <w:t xml:space="preserve"> es la población del censo posterior,</w:t>
      </w:r>
      <w:r w:rsidR="00AD55AB">
        <w:rPr>
          <w:b/>
        </w:rPr>
        <w:t xml:space="preserve"> </w:t>
      </w:r>
      <m:oMath>
        <m:sSub>
          <m:sSubPr>
            <m:ctrlPr>
              <w:rPr>
                <w:rFonts w:ascii="Cambria Math" w:hAnsi="Cambria Math"/>
                <w:i/>
              </w:rPr>
            </m:ctrlPr>
          </m:sSubPr>
          <m:e>
            <m:r>
              <w:rPr>
                <w:rFonts w:ascii="Cambria Math" w:hAnsi="Cambria Math"/>
              </w:rPr>
              <m:t>P</m:t>
            </m:r>
          </m:e>
          <m:sub>
            <m:r>
              <w:rPr>
                <w:rFonts w:ascii="Cambria Math" w:hAnsi="Cambria Math"/>
              </w:rPr>
              <m:t>ca</m:t>
            </m:r>
          </m:sub>
        </m:sSub>
      </m:oMath>
      <w:r w:rsidRPr="00717D98">
        <w:t xml:space="preserve"> es la población del censo anterior, </w:t>
      </w:r>
      <m:oMath>
        <m:sSub>
          <m:sSubPr>
            <m:ctrlPr>
              <w:rPr>
                <w:rFonts w:ascii="Cambria Math" w:hAnsi="Cambria Math"/>
                <w:i/>
              </w:rPr>
            </m:ctrlPr>
          </m:sSubPr>
          <m:e>
            <m:r>
              <w:rPr>
                <w:rFonts w:ascii="Cambria Math" w:hAnsi="Cambria Math"/>
              </w:rPr>
              <m:t>T</m:t>
            </m:r>
          </m:e>
          <m:sub>
            <m:r>
              <w:rPr>
                <w:rFonts w:ascii="Cambria Math" w:hAnsi="Cambria Math"/>
              </w:rPr>
              <m:t>cp</m:t>
            </m:r>
          </m:sub>
        </m:sSub>
      </m:oMath>
      <w:r w:rsidRPr="00717D98">
        <w:t xml:space="preserve"> es el año correspondiente al censo posterior, </w:t>
      </w:r>
      <m:oMath>
        <m:sSub>
          <m:sSubPr>
            <m:ctrlPr>
              <w:rPr>
                <w:rFonts w:ascii="Cambria Math" w:hAnsi="Cambria Math"/>
                <w:i/>
              </w:rPr>
            </m:ctrlPr>
          </m:sSubPr>
          <m:e>
            <m:r>
              <w:rPr>
                <w:rFonts w:ascii="Cambria Math" w:hAnsi="Cambria Math"/>
              </w:rPr>
              <m:t>T</m:t>
            </m:r>
          </m:e>
          <m:sub>
            <m:r>
              <w:rPr>
                <w:rFonts w:ascii="Cambria Math" w:hAnsi="Cambria Math"/>
              </w:rPr>
              <m:t>ca</m:t>
            </m:r>
          </m:sub>
        </m:sSub>
      </m:oMath>
      <w:r w:rsidRPr="00717D98">
        <w:t xml:space="preserve"> es el año correspondiente al censo anterior y </w:t>
      </w:r>
      <m:oMath>
        <m:r>
          <w:rPr>
            <w:rFonts w:ascii="Cambria Math" w:hAnsi="Cambria Math"/>
          </w:rPr>
          <m:t>Ln</m:t>
        </m:r>
      </m:oMath>
      <w:r w:rsidR="00AD55AB">
        <w:t xml:space="preserve"> </w:t>
      </w:r>
      <w:r w:rsidRPr="00717D98">
        <w:t>el logaritmo natural o neperiano.</w:t>
      </w:r>
      <w:bookmarkStart w:id="1" w:name="_Toc448158956"/>
    </w:p>
    <w:p w:rsidR="00B958F6" w:rsidRDefault="00B958F6" w:rsidP="00B958F6">
      <w:pPr>
        <w:pStyle w:val="Formato3"/>
      </w:pPr>
    </w:p>
    <w:p w:rsidR="00B958F6" w:rsidRDefault="00B958F6" w:rsidP="00B958F6">
      <w:pPr>
        <w:pStyle w:val="Formato3"/>
      </w:pPr>
    </w:p>
    <w:p w:rsidR="00B958F6" w:rsidRPr="00B958F6" w:rsidRDefault="00B958F6" w:rsidP="00B958F6">
      <w:pPr>
        <w:pStyle w:val="Ttulo4"/>
      </w:pPr>
      <w:r w:rsidRPr="00B958F6">
        <w:t>Comparación de métodos y adopción del método de proyección</w:t>
      </w:r>
      <w:bookmarkEnd w:id="1"/>
    </w:p>
    <w:p w:rsidR="00B958F6" w:rsidRDefault="00B958F6" w:rsidP="00B958F6">
      <w:pPr>
        <w:pStyle w:val="Formato3"/>
      </w:pPr>
    </w:p>
    <w:p w:rsidR="002714A9" w:rsidRDefault="002714A9" w:rsidP="002714A9">
      <w:pPr>
        <w:pStyle w:val="Formato3"/>
      </w:pPr>
      <w:r>
        <w:t>Para el cálculo de las tasas de crecimiento demográfico utilizadas en este apartado se ha utilizado la información disponible en el Instituto Nacional de Estadística y Censos, la cual corresponde a los tres últimos censos realizados (</w:t>
      </w:r>
      <w:r w:rsidR="009F2379">
        <w:t xml:space="preserve">1990, </w:t>
      </w:r>
      <w:r w:rsidR="00B958F6">
        <w:t>2001 y 2010</w:t>
      </w:r>
      <w:r>
        <w:t xml:space="preserve">). </w:t>
      </w:r>
      <w:r w:rsidR="00B958F6" w:rsidRPr="00717D98">
        <w:t xml:space="preserve"> </w:t>
      </w:r>
      <w:r>
        <w:t xml:space="preserve">Las tasas calculadas corresponden a las utilizadas </w:t>
      </w:r>
      <w:r w:rsidR="00120EA9">
        <w:t xml:space="preserve">para </w:t>
      </w:r>
      <w:r w:rsidR="00B958F6" w:rsidRPr="00717D98">
        <w:t xml:space="preserve">el método geométrico, exponencial y la pendiente de la </w:t>
      </w:r>
      <w:r w:rsidR="00B958F6">
        <w:t xml:space="preserve">línea para el método aritmético; </w:t>
      </w:r>
      <w:r>
        <w:t xml:space="preserve">cuyos valores </w:t>
      </w:r>
      <w:r w:rsidR="00B958F6" w:rsidRPr="00717D98">
        <w:t xml:space="preserve">se muestran </w:t>
      </w:r>
      <w:r>
        <w:t xml:space="preserve">en la siguiente Tabla 3. </w:t>
      </w:r>
      <w:r w:rsidRPr="00717D98">
        <w:t>L</w:t>
      </w:r>
      <w:r>
        <w:t>as proyecciones</w:t>
      </w:r>
      <w:r w:rsidRPr="00717D98">
        <w:t xml:space="preserve"> de la población por cada uno de los métod</w:t>
      </w:r>
      <w:r>
        <w:t>os antes mencionados se muestran en la T</w:t>
      </w:r>
      <w:r w:rsidRPr="00717D98">
        <w:t>abla</w:t>
      </w:r>
      <w:r>
        <w:t xml:space="preserve"> 4.</w:t>
      </w:r>
    </w:p>
    <w:p w:rsidR="00B958F6" w:rsidRDefault="00B958F6" w:rsidP="00B958F6">
      <w:pPr>
        <w:pStyle w:val="Formato3"/>
      </w:pPr>
    </w:p>
    <w:p w:rsidR="00B958F6" w:rsidRPr="00717D98" w:rsidRDefault="00B958F6" w:rsidP="00B958F6">
      <w:pPr>
        <w:pStyle w:val="Formato3"/>
        <w:rPr>
          <w:bCs/>
          <w:sz w:val="18"/>
          <w:szCs w:val="18"/>
        </w:rPr>
      </w:pPr>
    </w:p>
    <w:p w:rsidR="00B958F6" w:rsidRPr="00206511" w:rsidRDefault="006D6765" w:rsidP="00286616">
      <w:pPr>
        <w:pStyle w:val="Formato3"/>
        <w:ind w:left="0"/>
        <w:jc w:val="center"/>
        <w:rPr>
          <w:b/>
          <w:sz w:val="18"/>
        </w:rPr>
      </w:pPr>
      <w:bookmarkStart w:id="2" w:name="_Ref318126676"/>
      <w:bookmarkStart w:id="3" w:name="_Toc312338456"/>
      <w:bookmarkStart w:id="4" w:name="_Toc324845455"/>
      <w:bookmarkStart w:id="5" w:name="_Toc448159045"/>
      <w:r w:rsidRPr="00206511">
        <w:rPr>
          <w:b/>
          <w:sz w:val="18"/>
        </w:rPr>
        <w:t xml:space="preserve">Tabla </w:t>
      </w:r>
      <w:r w:rsidR="00DB7E54">
        <w:rPr>
          <w:b/>
          <w:sz w:val="18"/>
        </w:rPr>
        <w:fldChar w:fldCharType="begin"/>
      </w:r>
      <w:r w:rsidR="00DB7E54">
        <w:rPr>
          <w:b/>
          <w:sz w:val="18"/>
        </w:rPr>
        <w:instrText xml:space="preserve"> SEQ Tabla \* ARABIC </w:instrText>
      </w:r>
      <w:r w:rsidR="00DB7E54">
        <w:rPr>
          <w:b/>
          <w:sz w:val="18"/>
        </w:rPr>
        <w:fldChar w:fldCharType="separate"/>
      </w:r>
      <w:r w:rsidR="00684F28">
        <w:rPr>
          <w:b/>
          <w:noProof/>
          <w:sz w:val="18"/>
        </w:rPr>
        <w:t>3</w:t>
      </w:r>
      <w:r w:rsidR="00DB7E54">
        <w:rPr>
          <w:b/>
          <w:sz w:val="18"/>
        </w:rPr>
        <w:fldChar w:fldCharType="end"/>
      </w:r>
      <w:bookmarkEnd w:id="2"/>
      <w:r w:rsidRPr="00206511">
        <w:rPr>
          <w:b/>
          <w:sz w:val="18"/>
        </w:rPr>
        <w:t xml:space="preserve">. Tasas de Crecimiento </w:t>
      </w:r>
      <w:bookmarkEnd w:id="3"/>
      <w:bookmarkEnd w:id="4"/>
      <w:bookmarkEnd w:id="5"/>
      <w:r w:rsidRPr="00206511">
        <w:rPr>
          <w:b/>
          <w:sz w:val="18"/>
        </w:rPr>
        <w:t>Manta</w:t>
      </w:r>
    </w:p>
    <w:tbl>
      <w:tblPr>
        <w:tblStyle w:val="Tabladelista6concolores"/>
        <w:tblW w:w="0" w:type="auto"/>
        <w:jc w:val="center"/>
        <w:tblLook w:val="04A0" w:firstRow="1" w:lastRow="0" w:firstColumn="1" w:lastColumn="0" w:noHBand="0" w:noVBand="1"/>
      </w:tblPr>
      <w:tblGrid>
        <w:gridCol w:w="1107"/>
        <w:gridCol w:w="1217"/>
        <w:gridCol w:w="1277"/>
      </w:tblGrid>
      <w:tr w:rsidR="00120EA9" w:rsidRPr="00120EA9" w:rsidTr="003F4CF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3"/>
            <w:tcBorders>
              <w:bottom w:val="none" w:sz="0" w:space="0" w:color="auto"/>
            </w:tcBorders>
            <w:vAlign w:val="center"/>
            <w:hideMark/>
          </w:tcPr>
          <w:p w:rsidR="00120EA9" w:rsidRPr="00120EA9" w:rsidRDefault="00120EA9" w:rsidP="00120EA9">
            <w:pPr>
              <w:jc w:val="center"/>
              <w:rPr>
                <w:rFonts w:ascii="Arial" w:hAnsi="Arial" w:cs="Arial"/>
                <w:b/>
                <w:color w:val="000000"/>
                <w:sz w:val="18"/>
                <w:lang w:val="es-EC" w:eastAsia="es-EC"/>
              </w:rPr>
            </w:pPr>
            <w:r w:rsidRPr="00120EA9">
              <w:rPr>
                <w:rFonts w:ascii="Arial" w:hAnsi="Arial" w:cs="Arial"/>
                <w:b/>
                <w:color w:val="000000"/>
                <w:sz w:val="18"/>
                <w:lang w:eastAsia="es-CO"/>
              </w:rPr>
              <w:t>TASAS DE CRECIMIENTO</w:t>
            </w:r>
          </w:p>
        </w:tc>
      </w:tr>
      <w:tr w:rsidR="00120EA9" w:rsidRPr="00120EA9" w:rsidTr="003F4C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0EA9" w:rsidRPr="00120EA9" w:rsidRDefault="00120EA9" w:rsidP="00120EA9">
            <w:pPr>
              <w:jc w:val="center"/>
              <w:rPr>
                <w:rFonts w:ascii="Arial" w:hAnsi="Arial" w:cs="Arial"/>
                <w:b/>
                <w:color w:val="000000"/>
                <w:sz w:val="18"/>
                <w:lang w:val="es-EC" w:eastAsia="es-EC"/>
              </w:rPr>
            </w:pPr>
            <w:r w:rsidRPr="00120EA9">
              <w:rPr>
                <w:rFonts w:ascii="Arial" w:hAnsi="Arial" w:cs="Arial"/>
                <w:b/>
                <w:color w:val="000000"/>
                <w:sz w:val="18"/>
                <w:lang w:eastAsia="es-CO"/>
              </w:rPr>
              <w:t>Aritmético</w:t>
            </w:r>
          </w:p>
        </w:tc>
        <w:tc>
          <w:tcPr>
            <w:tcW w:w="0" w:type="auto"/>
            <w:noWrap/>
            <w:vAlign w:val="center"/>
            <w:hideMark/>
          </w:tcPr>
          <w:p w:rsidR="00120EA9" w:rsidRPr="00120EA9" w:rsidRDefault="00120EA9" w:rsidP="00120EA9">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lang w:val="es-EC" w:eastAsia="es-EC"/>
              </w:rPr>
            </w:pPr>
            <w:r w:rsidRPr="00120EA9">
              <w:rPr>
                <w:rFonts w:ascii="Arial" w:hAnsi="Arial" w:cs="Arial"/>
                <w:bCs/>
                <w:color w:val="000000"/>
                <w:sz w:val="18"/>
                <w:lang w:eastAsia="es-CO"/>
              </w:rPr>
              <w:t>Geométrico</w:t>
            </w:r>
          </w:p>
        </w:tc>
        <w:tc>
          <w:tcPr>
            <w:tcW w:w="0" w:type="auto"/>
            <w:noWrap/>
            <w:vAlign w:val="center"/>
            <w:hideMark/>
          </w:tcPr>
          <w:p w:rsidR="00120EA9" w:rsidRPr="00120EA9" w:rsidRDefault="00120EA9" w:rsidP="00120EA9">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lang w:val="es-EC" w:eastAsia="es-EC"/>
              </w:rPr>
            </w:pPr>
            <w:r w:rsidRPr="00120EA9">
              <w:rPr>
                <w:rFonts w:ascii="Arial" w:hAnsi="Arial" w:cs="Arial"/>
                <w:bCs/>
                <w:color w:val="000000"/>
                <w:sz w:val="18"/>
                <w:lang w:eastAsia="es-CO"/>
              </w:rPr>
              <w:t>Exponencial</w:t>
            </w:r>
          </w:p>
        </w:tc>
      </w:tr>
      <w:tr w:rsidR="00120EA9" w:rsidRPr="00120EA9" w:rsidTr="003F4CFA">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20EA9" w:rsidRPr="00120EA9" w:rsidRDefault="00120EA9" w:rsidP="00120EA9">
            <w:pPr>
              <w:jc w:val="center"/>
              <w:rPr>
                <w:rFonts w:ascii="Arial" w:hAnsi="Arial" w:cs="Arial"/>
                <w:b/>
                <w:color w:val="000000"/>
                <w:sz w:val="18"/>
                <w:szCs w:val="18"/>
                <w:lang w:val="es-EC" w:eastAsia="es-EC"/>
              </w:rPr>
            </w:pPr>
            <w:r w:rsidRPr="00120EA9">
              <w:rPr>
                <w:rFonts w:ascii="Arial" w:hAnsi="Arial" w:cs="Arial"/>
                <w:b/>
                <w:color w:val="000000"/>
                <w:sz w:val="18"/>
                <w:szCs w:val="18"/>
                <w:lang w:eastAsia="es-CO"/>
              </w:rPr>
              <w:lastRenderedPageBreak/>
              <w:t>Pendiente</w:t>
            </w:r>
          </w:p>
        </w:tc>
        <w:tc>
          <w:tcPr>
            <w:tcW w:w="0" w:type="auto"/>
            <w:vAlign w:val="center"/>
            <w:hideMark/>
          </w:tcPr>
          <w:p w:rsidR="00120EA9" w:rsidRPr="00120EA9" w:rsidRDefault="00120EA9" w:rsidP="00120EA9">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s-EC" w:eastAsia="es-EC"/>
              </w:rPr>
            </w:pPr>
            <w:r w:rsidRPr="00120EA9">
              <w:rPr>
                <w:rFonts w:ascii="Arial" w:hAnsi="Arial" w:cs="Arial"/>
                <w:bCs/>
                <w:color w:val="000000"/>
                <w:sz w:val="18"/>
                <w:szCs w:val="18"/>
                <w:lang w:eastAsia="es-CO"/>
              </w:rPr>
              <w:t>r</w:t>
            </w:r>
          </w:p>
        </w:tc>
        <w:tc>
          <w:tcPr>
            <w:tcW w:w="0" w:type="auto"/>
            <w:vAlign w:val="center"/>
            <w:hideMark/>
          </w:tcPr>
          <w:p w:rsidR="00120EA9" w:rsidRPr="00120EA9" w:rsidRDefault="00120EA9" w:rsidP="00120EA9">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val="es-EC" w:eastAsia="es-EC"/>
              </w:rPr>
            </w:pPr>
            <w:r w:rsidRPr="00120EA9">
              <w:rPr>
                <w:rFonts w:ascii="Arial" w:hAnsi="Arial" w:cs="Arial"/>
                <w:bCs/>
                <w:color w:val="000000"/>
                <w:sz w:val="18"/>
                <w:szCs w:val="18"/>
                <w:lang w:eastAsia="es-CO"/>
              </w:rPr>
              <w:t>k</w:t>
            </w:r>
          </w:p>
        </w:tc>
      </w:tr>
      <w:tr w:rsidR="00120EA9" w:rsidRPr="00206511" w:rsidTr="003F4C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0EA9" w:rsidRPr="00206511" w:rsidRDefault="00120EA9" w:rsidP="00120EA9">
            <w:pPr>
              <w:jc w:val="center"/>
              <w:rPr>
                <w:rFonts w:ascii="Calibri" w:hAnsi="Calibri"/>
                <w:color w:val="000000"/>
                <w:sz w:val="16"/>
                <w:szCs w:val="16"/>
                <w:lang w:val="es-EC" w:eastAsia="es-EC"/>
              </w:rPr>
            </w:pPr>
            <w:r w:rsidRPr="00206511">
              <w:rPr>
                <w:rFonts w:ascii="Calibri" w:hAnsi="Calibri"/>
                <w:color w:val="000000"/>
                <w:sz w:val="16"/>
                <w:szCs w:val="16"/>
                <w:lang w:val="es-EC" w:eastAsia="es-EC"/>
              </w:rPr>
              <w:t>22,770.00</w:t>
            </w:r>
          </w:p>
        </w:tc>
        <w:tc>
          <w:tcPr>
            <w:tcW w:w="0" w:type="auto"/>
            <w:noWrap/>
            <w:vAlign w:val="center"/>
            <w:hideMark/>
          </w:tcPr>
          <w:p w:rsidR="00120EA9" w:rsidRPr="005448A3" w:rsidRDefault="00120EA9" w:rsidP="00120EA9">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16"/>
                <w:lang w:val="es-EC" w:eastAsia="es-EC"/>
              </w:rPr>
            </w:pPr>
            <w:r w:rsidRPr="005448A3">
              <w:rPr>
                <w:rFonts w:ascii="Arial" w:hAnsi="Arial" w:cs="Arial"/>
                <w:b w:val="0"/>
                <w:color w:val="000000"/>
                <w:sz w:val="14"/>
                <w:szCs w:val="16"/>
                <w:lang w:eastAsia="es-EC"/>
              </w:rPr>
              <w:t>1.</w:t>
            </w:r>
            <w:r w:rsidR="005448A3" w:rsidRPr="005448A3">
              <w:rPr>
                <w:rFonts w:ascii="Arial" w:hAnsi="Arial" w:cs="Arial"/>
                <w:b w:val="0"/>
                <w:color w:val="000000"/>
                <w:sz w:val="14"/>
                <w:szCs w:val="16"/>
                <w:lang w:eastAsia="es-EC"/>
              </w:rPr>
              <w:t>83</w:t>
            </w:r>
            <w:r w:rsidRPr="005448A3">
              <w:rPr>
                <w:rFonts w:ascii="Arial" w:hAnsi="Arial" w:cs="Arial"/>
                <w:b w:val="0"/>
                <w:color w:val="000000"/>
                <w:sz w:val="14"/>
                <w:szCs w:val="16"/>
                <w:lang w:eastAsia="es-EC"/>
              </w:rPr>
              <w:t>%</w:t>
            </w:r>
          </w:p>
        </w:tc>
        <w:tc>
          <w:tcPr>
            <w:tcW w:w="0" w:type="auto"/>
            <w:noWrap/>
            <w:vAlign w:val="center"/>
            <w:hideMark/>
          </w:tcPr>
          <w:p w:rsidR="00120EA9" w:rsidRPr="005448A3" w:rsidRDefault="00223A31" w:rsidP="00120EA9">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16"/>
                <w:lang w:val="es-EC" w:eastAsia="es-EC"/>
              </w:rPr>
            </w:pPr>
            <w:r>
              <w:rPr>
                <w:rFonts w:ascii="Arial" w:hAnsi="Arial" w:cs="Arial"/>
                <w:b w:val="0"/>
                <w:color w:val="000000"/>
                <w:sz w:val="14"/>
                <w:szCs w:val="16"/>
                <w:lang w:eastAsia="es-EC"/>
              </w:rPr>
              <w:t>1.82</w:t>
            </w:r>
            <w:r w:rsidR="00120EA9" w:rsidRPr="005448A3">
              <w:rPr>
                <w:rFonts w:ascii="Arial" w:hAnsi="Arial" w:cs="Arial"/>
                <w:b w:val="0"/>
                <w:color w:val="000000"/>
                <w:sz w:val="14"/>
                <w:szCs w:val="16"/>
                <w:lang w:eastAsia="es-EC"/>
              </w:rPr>
              <w:t>%</w:t>
            </w:r>
          </w:p>
        </w:tc>
      </w:tr>
    </w:tbl>
    <w:p w:rsidR="00B958F6" w:rsidRDefault="00B958F6" w:rsidP="00B958F6">
      <w:pPr>
        <w:pStyle w:val="Formato3"/>
      </w:pPr>
    </w:p>
    <w:p w:rsidR="00206511" w:rsidRDefault="00206511" w:rsidP="00484087">
      <w:pPr>
        <w:pStyle w:val="Formato3"/>
      </w:pPr>
    </w:p>
    <w:p w:rsidR="00484087" w:rsidRPr="00602F26" w:rsidRDefault="00484087" w:rsidP="00602F26">
      <w:pPr>
        <w:pStyle w:val="Formato1"/>
      </w:pPr>
    </w:p>
    <w:p w:rsidR="000A71FD" w:rsidRPr="00206511" w:rsidRDefault="000A71FD" w:rsidP="000A71FD">
      <w:pPr>
        <w:pStyle w:val="Descripcin"/>
        <w:keepNext/>
        <w:jc w:val="center"/>
        <w:rPr>
          <w:rFonts w:ascii="Arial" w:hAnsi="Arial" w:cs="Arial"/>
          <w:sz w:val="18"/>
        </w:rPr>
      </w:pPr>
      <w:r w:rsidRPr="00206511">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4</w:t>
      </w:r>
      <w:r w:rsidR="00DB7E54">
        <w:rPr>
          <w:rFonts w:ascii="Arial" w:hAnsi="Arial" w:cs="Arial"/>
          <w:sz w:val="18"/>
        </w:rPr>
        <w:fldChar w:fldCharType="end"/>
      </w:r>
      <w:r w:rsidRPr="00206511">
        <w:rPr>
          <w:rFonts w:ascii="Arial" w:hAnsi="Arial" w:cs="Arial"/>
          <w:sz w:val="18"/>
        </w:rPr>
        <w:t>. Proyección Población Actual y Futura</w:t>
      </w:r>
    </w:p>
    <w:tbl>
      <w:tblPr>
        <w:tblStyle w:val="Tabladelista2"/>
        <w:tblW w:w="6855" w:type="dxa"/>
        <w:jc w:val="center"/>
        <w:tblBorders>
          <w:insideV w:val="single" w:sz="4" w:space="0" w:color="666666" w:themeColor="text1" w:themeTint="99"/>
        </w:tblBorders>
        <w:tblLook w:val="04A0" w:firstRow="1" w:lastRow="0" w:firstColumn="1" w:lastColumn="0" w:noHBand="0" w:noVBand="1"/>
      </w:tblPr>
      <w:tblGrid>
        <w:gridCol w:w="916"/>
        <w:gridCol w:w="1944"/>
        <w:gridCol w:w="1980"/>
        <w:gridCol w:w="2015"/>
      </w:tblGrid>
      <w:tr w:rsidR="00B143C2" w:rsidRPr="00393096" w:rsidTr="0098594A">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86B8E" w:rsidRPr="00393096" w:rsidRDefault="00386B8E" w:rsidP="00386B8E">
            <w:pPr>
              <w:jc w:val="center"/>
              <w:rPr>
                <w:rFonts w:ascii="Arial" w:hAnsi="Arial" w:cs="Arial"/>
                <w:b/>
                <w:color w:val="000000"/>
                <w:sz w:val="16"/>
                <w:szCs w:val="16"/>
                <w:lang w:val="es-EC" w:eastAsia="es-EC"/>
              </w:rPr>
            </w:pPr>
            <w:r w:rsidRPr="00393096">
              <w:rPr>
                <w:rFonts w:ascii="Arial" w:hAnsi="Arial" w:cs="Arial"/>
                <w:b/>
                <w:color w:val="000000"/>
                <w:sz w:val="16"/>
                <w:szCs w:val="16"/>
                <w:lang w:val="es-CO" w:eastAsia="es-CO"/>
              </w:rPr>
              <w:t>Año (</w:t>
            </w:r>
            <w:proofErr w:type="spellStart"/>
            <w:r w:rsidRPr="00393096">
              <w:rPr>
                <w:rFonts w:ascii="Arial" w:hAnsi="Arial" w:cs="Arial"/>
                <w:b/>
                <w:color w:val="000000"/>
                <w:sz w:val="16"/>
                <w:szCs w:val="16"/>
                <w:lang w:val="es-CO" w:eastAsia="es-CO"/>
              </w:rPr>
              <w:t>AAAA</w:t>
            </w:r>
            <w:proofErr w:type="spellEnd"/>
            <w:r w:rsidRPr="00393096">
              <w:rPr>
                <w:rFonts w:ascii="Arial" w:hAnsi="Arial" w:cs="Arial"/>
                <w:b/>
                <w:color w:val="000000"/>
                <w:sz w:val="16"/>
                <w:szCs w:val="16"/>
                <w:lang w:val="es-CO" w:eastAsia="es-CO"/>
              </w:rPr>
              <w:t>)</w:t>
            </w:r>
          </w:p>
        </w:tc>
        <w:tc>
          <w:tcPr>
            <w:tcW w:w="0" w:type="auto"/>
            <w:vAlign w:val="center"/>
            <w:hideMark/>
          </w:tcPr>
          <w:p w:rsidR="00386B8E" w:rsidRPr="00393096" w:rsidRDefault="00386B8E" w:rsidP="00386B8E">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6"/>
                <w:szCs w:val="16"/>
                <w:lang w:val="es-EC" w:eastAsia="es-EC"/>
              </w:rPr>
            </w:pPr>
            <w:r w:rsidRPr="00393096">
              <w:rPr>
                <w:rFonts w:ascii="Arial" w:hAnsi="Arial" w:cs="Arial"/>
                <w:b/>
                <w:color w:val="000000"/>
                <w:sz w:val="16"/>
                <w:szCs w:val="16"/>
                <w:lang w:val="es-CO" w:eastAsia="es-EC"/>
              </w:rPr>
              <w:t xml:space="preserve">Población Método aritmético (habitantes) </w:t>
            </w:r>
          </w:p>
        </w:tc>
        <w:tc>
          <w:tcPr>
            <w:tcW w:w="0" w:type="auto"/>
            <w:vAlign w:val="center"/>
            <w:hideMark/>
          </w:tcPr>
          <w:p w:rsidR="00386B8E" w:rsidRPr="00393096" w:rsidRDefault="00386B8E" w:rsidP="00386B8E">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6"/>
                <w:szCs w:val="16"/>
                <w:lang w:val="es-EC" w:eastAsia="es-EC"/>
              </w:rPr>
            </w:pPr>
            <w:r w:rsidRPr="00393096">
              <w:rPr>
                <w:rFonts w:ascii="Arial" w:hAnsi="Arial" w:cs="Arial"/>
                <w:b/>
                <w:color w:val="000000"/>
                <w:sz w:val="16"/>
                <w:szCs w:val="16"/>
                <w:lang w:val="es-CO" w:eastAsia="es-EC"/>
              </w:rPr>
              <w:t>Población Método geométrico (habitantes)</w:t>
            </w:r>
          </w:p>
        </w:tc>
        <w:tc>
          <w:tcPr>
            <w:tcW w:w="0" w:type="auto"/>
            <w:vAlign w:val="center"/>
            <w:hideMark/>
          </w:tcPr>
          <w:p w:rsidR="00386B8E" w:rsidRPr="00393096" w:rsidRDefault="00386B8E" w:rsidP="00386B8E">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6"/>
                <w:szCs w:val="16"/>
                <w:lang w:val="es-EC" w:eastAsia="es-EC"/>
              </w:rPr>
            </w:pPr>
            <w:r w:rsidRPr="00393096">
              <w:rPr>
                <w:rFonts w:ascii="Arial" w:hAnsi="Arial" w:cs="Arial"/>
                <w:b/>
                <w:color w:val="000000"/>
                <w:sz w:val="16"/>
                <w:szCs w:val="16"/>
                <w:lang w:val="es-CO" w:eastAsia="es-EC"/>
              </w:rPr>
              <w:t>Población Método exponencial (habitantes)</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CO" w:eastAsia="es-CO"/>
              </w:rPr>
              <w:t>2010</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226,477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226,477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226,477</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CO" w:eastAsia="es-CO"/>
              </w:rPr>
              <w:t>2011</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230,272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230,622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230,637</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CO" w:eastAsia="es-CO"/>
              </w:rPr>
              <w:t>2012</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234,067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234,842</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234,873</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CO" w:eastAsia="es-CO"/>
              </w:rPr>
              <w:t>2013</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237,862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239,140</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239,186</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CO" w:eastAsia="es-CO"/>
              </w:rPr>
              <w:t>2014</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241,657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243,516</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243,580</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CO" w:eastAsia="es-CO"/>
              </w:rPr>
              <w:t>2015</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245,452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247,972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248,053</w:t>
            </w:r>
          </w:p>
        </w:tc>
      </w:tr>
      <w:tr w:rsidR="007E277C" w:rsidRPr="007E277C"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7E277C" w:rsidRDefault="007E277C" w:rsidP="007E277C">
            <w:pPr>
              <w:jc w:val="center"/>
              <w:rPr>
                <w:rFonts w:ascii="Arial" w:hAnsi="Arial" w:cs="Arial"/>
                <w:b/>
                <w:color w:val="000000"/>
                <w:sz w:val="16"/>
                <w:szCs w:val="16"/>
                <w:lang w:val="es-EC" w:eastAsia="es-EC"/>
              </w:rPr>
            </w:pPr>
            <w:r w:rsidRPr="007E277C">
              <w:rPr>
                <w:rFonts w:ascii="Arial" w:hAnsi="Arial" w:cs="Arial"/>
                <w:b/>
                <w:color w:val="000000"/>
                <w:sz w:val="16"/>
                <w:szCs w:val="16"/>
                <w:lang w:val="es-EC" w:eastAsia="es-EC"/>
              </w:rPr>
              <w:t>2016</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E277C">
              <w:rPr>
                <w:rFonts w:ascii="Arial" w:hAnsi="Arial" w:cs="Arial"/>
                <w:sz w:val="16"/>
                <w:szCs w:val="16"/>
              </w:rPr>
              <w:t>249,247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E277C">
              <w:rPr>
                <w:rFonts w:ascii="Arial" w:hAnsi="Arial" w:cs="Arial"/>
                <w:sz w:val="16"/>
                <w:szCs w:val="16"/>
              </w:rPr>
              <w:t>252,510</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E277C">
              <w:rPr>
                <w:rFonts w:ascii="Arial" w:hAnsi="Arial" w:cs="Arial"/>
                <w:sz w:val="16"/>
                <w:szCs w:val="16"/>
              </w:rPr>
              <w:t>252,609</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2017</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253,042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257,131</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257,249</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2018</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256,837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261,836</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261,974</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2019</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260,632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266,628</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266,785</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2020</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264,427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271,507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271,685</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2021</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268,222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276,476</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276,675</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2022</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272,017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281,535</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281,757</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2023</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275,812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286,688</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286,931</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2024</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279,607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291,934</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292,201</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2025</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283,402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297,276</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297,568</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2026</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287,197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302,716</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303,034</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2027</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290,992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308,256</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308,599</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2028</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294,787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313,897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314,267</w:t>
            </w:r>
          </w:p>
        </w:tc>
      </w:tr>
      <w:tr w:rsidR="007E277C" w:rsidRPr="00393096"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2029</w:t>
            </w:r>
          </w:p>
        </w:tc>
        <w:tc>
          <w:tcPr>
            <w:tcW w:w="0" w:type="auto"/>
            <w:noWrap/>
            <w:hideMark/>
          </w:tcPr>
          <w:p w:rsidR="007E277C" w:rsidRPr="005448A3"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298,582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319,642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320,039</w:t>
            </w:r>
          </w:p>
        </w:tc>
      </w:tr>
      <w:tr w:rsidR="007E277C" w:rsidRPr="00393096" w:rsidTr="00533AE0">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393096" w:rsidRDefault="007E277C" w:rsidP="007E277C">
            <w:pPr>
              <w:jc w:val="center"/>
              <w:rPr>
                <w:rFonts w:ascii="Arial" w:hAnsi="Arial" w:cs="Arial"/>
                <w:color w:val="000000"/>
                <w:sz w:val="16"/>
                <w:szCs w:val="16"/>
                <w:lang w:val="es-EC" w:eastAsia="es-EC"/>
              </w:rPr>
            </w:pPr>
            <w:r w:rsidRPr="00393096">
              <w:rPr>
                <w:rFonts w:ascii="Arial" w:hAnsi="Arial" w:cs="Arial"/>
                <w:color w:val="000000"/>
                <w:sz w:val="16"/>
                <w:szCs w:val="16"/>
                <w:lang w:val="es-EC" w:eastAsia="es-EC"/>
              </w:rPr>
              <w:t>2030</w:t>
            </w:r>
          </w:p>
        </w:tc>
        <w:tc>
          <w:tcPr>
            <w:tcW w:w="0" w:type="auto"/>
            <w:noWrap/>
            <w:hideMark/>
          </w:tcPr>
          <w:p w:rsidR="007E277C" w:rsidRPr="005448A3"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5448A3">
              <w:rPr>
                <w:rFonts w:ascii="Arial" w:hAnsi="Arial" w:cs="Arial"/>
                <w:b w:val="0"/>
                <w:sz w:val="16"/>
                <w:szCs w:val="16"/>
              </w:rPr>
              <w:t>302,377</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325,491</w:t>
            </w:r>
          </w:p>
        </w:tc>
        <w:tc>
          <w:tcPr>
            <w:tcW w:w="0" w:type="auto"/>
            <w:noWrap/>
            <w:hideMark/>
          </w:tcPr>
          <w:p w:rsidR="007E277C" w:rsidRPr="007E277C" w:rsidRDefault="007E277C" w:rsidP="007E2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E277C">
              <w:rPr>
                <w:rFonts w:ascii="Arial" w:hAnsi="Arial" w:cs="Arial"/>
                <w:b w:val="0"/>
                <w:sz w:val="16"/>
                <w:szCs w:val="16"/>
              </w:rPr>
              <w:t>325,917</w:t>
            </w:r>
          </w:p>
        </w:tc>
      </w:tr>
      <w:tr w:rsidR="007E277C" w:rsidRPr="007E277C" w:rsidTr="00533AE0">
        <w:trPr>
          <w:trHeight w:val="17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7E277C" w:rsidRPr="007E277C" w:rsidRDefault="007E277C" w:rsidP="007E277C">
            <w:pPr>
              <w:jc w:val="center"/>
              <w:rPr>
                <w:rFonts w:ascii="Arial" w:hAnsi="Arial" w:cs="Arial"/>
                <w:b/>
                <w:color w:val="000000"/>
                <w:sz w:val="16"/>
                <w:szCs w:val="16"/>
                <w:lang w:val="es-EC" w:eastAsia="es-EC"/>
              </w:rPr>
            </w:pPr>
            <w:r w:rsidRPr="007E277C">
              <w:rPr>
                <w:rFonts w:ascii="Arial" w:hAnsi="Arial" w:cs="Arial"/>
                <w:b/>
                <w:color w:val="000000"/>
                <w:sz w:val="16"/>
                <w:szCs w:val="16"/>
                <w:lang w:val="es-EC" w:eastAsia="es-EC"/>
              </w:rPr>
              <w:t>2031</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E277C">
              <w:rPr>
                <w:rFonts w:ascii="Arial" w:hAnsi="Arial" w:cs="Arial"/>
                <w:sz w:val="16"/>
                <w:szCs w:val="16"/>
              </w:rPr>
              <w:t>306,172</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E277C">
              <w:rPr>
                <w:rFonts w:ascii="Arial" w:hAnsi="Arial" w:cs="Arial"/>
                <w:sz w:val="16"/>
                <w:szCs w:val="16"/>
              </w:rPr>
              <w:t>331,447</w:t>
            </w:r>
          </w:p>
        </w:tc>
        <w:tc>
          <w:tcPr>
            <w:tcW w:w="0" w:type="auto"/>
            <w:noWrap/>
            <w:hideMark/>
          </w:tcPr>
          <w:p w:rsidR="007E277C" w:rsidRPr="007E277C" w:rsidRDefault="007E277C" w:rsidP="007E27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E277C">
              <w:rPr>
                <w:rFonts w:ascii="Arial" w:hAnsi="Arial" w:cs="Arial"/>
                <w:sz w:val="16"/>
                <w:szCs w:val="16"/>
              </w:rPr>
              <w:t>331,903</w:t>
            </w:r>
          </w:p>
        </w:tc>
      </w:tr>
    </w:tbl>
    <w:p w:rsidR="00386B8E" w:rsidRDefault="00386B8E" w:rsidP="00B958F6">
      <w:pPr>
        <w:pStyle w:val="Formato3"/>
      </w:pPr>
    </w:p>
    <w:p w:rsidR="0050324B" w:rsidRDefault="00484087" w:rsidP="0050324B">
      <w:pPr>
        <w:pStyle w:val="Formato3"/>
      </w:pPr>
      <w:r>
        <w:t>Teniendo en cuenta</w:t>
      </w:r>
      <w:r w:rsidR="00B063D1">
        <w:t xml:space="preserve"> que </w:t>
      </w:r>
      <w:r w:rsidR="00AA5143">
        <w:t xml:space="preserve">la tendencia </w:t>
      </w:r>
      <w:r w:rsidR="00B143C2">
        <w:t xml:space="preserve">tanto </w:t>
      </w:r>
      <w:r>
        <w:t>de crecimiento</w:t>
      </w:r>
      <w:r w:rsidR="0050324B">
        <w:t xml:space="preserve"> como de</w:t>
      </w:r>
      <w:r w:rsidR="00B143C2">
        <w:t xml:space="preserve"> decrecimiento</w:t>
      </w:r>
      <w:r>
        <w:t xml:space="preserve"> </w:t>
      </w:r>
      <w:r w:rsidR="00B143C2">
        <w:t>de la población</w:t>
      </w:r>
      <w:r w:rsidR="002714A9">
        <w:t xml:space="preserve"> puede</w:t>
      </w:r>
      <w:r>
        <w:t xml:space="preserve"> cambiar a partir del terremoto,</w:t>
      </w:r>
      <w:r w:rsidR="00757C19">
        <w:t xml:space="preserve"> puesto que </w:t>
      </w:r>
      <w:r w:rsidR="00860729">
        <w:t>podría existir</w:t>
      </w:r>
      <w:r w:rsidR="00757C19">
        <w:t xml:space="preserve"> una migración desde la ciudad hacia otras zonas del Ecuador y as</w:t>
      </w:r>
      <w:r w:rsidR="002714A9">
        <w:t>í mismo</w:t>
      </w:r>
      <w:r w:rsidR="0050324B">
        <w:t xml:space="preserve"> desde otros cantones </w:t>
      </w:r>
      <w:r w:rsidR="00860729">
        <w:t xml:space="preserve">adyacentes </w:t>
      </w:r>
      <w:r w:rsidR="00757C19">
        <w:t>hac</w:t>
      </w:r>
      <w:r w:rsidR="002714A9">
        <w:t>ia la ciudad de Manta;</w:t>
      </w:r>
      <w:r w:rsidR="00757C19">
        <w:t xml:space="preserve"> </w:t>
      </w:r>
      <w:r>
        <w:t xml:space="preserve">es difícil establecer un método exacto de proyección </w:t>
      </w:r>
      <w:r w:rsidR="0050324B">
        <w:t>de población</w:t>
      </w:r>
      <w:r>
        <w:t xml:space="preserve"> futura a partir de la información de los censos previos, </w:t>
      </w:r>
      <w:r w:rsidR="0050324B">
        <w:t>por lo que para este análisis se ha preferido el método geométrico.</w:t>
      </w:r>
      <w:bookmarkStart w:id="6" w:name="_Toc448158958"/>
    </w:p>
    <w:p w:rsidR="002714A9" w:rsidRDefault="002714A9" w:rsidP="0050324B">
      <w:pPr>
        <w:pStyle w:val="Formato3"/>
      </w:pPr>
    </w:p>
    <w:p w:rsidR="00A06987" w:rsidRDefault="0003022B" w:rsidP="0003022B">
      <w:pPr>
        <w:pStyle w:val="Formato3"/>
      </w:pPr>
      <w:r>
        <w:t xml:space="preserve">Cabe destacar que para la proyección </w:t>
      </w:r>
      <w:r w:rsidR="002714A9">
        <w:t>poblacional</w:t>
      </w:r>
      <w:r>
        <w:t xml:space="preserve"> </w:t>
      </w:r>
      <w:r w:rsidR="002714A9">
        <w:t>a</w:t>
      </w:r>
      <w:r>
        <w:t>l año 2016 se ha realizado un análisis de sensibilidad</w:t>
      </w:r>
      <w:r w:rsidR="00DA606C">
        <w:t>,</w:t>
      </w:r>
      <w:r>
        <w:t xml:space="preserve"> </w:t>
      </w:r>
      <w:r w:rsidR="00BC33E8">
        <w:t xml:space="preserve">el mismo que </w:t>
      </w:r>
      <w:r>
        <w:t>relaciona</w:t>
      </w:r>
      <w:r w:rsidR="00BC33E8">
        <w:t xml:space="preserve"> la proyección del crecimiento poblacional </w:t>
      </w:r>
      <w:r>
        <w:t>con las estimaciones de caudal</w:t>
      </w:r>
      <w:r w:rsidR="00BD700A">
        <w:t xml:space="preserve"> que se muestran más adelante </w:t>
      </w:r>
      <w:r w:rsidR="00BC33E8">
        <w:t xml:space="preserve">en la </w:t>
      </w:r>
      <w:r w:rsidR="00BC33E8" w:rsidRPr="00BC33E8">
        <w:fldChar w:fldCharType="begin"/>
      </w:r>
      <w:r w:rsidR="00BC33E8" w:rsidRPr="00BC33E8">
        <w:instrText xml:space="preserve"> REF _Ref463875975 \h </w:instrText>
      </w:r>
      <w:r w:rsidR="00BC33E8">
        <w:instrText xml:space="preserve"> \* MERGEFORMAT </w:instrText>
      </w:r>
      <w:r w:rsidR="00BC33E8" w:rsidRPr="00BC33E8">
        <w:fldChar w:fldCharType="separate"/>
      </w:r>
      <w:r w:rsidR="00684F28" w:rsidRPr="00684F28">
        <w:t xml:space="preserve">Tabla </w:t>
      </w:r>
      <w:r w:rsidR="00684F28" w:rsidRPr="00684F28">
        <w:rPr>
          <w:noProof/>
        </w:rPr>
        <w:t>7</w:t>
      </w:r>
      <w:r w:rsidR="00BC33E8" w:rsidRPr="00BC33E8">
        <w:fldChar w:fldCharType="end"/>
      </w:r>
      <w:r w:rsidR="00BD700A">
        <w:t xml:space="preserve">. </w:t>
      </w:r>
      <w:r w:rsidR="00BC33E8">
        <w:t xml:space="preserve">Se </w:t>
      </w:r>
      <w:r w:rsidR="00BD700A">
        <w:t>obtuvo</w:t>
      </w:r>
      <w:r w:rsidR="00BC33E8">
        <w:t xml:space="preserve"> como resultado</w:t>
      </w:r>
      <w:r w:rsidR="00BD700A">
        <w:t xml:space="preserve"> que a</w:t>
      </w:r>
      <w:r>
        <w:t xml:space="preserve">l utilizar una </w:t>
      </w:r>
      <w:r w:rsidR="00BC33E8">
        <w:t xml:space="preserve">menor </w:t>
      </w:r>
      <w:r>
        <w:t>tasa</w:t>
      </w:r>
      <w:r w:rsidR="00BC33E8">
        <w:t xml:space="preserve"> de crecimiento poblacional</w:t>
      </w:r>
      <w:r>
        <w:t xml:space="preserve"> (</w:t>
      </w:r>
      <w:r w:rsidR="00BD700A" w:rsidRPr="00BD700A">
        <w:rPr>
          <w:i/>
        </w:rPr>
        <w:t>r</w:t>
      </w:r>
      <w:r w:rsidR="00BD700A">
        <w:rPr>
          <w:i/>
        </w:rPr>
        <w:t xml:space="preserve"> </w:t>
      </w:r>
      <w:r w:rsidR="00BD700A" w:rsidRPr="00BD700A">
        <w:rPr>
          <w:i/>
        </w:rPr>
        <w:t>=</w:t>
      </w:r>
      <w:r w:rsidR="00BD700A">
        <w:rPr>
          <w:i/>
        </w:rPr>
        <w:t xml:space="preserve"> </w:t>
      </w:r>
      <w:r w:rsidRPr="00BD700A">
        <w:rPr>
          <w:i/>
        </w:rPr>
        <w:t>1.31%</w:t>
      </w:r>
      <w:r>
        <w:t>)</w:t>
      </w:r>
      <w:r w:rsidR="00BC33E8">
        <w:t>, la misma que es</w:t>
      </w:r>
      <w:r>
        <w:t xml:space="preserve"> el prom</w:t>
      </w:r>
      <w:r w:rsidR="00BC33E8">
        <w:t>edio de las proyecciones</w:t>
      </w:r>
      <w:r w:rsidR="00BD700A">
        <w:t xml:space="preserve"> anuales</w:t>
      </w:r>
      <w:r>
        <w:t xml:space="preserve"> estimadas</w:t>
      </w:r>
      <w:r w:rsidR="00582D07">
        <w:t xml:space="preserve"> para el periodo 2010-2020 y cuya información se obtuvo del </w:t>
      </w:r>
      <w:proofErr w:type="spellStart"/>
      <w:r w:rsidR="00582D07">
        <w:t>INEC</w:t>
      </w:r>
      <w:proofErr w:type="spellEnd"/>
      <w:r w:rsidR="002714A9">
        <w:t>;</w:t>
      </w:r>
      <w:r>
        <w:t xml:space="preserve"> </w:t>
      </w:r>
      <w:r w:rsidR="00090075">
        <w:t xml:space="preserve">la variación de la demanda bruta para la situación actual en </w:t>
      </w:r>
      <w:r w:rsidR="00582D07">
        <w:t>este</w:t>
      </w:r>
      <w:r>
        <w:t xml:space="preserve"> sistema solo representaría el 1% </w:t>
      </w:r>
      <w:r w:rsidR="00090075">
        <w:t>de la misma</w:t>
      </w:r>
      <w:r w:rsidR="002714A9">
        <w:t>.</w:t>
      </w:r>
    </w:p>
    <w:p w:rsidR="00A06987" w:rsidRDefault="00A06987" w:rsidP="0003022B">
      <w:pPr>
        <w:pStyle w:val="Formato3"/>
      </w:pPr>
    </w:p>
    <w:p w:rsidR="0003022B" w:rsidRPr="00AB643C" w:rsidRDefault="002714A9" w:rsidP="0003022B">
      <w:pPr>
        <w:pStyle w:val="Formato3"/>
      </w:pPr>
      <w:r>
        <w:t>P</w:t>
      </w:r>
      <w:r w:rsidR="00090075">
        <w:t>ara la situación futura</w:t>
      </w:r>
      <w:r w:rsidR="00A06987">
        <w:t xml:space="preserve">, la influencia de la variación de la </w:t>
      </w:r>
      <w:r>
        <w:t xml:space="preserve">tasa </w:t>
      </w:r>
      <w:r w:rsidR="00A06987">
        <w:t xml:space="preserve">poblacional desde el valor utilizado para los cálculos mostrados en la Tabla 4 al valor de 1.31% en el método geométrico; </w:t>
      </w:r>
      <w:r w:rsidR="00090075">
        <w:t xml:space="preserve">no </w:t>
      </w:r>
      <w:r w:rsidR="00A06987">
        <w:t xml:space="preserve">sería significativa pues, </w:t>
      </w:r>
      <w:r w:rsidR="00090075">
        <w:t>si bien el incremento en la población está asociado directamente a un incremento en la demanda, se tiene previsto reducir</w:t>
      </w:r>
      <w:r w:rsidR="000C794D">
        <w:t xml:space="preserve"> considerablemente</w:t>
      </w:r>
      <w:r w:rsidR="00090075">
        <w:t xml:space="preserve"> el porcentaje de pérdidas en el sistema</w:t>
      </w:r>
      <w:r w:rsidR="00A06987">
        <w:t xml:space="preserve"> y por lo tanto la demanda bruta también será menor.</w:t>
      </w:r>
    </w:p>
    <w:p w:rsidR="0003022B" w:rsidRDefault="0003022B" w:rsidP="0050324B">
      <w:pPr>
        <w:pStyle w:val="Formato3"/>
      </w:pPr>
    </w:p>
    <w:p w:rsidR="0050324B" w:rsidRDefault="0050324B" w:rsidP="0050324B">
      <w:pPr>
        <w:pStyle w:val="Formato3"/>
      </w:pPr>
    </w:p>
    <w:p w:rsidR="0050324B" w:rsidRPr="00717D98" w:rsidRDefault="0050324B" w:rsidP="0050324B">
      <w:pPr>
        <w:pStyle w:val="Ttulo4"/>
      </w:pPr>
      <w:r>
        <w:t>U</w:t>
      </w:r>
      <w:r w:rsidRPr="00717D98">
        <w:t>sos del agua</w:t>
      </w:r>
      <w:bookmarkEnd w:id="6"/>
    </w:p>
    <w:p w:rsidR="0050324B" w:rsidRDefault="0050324B" w:rsidP="0050324B">
      <w:pPr>
        <w:pStyle w:val="Formato3"/>
      </w:pPr>
    </w:p>
    <w:p w:rsidR="0050324B" w:rsidRDefault="0050324B" w:rsidP="0050324B">
      <w:pPr>
        <w:pStyle w:val="Formato3"/>
      </w:pPr>
      <w:r>
        <w:t>Una vez obtenida la población el siguiente paso fue determinar la dotación media y definir el uso del agua según el tipo de usuario.</w:t>
      </w:r>
      <w:r w:rsidR="00F6412D">
        <w:t xml:space="preserve"> </w:t>
      </w:r>
      <w:r>
        <w:t xml:space="preserve">Teniendo en cuenta el escenario de discontinuidad </w:t>
      </w:r>
      <w:r>
        <w:lastRenderedPageBreak/>
        <w:t xml:space="preserve">de servicio, se ha definido </w:t>
      </w:r>
      <w:r w:rsidR="00F86653">
        <w:t>una dotación de</w:t>
      </w:r>
      <w:r>
        <w:t xml:space="preserve"> </w:t>
      </w:r>
      <w:r w:rsidRPr="00A801DD">
        <w:t>150</w:t>
      </w:r>
      <w:r>
        <w:t xml:space="preserve"> l/</w:t>
      </w:r>
      <w:proofErr w:type="spellStart"/>
      <w:r>
        <w:t>hab</w:t>
      </w:r>
      <w:proofErr w:type="spellEnd"/>
      <w:r>
        <w:t xml:space="preserve">/día </w:t>
      </w:r>
      <w:r w:rsidR="00F86653">
        <w:t>que</w:t>
      </w:r>
      <w:r>
        <w:t xml:space="preserve"> es </w:t>
      </w:r>
      <w:r w:rsidR="00F21B3D">
        <w:t>un</w:t>
      </w:r>
      <w:r>
        <w:t xml:space="preserve"> valor promedio que está manejando el ente regulador nacional (ARCA)</w:t>
      </w:r>
      <w:r w:rsidR="00072868">
        <w:t xml:space="preserve"> para el consumo </w:t>
      </w:r>
      <w:r w:rsidR="00F21B3D">
        <w:t>de agua en el país</w:t>
      </w:r>
      <w:r>
        <w:t>.</w:t>
      </w:r>
    </w:p>
    <w:p w:rsidR="0050324B" w:rsidRDefault="0050324B" w:rsidP="0050324B">
      <w:pPr>
        <w:pStyle w:val="Formato3"/>
      </w:pPr>
    </w:p>
    <w:p w:rsidR="0050324B" w:rsidRDefault="0050324B" w:rsidP="0050324B">
      <w:pPr>
        <w:pStyle w:val="Formato3"/>
      </w:pPr>
      <w:r w:rsidRPr="00717D98">
        <w:t xml:space="preserve">Teniendo en cuenta </w:t>
      </w:r>
      <w:r>
        <w:t>el Plan Maestro Hidrosanitario de la ciudad de Manta, ha sido</w:t>
      </w:r>
      <w:r w:rsidRPr="00717D98">
        <w:t xml:space="preserve"> identifica</w:t>
      </w:r>
      <w:r>
        <w:t>dos</w:t>
      </w:r>
      <w:r w:rsidRPr="00717D98">
        <w:t xml:space="preserve"> los siguientes usos:</w:t>
      </w:r>
    </w:p>
    <w:p w:rsidR="0050324B" w:rsidRPr="00717D98" w:rsidRDefault="0050324B" w:rsidP="0050324B">
      <w:pPr>
        <w:pStyle w:val="Formato3"/>
      </w:pPr>
    </w:p>
    <w:p w:rsidR="0050324B" w:rsidRDefault="0050324B" w:rsidP="0050324B">
      <w:pPr>
        <w:pStyle w:val="Formato3"/>
      </w:pPr>
      <w:r w:rsidRPr="00717D98">
        <w:t>Uso residencial: Agua potable destinado para el cubrimiento de las necesidades relacionadas con la vivienda de los clientes del municipio.</w:t>
      </w:r>
      <w:r w:rsidR="008668F0">
        <w:t xml:space="preserve"> Definido para la ciudad en un 87%.</w:t>
      </w:r>
    </w:p>
    <w:p w:rsidR="0050324B" w:rsidRPr="00717D98" w:rsidRDefault="0050324B" w:rsidP="0050324B">
      <w:pPr>
        <w:pStyle w:val="Formato3"/>
      </w:pPr>
    </w:p>
    <w:p w:rsidR="0050324B" w:rsidRDefault="0050324B" w:rsidP="0050324B">
      <w:pPr>
        <w:pStyle w:val="Formato3"/>
      </w:pPr>
      <w:r w:rsidRPr="00717D98">
        <w:t>Uso comercial: Destinado a predios o inmuebles en donde se desarrollan actividades comerciales de almacenamiento o expendio de bienes, la gestión de negocios o venta de servicios y actividades similares tales como almacenes, oficinas, consultorios y demás lugares de negocio.</w:t>
      </w:r>
      <w:r w:rsidR="008668F0">
        <w:t xml:space="preserve"> Equivale al 1% de la ciudad.</w:t>
      </w:r>
    </w:p>
    <w:p w:rsidR="0050324B" w:rsidRPr="00717D98" w:rsidRDefault="0050324B" w:rsidP="0050324B">
      <w:pPr>
        <w:pStyle w:val="Formato3"/>
      </w:pPr>
    </w:p>
    <w:p w:rsidR="0050324B" w:rsidRPr="00717D98" w:rsidRDefault="0050324B" w:rsidP="0050324B">
      <w:pPr>
        <w:pStyle w:val="Formato3"/>
      </w:pPr>
      <w:r w:rsidRPr="00717D98">
        <w:t xml:space="preserve">Uso </w:t>
      </w:r>
      <w:r w:rsidR="008668F0">
        <w:t>Industrial</w:t>
      </w:r>
      <w:r w:rsidRPr="00717D98">
        <w:t xml:space="preserve">: Este es el uso de agua potable destinado </w:t>
      </w:r>
      <w:r w:rsidR="008668F0">
        <w:t>empresas que</w:t>
      </w:r>
      <w:r w:rsidRPr="00717D98">
        <w:t xml:space="preserve"> desarrollen actividades de tipo industrial. </w:t>
      </w:r>
      <w:r w:rsidR="008668F0">
        <w:t>Para la ciudad de Manta se definió en 12% del total de usuarios.</w:t>
      </w:r>
    </w:p>
    <w:p w:rsidR="0050324B" w:rsidRDefault="0050324B" w:rsidP="00B07926">
      <w:pPr>
        <w:pStyle w:val="Formato3"/>
      </w:pPr>
    </w:p>
    <w:p w:rsidR="000A71FD" w:rsidRPr="0010191C" w:rsidRDefault="000A71FD" w:rsidP="00B07926">
      <w:pPr>
        <w:pStyle w:val="Formato3"/>
      </w:pPr>
    </w:p>
    <w:p w:rsidR="001B0CBD" w:rsidRDefault="00AE616E" w:rsidP="00AE616E">
      <w:pPr>
        <w:pStyle w:val="Ttulo4"/>
      </w:pPr>
      <w:r>
        <w:t>Pérdidas</w:t>
      </w:r>
    </w:p>
    <w:p w:rsidR="00367E82" w:rsidRDefault="00367E82" w:rsidP="00776D6F">
      <w:pPr>
        <w:pStyle w:val="Formato3"/>
      </w:pPr>
    </w:p>
    <w:p w:rsidR="00367E82" w:rsidRDefault="00781B34" w:rsidP="00776D6F">
      <w:pPr>
        <w:pStyle w:val="Formato3"/>
      </w:pPr>
      <w:r>
        <w:t>Finalmente,</w:t>
      </w:r>
      <w:r w:rsidR="00E36BCC">
        <w:t xml:space="preserve"> </w:t>
      </w:r>
      <w:r w:rsidR="007133FB">
        <w:t>la última</w:t>
      </w:r>
      <w:r w:rsidR="00E36BCC">
        <w:t xml:space="preserve"> </w:t>
      </w:r>
      <w:r w:rsidR="007133FB">
        <w:t>variable</w:t>
      </w:r>
      <w:r w:rsidR="00E36BCC">
        <w:t xml:space="preserve"> a considerar para la estimación </w:t>
      </w:r>
      <w:r>
        <w:t>de la demanda</w:t>
      </w:r>
      <w:r w:rsidR="00F21B3D">
        <w:t>, es el porcentaje del volumen de pérdidas del sistema</w:t>
      </w:r>
      <w:r>
        <w:t xml:space="preserve">. Para la ciudad de Manta se ha </w:t>
      </w:r>
      <w:r w:rsidR="00AB0F7D">
        <w:t>realizado un cálculo utilizando</w:t>
      </w:r>
      <w:r>
        <w:t xml:space="preserve"> el indicador </w:t>
      </w:r>
      <w:r w:rsidR="009D2AD6">
        <w:t>definido</w:t>
      </w:r>
      <w:r>
        <w:t xml:space="preserve"> por la Agencia de Regulación y Control del Agua del Ecuador (ARCA</w:t>
      </w:r>
      <w:r w:rsidR="00F21B3D">
        <w:t>)</w:t>
      </w:r>
      <w:r>
        <w:t xml:space="preserve"> </w:t>
      </w:r>
      <w:r w:rsidR="00F21B3D">
        <w:t>y que lo define como Agua No Contabilizada (</w:t>
      </w:r>
      <w:r w:rsidR="00F21B3D" w:rsidRPr="00944207">
        <w:rPr>
          <w:i/>
        </w:rPr>
        <w:t xml:space="preserve">Ver Anexo </w:t>
      </w:r>
      <w:r w:rsidR="00B74516">
        <w:rPr>
          <w:i/>
        </w:rPr>
        <w:t>3</w:t>
      </w:r>
      <w:r w:rsidR="00F21B3D">
        <w:t>)</w:t>
      </w:r>
      <w:r>
        <w:t>:</w:t>
      </w:r>
    </w:p>
    <w:p w:rsidR="00781B34" w:rsidRDefault="00781B34" w:rsidP="004E5F46">
      <w:pPr>
        <w:pStyle w:val="Formato2"/>
      </w:pPr>
    </w:p>
    <w:p w:rsidR="00781B34" w:rsidRDefault="00F21B3D" w:rsidP="005F553C">
      <w:pPr>
        <w:pStyle w:val="Formato2"/>
        <w:jc w:val="center"/>
      </w:pPr>
      <m:oMath>
        <m:r>
          <w:rPr>
            <w:rFonts w:ascii="Cambria Math" w:hAnsi="Cambria Math"/>
            <w:sz w:val="24"/>
          </w:rPr>
          <m:t>VPT</m:t>
        </m:r>
        <m:r>
          <m:rPr>
            <m:sty m:val="p"/>
          </m:rPr>
          <w:rPr>
            <w:rFonts w:ascii="Cambria Math" w:hAnsi="Cambria Math"/>
            <w:sz w:val="24"/>
          </w:rPr>
          <m:t>=</m:t>
        </m:r>
        <m:f>
          <m:fPr>
            <m:ctrlPr>
              <w:rPr>
                <w:rFonts w:ascii="Cambria Math" w:hAnsi="Cambria Math"/>
                <w:sz w:val="24"/>
              </w:rPr>
            </m:ctrlPr>
          </m:fPr>
          <m:num>
            <m:d>
              <m:dPr>
                <m:ctrlPr>
                  <w:rPr>
                    <w:rFonts w:ascii="Cambria Math" w:hAnsi="Cambria Math"/>
                    <w:sz w:val="24"/>
                  </w:rPr>
                </m:ctrlPr>
              </m:dPr>
              <m:e>
                <m:r>
                  <w:rPr>
                    <w:rFonts w:ascii="Cambria Math" w:hAnsi="Cambria Math"/>
                    <w:sz w:val="24"/>
                  </w:rPr>
                  <m:t>VTD</m:t>
                </m:r>
                <m:r>
                  <m:rPr>
                    <m:sty m:val="p"/>
                  </m:rPr>
                  <w:rPr>
                    <w:rFonts w:ascii="Cambria Math" w:hAnsi="Cambria Math"/>
                    <w:sz w:val="24"/>
                  </w:rPr>
                  <m:t>-</m:t>
                </m:r>
                <m:r>
                  <w:rPr>
                    <w:rFonts w:ascii="Cambria Math" w:hAnsi="Cambria Math"/>
                    <w:sz w:val="24"/>
                  </w:rPr>
                  <m:t>VTF</m:t>
                </m:r>
              </m:e>
            </m:d>
          </m:num>
          <m:den>
            <m:r>
              <w:rPr>
                <w:rFonts w:ascii="Cambria Math" w:hAnsi="Cambria Math"/>
                <w:sz w:val="24"/>
              </w:rPr>
              <m:t>VTD</m:t>
            </m:r>
          </m:den>
        </m:f>
        <m:r>
          <m:rPr>
            <m:sty m:val="p"/>
          </m:rPr>
          <w:rPr>
            <w:rFonts w:ascii="Cambria Math" w:hAnsi="Cambria Math"/>
            <w:sz w:val="24"/>
          </w:rPr>
          <m:t>∙100</m:t>
        </m:r>
      </m:oMath>
      <w:r w:rsidR="005F553C">
        <w:t xml:space="preserve">   (Ec. </w:t>
      </w:r>
      <w:r w:rsidR="001D2A8B">
        <w:t>15</w:t>
      </w:r>
      <w:r w:rsidR="005F553C">
        <w:t>)</w:t>
      </w:r>
    </w:p>
    <w:p w:rsidR="003F4CFA" w:rsidRPr="00BC1B22" w:rsidRDefault="003F4CFA" w:rsidP="005F553C">
      <w:pPr>
        <w:pStyle w:val="Formato2"/>
        <w:jc w:val="center"/>
      </w:pPr>
    </w:p>
    <w:p w:rsidR="00AA126A" w:rsidRDefault="000A71FD" w:rsidP="00B07926">
      <w:pPr>
        <w:pStyle w:val="Formato3"/>
      </w:pPr>
      <w:r>
        <w:t>Donde,</w:t>
      </w:r>
      <w:r w:rsidR="00F6412D">
        <w:t xml:space="preserve"> </w:t>
      </w:r>
      <m:oMath>
        <m:r>
          <w:rPr>
            <w:rFonts w:ascii="Cambria Math" w:hAnsi="Cambria Math"/>
          </w:rPr>
          <m:t>VTD</m:t>
        </m:r>
      </m:oMath>
      <w:r w:rsidR="00AA126A">
        <w:t xml:space="preserve"> </w:t>
      </w:r>
      <w:r w:rsidR="00F6412D">
        <w:t xml:space="preserve">es el </w:t>
      </w:r>
      <w:r w:rsidR="00AA126A">
        <w:t>Volumen de agua tratada distribuida a la red (</w:t>
      </w:r>
      <w:r w:rsidR="00F6412D">
        <w:t xml:space="preserve">en </w:t>
      </w:r>
      <w:r w:rsidR="00AA126A">
        <w:t>m</w:t>
      </w:r>
      <w:r w:rsidR="00AA126A">
        <w:rPr>
          <w:vertAlign w:val="superscript"/>
        </w:rPr>
        <w:t>3</w:t>
      </w:r>
      <w:r w:rsidR="00AA126A">
        <w:t>)</w:t>
      </w:r>
      <w:r w:rsidR="00F6412D">
        <w:t xml:space="preserve">, </w:t>
      </w:r>
      <m:oMath>
        <m:r>
          <w:rPr>
            <w:rFonts w:ascii="Cambria Math" w:hAnsi="Cambria Math"/>
          </w:rPr>
          <m:t>VTF</m:t>
        </m:r>
      </m:oMath>
      <w:r w:rsidR="00AA126A">
        <w:t xml:space="preserve"> </w:t>
      </w:r>
      <w:r w:rsidR="00F6412D">
        <w:t>es el</w:t>
      </w:r>
      <w:r w:rsidR="00AA126A">
        <w:t xml:space="preserve"> Volumen total facturado de agua en el periodo reportado (</w:t>
      </w:r>
      <w:r w:rsidR="00F6412D">
        <w:t xml:space="preserve">en </w:t>
      </w:r>
      <w:r w:rsidR="00AA126A">
        <w:t>m</w:t>
      </w:r>
      <w:r w:rsidR="00AA126A">
        <w:rPr>
          <w:vertAlign w:val="superscript"/>
        </w:rPr>
        <w:t>3</w:t>
      </w:r>
      <w:r w:rsidR="00AA126A">
        <w:t>)</w:t>
      </w:r>
      <w:r w:rsidR="00F6412D">
        <w:t xml:space="preserve">, </w:t>
      </w:r>
      <m:oMath>
        <m:r>
          <w:rPr>
            <w:rFonts w:ascii="Cambria Math" w:hAnsi="Cambria Math"/>
          </w:rPr>
          <m:t>VPT</m:t>
        </m:r>
      </m:oMath>
      <w:r w:rsidR="00F6412D">
        <w:t xml:space="preserve"> es el </w:t>
      </w:r>
      <w:r w:rsidR="00F21B3D" w:rsidRPr="00F21B3D">
        <w:t>Porcentaje de Volumen de pérdidas totales del sistema</w:t>
      </w:r>
      <w:r w:rsidR="00AA126A" w:rsidRPr="00F21B3D">
        <w:t xml:space="preserve"> (%)</w:t>
      </w:r>
      <w:r w:rsidR="00F6412D">
        <w:t>.</w:t>
      </w:r>
    </w:p>
    <w:p w:rsidR="00AA126A" w:rsidRDefault="00AA126A" w:rsidP="00B07926">
      <w:pPr>
        <w:pStyle w:val="Formato3"/>
      </w:pPr>
    </w:p>
    <w:p w:rsidR="000A71FD" w:rsidRDefault="00AA126A" w:rsidP="00B07926">
      <w:pPr>
        <w:pStyle w:val="Formato3"/>
      </w:pPr>
      <w:r>
        <w:t xml:space="preserve">Con la información proporcionada por la EPAM, de los volúmenes de producción en las dos plantas </w:t>
      </w:r>
      <w:r w:rsidRPr="004E5F46">
        <w:t xml:space="preserve">de tratamiento y el volumen facturado por la empresa, se realizó el cálculo del </w:t>
      </w:r>
      <w:r w:rsidR="003A0600">
        <w:t>volumen de pérdidas del sistema para los últimos 5 meses</w:t>
      </w:r>
      <w:r w:rsidR="00DE4633">
        <w:t xml:space="preserve"> (</w:t>
      </w:r>
      <w:r w:rsidR="00055649" w:rsidRPr="00055649">
        <w:rPr>
          <w:sz w:val="28"/>
        </w:rPr>
        <w:fldChar w:fldCharType="begin"/>
      </w:r>
      <w:r w:rsidR="00055649" w:rsidRPr="00055649">
        <w:rPr>
          <w:sz w:val="28"/>
        </w:rPr>
        <w:instrText xml:space="preserve"> REF _Ref463875717 \h  \* MERGEFORMAT </w:instrText>
      </w:r>
      <w:r w:rsidR="00055649" w:rsidRPr="00055649">
        <w:rPr>
          <w:sz w:val="28"/>
        </w:rPr>
      </w:r>
      <w:r w:rsidR="00055649" w:rsidRPr="00055649">
        <w:rPr>
          <w:sz w:val="28"/>
        </w:rPr>
        <w:fldChar w:fldCharType="separate"/>
      </w:r>
      <w:r w:rsidR="00684F28" w:rsidRPr="00684F28">
        <w:t xml:space="preserve">Tabla </w:t>
      </w:r>
      <w:r w:rsidR="00684F28" w:rsidRPr="00684F28">
        <w:rPr>
          <w:noProof/>
        </w:rPr>
        <w:t>5</w:t>
      </w:r>
      <w:r w:rsidR="00055649" w:rsidRPr="00055649">
        <w:rPr>
          <w:sz w:val="28"/>
        </w:rPr>
        <w:fldChar w:fldCharType="end"/>
      </w:r>
      <w:r w:rsidR="00DE4633">
        <w:t>)</w:t>
      </w:r>
      <w:r w:rsidRPr="004E5F46">
        <w:t xml:space="preserve">. </w:t>
      </w:r>
    </w:p>
    <w:p w:rsidR="00F86653" w:rsidRDefault="00F86653" w:rsidP="00F86653">
      <w:pPr>
        <w:jc w:val="center"/>
        <w:rPr>
          <w:rFonts w:ascii="Arial" w:hAnsi="Arial" w:cs="Arial"/>
        </w:rPr>
      </w:pPr>
    </w:p>
    <w:p w:rsidR="009F2379" w:rsidRPr="00F6412D" w:rsidRDefault="009F2379" w:rsidP="00F86653">
      <w:pPr>
        <w:jc w:val="center"/>
        <w:rPr>
          <w:rFonts w:ascii="Arial" w:hAnsi="Arial" w:cs="Arial"/>
        </w:rPr>
      </w:pPr>
    </w:p>
    <w:p w:rsidR="00106D99" w:rsidRPr="00106D99" w:rsidRDefault="00106D99" w:rsidP="00F86653">
      <w:pPr>
        <w:jc w:val="center"/>
        <w:rPr>
          <w:rFonts w:ascii="Arial" w:hAnsi="Arial" w:cs="Arial"/>
          <w:sz w:val="18"/>
        </w:rPr>
      </w:pPr>
      <w:bookmarkStart w:id="7" w:name="_Ref463875717"/>
      <w:r w:rsidRPr="00106D99">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5</w:t>
      </w:r>
      <w:r w:rsidR="00DB7E54">
        <w:rPr>
          <w:rFonts w:ascii="Arial" w:hAnsi="Arial" w:cs="Arial"/>
          <w:sz w:val="18"/>
        </w:rPr>
        <w:fldChar w:fldCharType="end"/>
      </w:r>
      <w:bookmarkEnd w:id="7"/>
      <w:r w:rsidRPr="00106D99">
        <w:rPr>
          <w:rFonts w:ascii="Arial" w:hAnsi="Arial" w:cs="Arial"/>
          <w:sz w:val="18"/>
        </w:rPr>
        <w:t>.</w:t>
      </w:r>
      <w:r>
        <w:rPr>
          <w:rFonts w:ascii="Arial" w:hAnsi="Arial" w:cs="Arial"/>
          <w:sz w:val="18"/>
        </w:rPr>
        <w:t xml:space="preserve"> Porcentaje de </w:t>
      </w:r>
      <w:r w:rsidR="00315D47">
        <w:rPr>
          <w:rFonts w:ascii="Arial" w:hAnsi="Arial" w:cs="Arial"/>
          <w:sz w:val="18"/>
        </w:rPr>
        <w:t>Volumen de pérdidas totales (</w:t>
      </w:r>
      <w:proofErr w:type="spellStart"/>
      <w:r w:rsidR="00315D47">
        <w:rPr>
          <w:rFonts w:ascii="Arial" w:hAnsi="Arial" w:cs="Arial"/>
          <w:sz w:val="18"/>
        </w:rPr>
        <w:t>VPT</w:t>
      </w:r>
      <w:proofErr w:type="spellEnd"/>
      <w:r w:rsidR="00315D47">
        <w:rPr>
          <w:rFonts w:ascii="Arial" w:hAnsi="Arial" w:cs="Arial"/>
          <w:sz w:val="18"/>
        </w:rPr>
        <w:t>)</w:t>
      </w:r>
      <w:r>
        <w:rPr>
          <w:rFonts w:ascii="Arial" w:hAnsi="Arial" w:cs="Arial"/>
          <w:sz w:val="18"/>
        </w:rPr>
        <w:t xml:space="preserve"> en el sistema de AAPP de la Ciudad de Manta</w:t>
      </w:r>
    </w:p>
    <w:tbl>
      <w:tblPr>
        <w:tblW w:w="6159" w:type="dxa"/>
        <w:jc w:val="center"/>
        <w:tblCellMar>
          <w:left w:w="70" w:type="dxa"/>
          <w:right w:w="70" w:type="dxa"/>
        </w:tblCellMar>
        <w:tblLook w:val="04A0" w:firstRow="1" w:lastRow="0" w:firstColumn="1" w:lastColumn="0" w:noHBand="0" w:noVBand="1"/>
      </w:tblPr>
      <w:tblGrid>
        <w:gridCol w:w="674"/>
        <w:gridCol w:w="843"/>
        <w:gridCol w:w="808"/>
        <w:gridCol w:w="808"/>
        <w:gridCol w:w="986"/>
        <w:gridCol w:w="1430"/>
        <w:gridCol w:w="683"/>
      </w:tblGrid>
      <w:tr w:rsidR="00106D99" w:rsidRPr="00106D99" w:rsidTr="00F86653">
        <w:trPr>
          <w:trHeight w:val="260"/>
          <w:jc w:val="center"/>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6D99" w:rsidRPr="00106D99" w:rsidRDefault="00106D99" w:rsidP="00106D99">
            <w:pPr>
              <w:jc w:val="center"/>
              <w:rPr>
                <w:rFonts w:ascii="Arial" w:hAnsi="Arial" w:cs="Arial"/>
                <w:bCs/>
                <w:color w:val="000000"/>
                <w:sz w:val="16"/>
                <w:szCs w:val="16"/>
                <w:lang w:val="es-EC" w:eastAsia="es-EC"/>
              </w:rPr>
            </w:pPr>
            <w:r w:rsidRPr="00106D99">
              <w:rPr>
                <w:rFonts w:ascii="Arial" w:hAnsi="Arial" w:cs="Arial"/>
                <w:bCs/>
                <w:color w:val="000000"/>
                <w:sz w:val="16"/>
                <w:szCs w:val="16"/>
                <w:lang w:val="es-EC" w:eastAsia="es-EC"/>
              </w:rPr>
              <w:t>Producción (m3)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Cs/>
                <w:color w:val="000000"/>
                <w:sz w:val="16"/>
                <w:szCs w:val="16"/>
                <w:lang w:val="es-EC" w:eastAsia="es-EC"/>
              </w:rPr>
            </w:pPr>
            <w:r w:rsidRPr="00106D99">
              <w:rPr>
                <w:rFonts w:ascii="Arial" w:hAnsi="Arial" w:cs="Arial"/>
                <w:bCs/>
                <w:color w:val="000000"/>
                <w:sz w:val="16"/>
                <w:szCs w:val="16"/>
                <w:lang w:val="es-EC" w:eastAsia="es-EC"/>
              </w:rPr>
              <w:t>Facturación (m3)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D99" w:rsidRPr="00106D99" w:rsidRDefault="0025041F" w:rsidP="00106D99">
            <w:pPr>
              <w:jc w:val="center"/>
              <w:rPr>
                <w:rFonts w:ascii="Arial" w:hAnsi="Arial" w:cs="Arial"/>
                <w:bCs/>
                <w:color w:val="000000"/>
                <w:sz w:val="16"/>
                <w:szCs w:val="16"/>
                <w:lang w:val="es-EC" w:eastAsia="es-EC"/>
              </w:rPr>
            </w:pPr>
            <w:proofErr w:type="spellStart"/>
            <w:r>
              <w:rPr>
                <w:rFonts w:ascii="Arial" w:hAnsi="Arial" w:cs="Arial"/>
                <w:bCs/>
                <w:color w:val="000000"/>
                <w:sz w:val="16"/>
                <w:szCs w:val="16"/>
                <w:lang w:val="es-EC" w:eastAsia="es-EC"/>
              </w:rPr>
              <w:t>VPT</w:t>
            </w:r>
            <w:proofErr w:type="spellEnd"/>
            <w:r w:rsidR="00106D99" w:rsidRPr="00106D99">
              <w:rPr>
                <w:rFonts w:ascii="Arial" w:hAnsi="Arial" w:cs="Arial"/>
                <w:bCs/>
                <w:color w:val="000000"/>
                <w:sz w:val="16"/>
                <w:szCs w:val="16"/>
                <w:lang w:val="es-EC" w:eastAsia="es-EC"/>
              </w:rPr>
              <w:t xml:space="preserve"> %</w:t>
            </w:r>
          </w:p>
        </w:tc>
      </w:tr>
      <w:tr w:rsidR="00106D99" w:rsidRPr="00106D99" w:rsidTr="00F86653">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Cs/>
                <w:color w:val="000000"/>
                <w:sz w:val="16"/>
                <w:szCs w:val="16"/>
                <w:lang w:val="es-EC" w:eastAsia="es-EC"/>
              </w:rPr>
            </w:pPr>
            <w:r w:rsidRPr="00106D99">
              <w:rPr>
                <w:rFonts w:ascii="Arial" w:hAnsi="Arial" w:cs="Arial"/>
                <w:bCs/>
                <w:color w:val="000000"/>
                <w:sz w:val="16"/>
                <w:szCs w:val="16"/>
                <w:lang w:val="es-EC" w:eastAsia="es-EC"/>
              </w:rPr>
              <w:t xml:space="preserve">Mes </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Cs/>
                <w:color w:val="000000"/>
                <w:sz w:val="16"/>
                <w:szCs w:val="16"/>
                <w:lang w:val="es-EC" w:eastAsia="es-EC"/>
              </w:rPr>
            </w:pPr>
            <w:r w:rsidRPr="00106D99">
              <w:rPr>
                <w:rFonts w:ascii="Arial" w:hAnsi="Arial" w:cs="Arial"/>
                <w:bCs/>
                <w:color w:val="000000"/>
                <w:sz w:val="16"/>
                <w:szCs w:val="16"/>
                <w:lang w:val="es-EC" w:eastAsia="es-EC"/>
              </w:rPr>
              <w:t>Colorado</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Cs/>
                <w:color w:val="000000"/>
                <w:sz w:val="16"/>
                <w:szCs w:val="16"/>
                <w:lang w:val="es-EC" w:eastAsia="es-EC"/>
              </w:rPr>
            </w:pPr>
            <w:r w:rsidRPr="00106D99">
              <w:rPr>
                <w:rFonts w:ascii="Arial" w:hAnsi="Arial" w:cs="Arial"/>
                <w:bCs/>
                <w:color w:val="000000"/>
                <w:sz w:val="16"/>
                <w:szCs w:val="16"/>
                <w:lang w:val="es-EC" w:eastAsia="es-EC"/>
              </w:rPr>
              <w:t>Ceibal</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Cs/>
                <w:color w:val="000000"/>
                <w:sz w:val="16"/>
                <w:szCs w:val="16"/>
                <w:lang w:val="es-EC" w:eastAsia="es-EC"/>
              </w:rPr>
            </w:pPr>
            <w:r w:rsidRPr="00106D99">
              <w:rPr>
                <w:rFonts w:ascii="Arial" w:hAnsi="Arial" w:cs="Arial"/>
                <w:bCs/>
                <w:color w:val="000000"/>
                <w:sz w:val="16"/>
                <w:szCs w:val="16"/>
                <w:lang w:val="es-EC" w:eastAsia="es-EC"/>
              </w:rPr>
              <w:t>P. Diaria</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Cs/>
                <w:color w:val="000000"/>
                <w:sz w:val="16"/>
                <w:szCs w:val="16"/>
                <w:lang w:val="es-EC" w:eastAsia="es-EC"/>
              </w:rPr>
            </w:pPr>
            <w:r w:rsidRPr="00106D99">
              <w:rPr>
                <w:rFonts w:ascii="Arial" w:hAnsi="Arial" w:cs="Arial"/>
                <w:bCs/>
                <w:color w:val="000000"/>
                <w:sz w:val="16"/>
                <w:szCs w:val="16"/>
                <w:lang w:val="es-EC" w:eastAsia="es-EC"/>
              </w:rPr>
              <w:t>P. Mensual</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Cs/>
                <w:color w:val="000000"/>
                <w:sz w:val="16"/>
                <w:szCs w:val="16"/>
                <w:lang w:val="es-EC" w:eastAsia="es-EC"/>
              </w:rPr>
            </w:pPr>
            <w:r w:rsidRPr="00106D99">
              <w:rPr>
                <w:rFonts w:ascii="Arial" w:hAnsi="Arial" w:cs="Arial"/>
                <w:bCs/>
                <w:color w:val="000000"/>
                <w:sz w:val="16"/>
                <w:szCs w:val="16"/>
                <w:lang w:val="es-EC" w:eastAsia="es-EC"/>
              </w:rPr>
              <w:t>Total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6D99" w:rsidRPr="00106D99" w:rsidRDefault="00106D99" w:rsidP="00106D99">
            <w:pPr>
              <w:rPr>
                <w:rFonts w:ascii="Arial" w:hAnsi="Arial" w:cs="Arial"/>
                <w:bCs/>
                <w:color w:val="000000"/>
                <w:sz w:val="16"/>
                <w:szCs w:val="16"/>
                <w:lang w:val="es-EC" w:eastAsia="es-EC"/>
              </w:rPr>
            </w:pPr>
          </w:p>
        </w:tc>
      </w:tr>
      <w:tr w:rsidR="00106D99" w:rsidRPr="00106D99" w:rsidTr="00F86653">
        <w:trPr>
          <w:trHeight w:val="260"/>
          <w:jc w:val="center"/>
        </w:trPr>
        <w:tc>
          <w:tcPr>
            <w:tcW w:w="0" w:type="auto"/>
            <w:tcBorders>
              <w:top w:val="nil"/>
              <w:left w:val="single" w:sz="4" w:space="0" w:color="auto"/>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Feb-16</w:t>
            </w:r>
          </w:p>
        </w:tc>
        <w:tc>
          <w:tcPr>
            <w:tcW w:w="0" w:type="auto"/>
            <w:tcBorders>
              <w:top w:val="nil"/>
              <w:left w:val="nil"/>
              <w:bottom w:val="nil"/>
              <w:right w:val="nil"/>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10469.48</w:t>
            </w:r>
          </w:p>
        </w:tc>
        <w:tc>
          <w:tcPr>
            <w:tcW w:w="0" w:type="auto"/>
            <w:tcBorders>
              <w:top w:val="nil"/>
              <w:left w:val="single" w:sz="4" w:space="0" w:color="auto"/>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58670.56</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69140.04</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2005061.20</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1039053.9</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48.18%</w:t>
            </w:r>
          </w:p>
        </w:tc>
      </w:tr>
      <w:tr w:rsidR="00106D99" w:rsidRPr="00106D99" w:rsidTr="00F86653">
        <w:trPr>
          <w:trHeight w:val="260"/>
          <w:jc w:val="center"/>
        </w:trPr>
        <w:tc>
          <w:tcPr>
            <w:tcW w:w="0" w:type="auto"/>
            <w:tcBorders>
              <w:top w:val="nil"/>
              <w:left w:val="single" w:sz="4" w:space="0" w:color="auto"/>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Mar-16</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6161.24</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60907.09</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67068.33</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2079118.37</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1042253.5</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49.87%</w:t>
            </w:r>
          </w:p>
        </w:tc>
      </w:tr>
      <w:tr w:rsidR="00106D99" w:rsidRPr="00106D99" w:rsidTr="00F86653">
        <w:trPr>
          <w:trHeight w:val="260"/>
          <w:jc w:val="center"/>
        </w:trPr>
        <w:tc>
          <w:tcPr>
            <w:tcW w:w="0" w:type="auto"/>
            <w:tcBorders>
              <w:top w:val="nil"/>
              <w:left w:val="single" w:sz="4" w:space="0" w:color="auto"/>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Abr-16</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3721.14</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49408.36</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53129.49</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1593884.79</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865642.4</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45.69%</w:t>
            </w:r>
          </w:p>
        </w:tc>
      </w:tr>
      <w:tr w:rsidR="00106D99" w:rsidRPr="00106D99" w:rsidTr="00F86653">
        <w:trPr>
          <w:trHeight w:val="260"/>
          <w:jc w:val="center"/>
        </w:trPr>
        <w:tc>
          <w:tcPr>
            <w:tcW w:w="0" w:type="auto"/>
            <w:tcBorders>
              <w:top w:val="nil"/>
              <w:left w:val="single" w:sz="4" w:space="0" w:color="auto"/>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May-16</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8904.10</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60420.62</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69324.72</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2149066.45</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926831.5</w:t>
            </w:r>
          </w:p>
        </w:tc>
        <w:tc>
          <w:tcPr>
            <w:tcW w:w="0" w:type="auto"/>
            <w:tcBorders>
              <w:top w:val="nil"/>
              <w:left w:val="nil"/>
              <w:bottom w:val="nil"/>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56.87%</w:t>
            </w:r>
          </w:p>
        </w:tc>
      </w:tr>
      <w:tr w:rsidR="00106D99" w:rsidRPr="00106D99" w:rsidTr="00F86653">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Jun-16</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11670.69</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50259.89</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61930.58</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1857917.44</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978680.0</w:t>
            </w:r>
          </w:p>
        </w:tc>
        <w:tc>
          <w:tcPr>
            <w:tcW w:w="0" w:type="auto"/>
            <w:tcBorders>
              <w:top w:val="nil"/>
              <w:left w:val="nil"/>
              <w:bottom w:val="single" w:sz="4" w:space="0" w:color="auto"/>
              <w:right w:val="single" w:sz="4" w:space="0" w:color="auto"/>
            </w:tcBorders>
            <w:shd w:val="clear" w:color="auto" w:fill="auto"/>
            <w:noWrap/>
            <w:vAlign w:val="center"/>
            <w:hideMark/>
          </w:tcPr>
          <w:p w:rsidR="00106D99" w:rsidRPr="00106D99" w:rsidRDefault="00106D99" w:rsidP="00106D99">
            <w:pPr>
              <w:jc w:val="center"/>
              <w:rPr>
                <w:rFonts w:ascii="Arial" w:hAnsi="Arial" w:cs="Arial"/>
                <w:b w:val="0"/>
                <w:color w:val="000000"/>
                <w:sz w:val="16"/>
                <w:szCs w:val="16"/>
                <w:lang w:val="es-EC" w:eastAsia="es-EC"/>
              </w:rPr>
            </w:pPr>
            <w:r w:rsidRPr="00106D99">
              <w:rPr>
                <w:rFonts w:ascii="Arial" w:hAnsi="Arial" w:cs="Arial"/>
                <w:b w:val="0"/>
                <w:color w:val="000000"/>
                <w:sz w:val="16"/>
                <w:szCs w:val="16"/>
                <w:lang w:val="es-EC" w:eastAsia="es-EC"/>
              </w:rPr>
              <w:t>47.32%</w:t>
            </w:r>
          </w:p>
        </w:tc>
      </w:tr>
    </w:tbl>
    <w:p w:rsidR="00F727B3" w:rsidRDefault="00F727B3" w:rsidP="00F6412D">
      <w:pPr>
        <w:pStyle w:val="Formato3"/>
      </w:pPr>
    </w:p>
    <w:p w:rsidR="008E200C" w:rsidRDefault="007A5C6E" w:rsidP="00F6412D">
      <w:pPr>
        <w:pStyle w:val="Formato3"/>
      </w:pPr>
      <w:r>
        <w:t xml:space="preserve">Cabe destacar que los volúmenes de producción que se presentan en la </w:t>
      </w:r>
      <w:r w:rsidRPr="00055649">
        <w:rPr>
          <w:sz w:val="28"/>
        </w:rPr>
        <w:fldChar w:fldCharType="begin"/>
      </w:r>
      <w:r w:rsidRPr="00055649">
        <w:rPr>
          <w:sz w:val="28"/>
        </w:rPr>
        <w:instrText xml:space="preserve"> REF _Ref463875717 \h  \* MERGEFORMAT </w:instrText>
      </w:r>
      <w:r w:rsidRPr="00055649">
        <w:rPr>
          <w:sz w:val="28"/>
        </w:rPr>
      </w:r>
      <w:r w:rsidRPr="00055649">
        <w:rPr>
          <w:sz w:val="28"/>
        </w:rPr>
        <w:fldChar w:fldCharType="separate"/>
      </w:r>
      <w:r w:rsidR="00684F28" w:rsidRPr="00684F28">
        <w:t xml:space="preserve">Tabla </w:t>
      </w:r>
      <w:r w:rsidR="00684F28" w:rsidRPr="00684F28">
        <w:rPr>
          <w:noProof/>
        </w:rPr>
        <w:t>5</w:t>
      </w:r>
      <w:r w:rsidRPr="00055649">
        <w:rPr>
          <w:sz w:val="28"/>
        </w:rPr>
        <w:fldChar w:fldCharType="end"/>
      </w:r>
      <w:r>
        <w:t xml:space="preserve">, corresponde a la producción en un escenario de discontinuidad de servicio que presenta el sistema. </w:t>
      </w:r>
      <w:r w:rsidR="00F6412D" w:rsidRPr="00F86653">
        <w:t xml:space="preserve">Debido a </w:t>
      </w:r>
      <w:r w:rsidR="00C47764">
        <w:t>que actualmente existe</w:t>
      </w:r>
      <w:r>
        <w:t xml:space="preserve"> discontinuidad </w:t>
      </w:r>
      <w:r w:rsidR="00C47764">
        <w:t>de servicio, no es posible precisar el</w:t>
      </w:r>
      <w:r w:rsidR="00F6412D">
        <w:t xml:space="preserve"> índice de </w:t>
      </w:r>
      <w:proofErr w:type="spellStart"/>
      <w:r w:rsidR="00F6412D" w:rsidRPr="00F86653">
        <w:t>ANC</w:t>
      </w:r>
      <w:proofErr w:type="spellEnd"/>
      <w:r w:rsidR="00C47764">
        <w:t xml:space="preserve"> actual del sistema de abastecimiento. </w:t>
      </w:r>
      <w:r w:rsidR="00D94E7E">
        <w:t xml:space="preserve">Si bien es cierto que existen proyectos de rehabilitación de redes de agua potable a ser ejecutados en el corto plazo, existe un porcentaje importante de la red que no será intervenido (incluyendo la zona rural), </w:t>
      </w:r>
      <w:r w:rsidR="00D94E7E">
        <w:lastRenderedPageBreak/>
        <w:t>p</w:t>
      </w:r>
      <w:r w:rsidR="00C47764">
        <w:t xml:space="preserve">or lo que se definió </w:t>
      </w:r>
      <w:r w:rsidR="00D94E7E">
        <w:t>el 60% como el</w:t>
      </w:r>
      <w:r w:rsidR="00F6412D" w:rsidRPr="00F86653">
        <w:t xml:space="preserve"> </w:t>
      </w:r>
      <w:r w:rsidR="00A56F38">
        <w:t xml:space="preserve">umbral </w:t>
      </w:r>
      <w:r w:rsidR="00C47764">
        <w:t xml:space="preserve">máximo </w:t>
      </w:r>
      <w:r w:rsidR="00D94E7E">
        <w:t xml:space="preserve">de </w:t>
      </w:r>
      <w:proofErr w:type="spellStart"/>
      <w:r w:rsidR="00D94E7E">
        <w:t>ANC</w:t>
      </w:r>
      <w:proofErr w:type="spellEnd"/>
      <w:r w:rsidR="00D94E7E">
        <w:t>; valor el cual</w:t>
      </w:r>
      <w:r w:rsidR="00F6412D" w:rsidRPr="00F86653">
        <w:t xml:space="preserve"> </w:t>
      </w:r>
      <w:r w:rsidR="00D94E7E">
        <w:t xml:space="preserve">es posible </w:t>
      </w:r>
      <w:r w:rsidR="00F6412D" w:rsidRPr="00F86653">
        <w:t xml:space="preserve">garantizar continuidad con la capacidad </w:t>
      </w:r>
      <w:r w:rsidR="00A56F38">
        <w:t xml:space="preserve">actualmente </w:t>
      </w:r>
      <w:r w:rsidR="00F6412D" w:rsidRPr="00F86653">
        <w:t>instalada de</w:t>
      </w:r>
      <w:r w:rsidR="00C47764">
        <w:t xml:space="preserve"> producción de agua potable.</w:t>
      </w:r>
    </w:p>
    <w:p w:rsidR="00C47764" w:rsidRDefault="00C47764" w:rsidP="00F6412D">
      <w:pPr>
        <w:pStyle w:val="Formato3"/>
      </w:pPr>
    </w:p>
    <w:p w:rsidR="00CA41C0" w:rsidRDefault="008E200C" w:rsidP="00F6412D">
      <w:pPr>
        <w:pStyle w:val="Formato3"/>
      </w:pPr>
      <w:r>
        <w:t xml:space="preserve">Una vez alcanzada la continuidad </w:t>
      </w:r>
      <w:r w:rsidR="00CA7C7D">
        <w:t xml:space="preserve">el objetivo será </w:t>
      </w:r>
      <w:r>
        <w:t xml:space="preserve">mejorar la eficiencia de la red de distribución </w:t>
      </w:r>
      <w:r w:rsidR="00110D2C">
        <w:t xml:space="preserve">a través de </w:t>
      </w:r>
      <w:r w:rsidR="00143A31">
        <w:t xml:space="preserve">la ejecución de trabajos que permitan la </w:t>
      </w:r>
      <w:r>
        <w:t xml:space="preserve">reducción del porcentaje de </w:t>
      </w:r>
      <w:proofErr w:type="spellStart"/>
      <w:r>
        <w:t>ANC</w:t>
      </w:r>
      <w:proofErr w:type="spellEnd"/>
      <w:r>
        <w:t xml:space="preserve"> </w:t>
      </w:r>
      <w:r w:rsidR="00CA7C7D">
        <w:t>alcanzado una vez que se transporte el caudal máximo (1050l/s) hacia Manta</w:t>
      </w:r>
      <w:r w:rsidR="00110D2C">
        <w:t>.</w:t>
      </w:r>
    </w:p>
    <w:p w:rsidR="00F6412D" w:rsidRDefault="00F6412D" w:rsidP="00F86653">
      <w:pPr>
        <w:pStyle w:val="Formato3"/>
      </w:pPr>
    </w:p>
    <w:p w:rsidR="003B5736" w:rsidRDefault="003B5736" w:rsidP="00F86653">
      <w:pPr>
        <w:pStyle w:val="Formato3"/>
      </w:pPr>
      <w:r>
        <w:t xml:space="preserve">En la siguiente tabla se presenta el porcentaje de horas de abastecimiento por semana para cada uno de los Macro-Sectores </w:t>
      </w:r>
      <w:r w:rsidR="00233192">
        <w:t>del sistema “El Ceibal”</w:t>
      </w:r>
      <w:r w:rsidR="00182509">
        <w:t>.</w:t>
      </w:r>
    </w:p>
    <w:p w:rsidR="00106D99" w:rsidRDefault="00106D99" w:rsidP="00F86653">
      <w:pPr>
        <w:pStyle w:val="Formato3"/>
      </w:pPr>
    </w:p>
    <w:p w:rsidR="00B018C1" w:rsidRPr="00B018C1" w:rsidRDefault="00B018C1" w:rsidP="00B018C1">
      <w:pPr>
        <w:pStyle w:val="Descripcin"/>
        <w:keepNext/>
        <w:jc w:val="center"/>
        <w:rPr>
          <w:rFonts w:ascii="Arial" w:hAnsi="Arial" w:cs="Arial"/>
          <w:sz w:val="18"/>
        </w:rPr>
      </w:pPr>
      <w:r w:rsidRPr="00182509">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6</w:t>
      </w:r>
      <w:r w:rsidR="00DB7E54">
        <w:rPr>
          <w:rFonts w:ascii="Arial" w:hAnsi="Arial" w:cs="Arial"/>
          <w:sz w:val="18"/>
        </w:rPr>
        <w:fldChar w:fldCharType="end"/>
      </w:r>
      <w:r w:rsidRPr="00182509">
        <w:rPr>
          <w:rFonts w:ascii="Arial" w:hAnsi="Arial" w:cs="Arial"/>
          <w:sz w:val="18"/>
        </w:rPr>
        <w:t>. Porcentaje de Continuidad de Servicio de los Macro-sectores vinculados al sistema “El Ceibal”</w:t>
      </w:r>
    </w:p>
    <w:tbl>
      <w:tblPr>
        <w:tblStyle w:val="Tabladelista6concolores"/>
        <w:tblW w:w="5495" w:type="dxa"/>
        <w:jc w:val="center"/>
        <w:tblBorders>
          <w:insideH w:val="single" w:sz="4" w:space="0" w:color="auto"/>
          <w:insideV w:val="single" w:sz="4" w:space="0" w:color="auto"/>
        </w:tblBorders>
        <w:tblLook w:val="04A0" w:firstRow="1" w:lastRow="0" w:firstColumn="1" w:lastColumn="0" w:noHBand="0" w:noVBand="1"/>
      </w:tblPr>
      <w:tblGrid>
        <w:gridCol w:w="2781"/>
        <w:gridCol w:w="2714"/>
      </w:tblGrid>
      <w:tr w:rsidR="003B5736" w:rsidRPr="003B5736" w:rsidTr="00F86653">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2781" w:type="dxa"/>
            <w:tcBorders>
              <w:bottom w:val="none" w:sz="0" w:space="0" w:color="auto"/>
            </w:tcBorders>
            <w:noWrap/>
            <w:vAlign w:val="center"/>
            <w:hideMark/>
          </w:tcPr>
          <w:p w:rsidR="003B5736" w:rsidRPr="003B5736" w:rsidRDefault="003B5736" w:rsidP="003B5736">
            <w:pPr>
              <w:jc w:val="center"/>
              <w:rPr>
                <w:rFonts w:ascii="Arial" w:hAnsi="Arial" w:cs="Arial"/>
                <w:b/>
                <w:color w:val="000000"/>
                <w:sz w:val="16"/>
                <w:szCs w:val="16"/>
                <w:lang w:val="es-EC" w:eastAsia="es-EC"/>
              </w:rPr>
            </w:pPr>
            <w:r w:rsidRPr="003B5736">
              <w:rPr>
                <w:rFonts w:ascii="Arial" w:hAnsi="Arial" w:cs="Arial"/>
                <w:b/>
                <w:color w:val="000000"/>
                <w:sz w:val="16"/>
                <w:szCs w:val="16"/>
                <w:lang w:val="es-EC" w:eastAsia="es-EC"/>
              </w:rPr>
              <w:t xml:space="preserve">SECTOR </w:t>
            </w:r>
          </w:p>
        </w:tc>
        <w:tc>
          <w:tcPr>
            <w:tcW w:w="2714" w:type="dxa"/>
            <w:tcBorders>
              <w:bottom w:val="none" w:sz="0" w:space="0" w:color="auto"/>
            </w:tcBorders>
            <w:vAlign w:val="center"/>
            <w:hideMark/>
          </w:tcPr>
          <w:p w:rsidR="003B5736" w:rsidRPr="003B5736" w:rsidRDefault="003B5736" w:rsidP="003B5736">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6"/>
                <w:szCs w:val="16"/>
                <w:lang w:val="es-EC" w:eastAsia="es-EC"/>
              </w:rPr>
            </w:pPr>
            <w:r w:rsidRPr="003B5736">
              <w:rPr>
                <w:rFonts w:ascii="Arial" w:hAnsi="Arial" w:cs="Arial"/>
                <w:b/>
                <w:color w:val="000000"/>
                <w:sz w:val="16"/>
                <w:szCs w:val="16"/>
                <w:lang w:val="es-EC" w:eastAsia="es-EC"/>
              </w:rPr>
              <w:t>PORCENTAJE DE HORAS DE ABASTECIMIENTO POR SEMANA</w:t>
            </w:r>
          </w:p>
        </w:tc>
      </w:tr>
      <w:tr w:rsidR="003B5736" w:rsidRPr="003B5736" w:rsidTr="00F86653">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rsidR="003B5736" w:rsidRPr="003B5736" w:rsidRDefault="003B5736" w:rsidP="003B5736">
            <w:pPr>
              <w:jc w:val="center"/>
              <w:rPr>
                <w:rFonts w:ascii="Arial" w:hAnsi="Arial" w:cs="Arial"/>
                <w:color w:val="000000"/>
                <w:sz w:val="16"/>
                <w:szCs w:val="16"/>
                <w:lang w:val="es-EC" w:eastAsia="es-EC"/>
              </w:rPr>
            </w:pPr>
            <w:r w:rsidRPr="003B5736">
              <w:rPr>
                <w:rFonts w:ascii="Arial" w:hAnsi="Arial" w:cs="Arial"/>
                <w:color w:val="000000"/>
                <w:sz w:val="16"/>
                <w:szCs w:val="16"/>
                <w:lang w:val="es-EC" w:eastAsia="es-EC"/>
              </w:rPr>
              <w:t>TARQUI ALTO</w:t>
            </w:r>
          </w:p>
        </w:tc>
        <w:tc>
          <w:tcPr>
            <w:tcW w:w="2714" w:type="dxa"/>
            <w:noWrap/>
            <w:vAlign w:val="center"/>
            <w:hideMark/>
          </w:tcPr>
          <w:p w:rsidR="003B5736" w:rsidRPr="003B5736" w:rsidRDefault="007F2824" w:rsidP="003B573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Pr>
                <w:rFonts w:ascii="Arial" w:hAnsi="Arial" w:cs="Arial"/>
                <w:b w:val="0"/>
                <w:color w:val="000000"/>
                <w:sz w:val="16"/>
                <w:szCs w:val="16"/>
                <w:lang w:val="es-EC" w:eastAsia="es-EC"/>
              </w:rPr>
              <w:t>77.7</w:t>
            </w:r>
            <w:r w:rsidR="003B5736" w:rsidRPr="003B5736">
              <w:rPr>
                <w:rFonts w:ascii="Arial" w:hAnsi="Arial" w:cs="Arial"/>
                <w:b w:val="0"/>
                <w:color w:val="000000"/>
                <w:sz w:val="16"/>
                <w:szCs w:val="16"/>
                <w:lang w:val="es-EC" w:eastAsia="es-EC"/>
              </w:rPr>
              <w:t>%</w:t>
            </w:r>
          </w:p>
        </w:tc>
      </w:tr>
      <w:tr w:rsidR="003B5736" w:rsidRPr="003B5736" w:rsidTr="00F86653">
        <w:trPr>
          <w:trHeight w:val="207"/>
          <w:jc w:val="center"/>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rsidR="003B5736" w:rsidRPr="003B5736" w:rsidRDefault="003B5736" w:rsidP="003B5736">
            <w:pPr>
              <w:jc w:val="center"/>
              <w:rPr>
                <w:rFonts w:ascii="Arial" w:hAnsi="Arial" w:cs="Arial"/>
                <w:color w:val="000000"/>
                <w:sz w:val="16"/>
                <w:szCs w:val="16"/>
                <w:lang w:val="es-EC" w:eastAsia="es-EC"/>
              </w:rPr>
            </w:pPr>
            <w:r w:rsidRPr="003B5736">
              <w:rPr>
                <w:rFonts w:ascii="Arial" w:hAnsi="Arial" w:cs="Arial"/>
                <w:color w:val="000000"/>
                <w:sz w:val="16"/>
                <w:szCs w:val="16"/>
                <w:lang w:val="es-EC" w:eastAsia="es-EC"/>
              </w:rPr>
              <w:t>TARQUI BAJO</w:t>
            </w:r>
          </w:p>
        </w:tc>
        <w:tc>
          <w:tcPr>
            <w:tcW w:w="2714" w:type="dxa"/>
            <w:noWrap/>
            <w:vAlign w:val="center"/>
            <w:hideMark/>
          </w:tcPr>
          <w:p w:rsidR="003B5736" w:rsidRPr="003B5736" w:rsidRDefault="007F2824" w:rsidP="003B573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Pr>
                <w:rFonts w:ascii="Arial" w:hAnsi="Arial" w:cs="Arial"/>
                <w:b w:val="0"/>
                <w:color w:val="000000"/>
                <w:sz w:val="16"/>
                <w:szCs w:val="16"/>
                <w:lang w:val="es-EC" w:eastAsia="es-EC"/>
              </w:rPr>
              <w:t>65.8</w:t>
            </w:r>
            <w:r w:rsidR="003B5736" w:rsidRPr="003B5736">
              <w:rPr>
                <w:rFonts w:ascii="Arial" w:hAnsi="Arial" w:cs="Arial"/>
                <w:b w:val="0"/>
                <w:color w:val="000000"/>
                <w:sz w:val="16"/>
                <w:szCs w:val="16"/>
                <w:lang w:val="es-EC" w:eastAsia="es-EC"/>
              </w:rPr>
              <w:t>%</w:t>
            </w:r>
          </w:p>
        </w:tc>
      </w:tr>
      <w:tr w:rsidR="003B5736" w:rsidRPr="003B5736" w:rsidTr="00F86653">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rsidR="003B5736" w:rsidRPr="003B5736" w:rsidRDefault="003B5736" w:rsidP="003B5736">
            <w:pPr>
              <w:jc w:val="center"/>
              <w:rPr>
                <w:rFonts w:ascii="Arial" w:hAnsi="Arial" w:cs="Arial"/>
                <w:color w:val="000000"/>
                <w:sz w:val="16"/>
                <w:szCs w:val="16"/>
                <w:lang w:val="es-EC" w:eastAsia="es-EC"/>
              </w:rPr>
            </w:pPr>
            <w:r w:rsidRPr="003B5736">
              <w:rPr>
                <w:rFonts w:ascii="Arial" w:hAnsi="Arial" w:cs="Arial"/>
                <w:color w:val="000000"/>
                <w:sz w:val="16"/>
                <w:szCs w:val="16"/>
                <w:lang w:val="es-EC" w:eastAsia="es-EC"/>
              </w:rPr>
              <w:t>LÍNEA MANTA</w:t>
            </w:r>
          </w:p>
        </w:tc>
        <w:tc>
          <w:tcPr>
            <w:tcW w:w="2714" w:type="dxa"/>
            <w:noWrap/>
            <w:vAlign w:val="center"/>
            <w:hideMark/>
          </w:tcPr>
          <w:p w:rsidR="003B5736" w:rsidRPr="003B5736" w:rsidRDefault="007F2824" w:rsidP="003B573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Pr>
                <w:rFonts w:ascii="Arial" w:hAnsi="Arial" w:cs="Arial"/>
                <w:b w:val="0"/>
                <w:color w:val="000000"/>
                <w:sz w:val="16"/>
                <w:szCs w:val="16"/>
                <w:lang w:val="es-EC" w:eastAsia="es-EC"/>
              </w:rPr>
              <w:t>47.1</w:t>
            </w:r>
            <w:r w:rsidR="003B5736" w:rsidRPr="003B5736">
              <w:rPr>
                <w:rFonts w:ascii="Arial" w:hAnsi="Arial" w:cs="Arial"/>
                <w:b w:val="0"/>
                <w:color w:val="000000"/>
                <w:sz w:val="16"/>
                <w:szCs w:val="16"/>
                <w:lang w:val="es-EC" w:eastAsia="es-EC"/>
              </w:rPr>
              <w:t>%</w:t>
            </w:r>
          </w:p>
        </w:tc>
      </w:tr>
      <w:tr w:rsidR="003B5736" w:rsidRPr="003B5736" w:rsidTr="00F86653">
        <w:trPr>
          <w:trHeight w:val="207"/>
          <w:jc w:val="center"/>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rsidR="003B5736" w:rsidRPr="003B5736" w:rsidRDefault="003B5736" w:rsidP="003B5736">
            <w:pPr>
              <w:jc w:val="center"/>
              <w:rPr>
                <w:rFonts w:ascii="Arial" w:hAnsi="Arial" w:cs="Arial"/>
                <w:color w:val="000000"/>
                <w:sz w:val="16"/>
                <w:szCs w:val="16"/>
                <w:lang w:val="es-EC" w:eastAsia="es-EC"/>
              </w:rPr>
            </w:pPr>
            <w:r w:rsidRPr="003B5736">
              <w:rPr>
                <w:rFonts w:ascii="Arial" w:hAnsi="Arial" w:cs="Arial"/>
                <w:color w:val="000000"/>
                <w:sz w:val="16"/>
                <w:szCs w:val="16"/>
                <w:lang w:val="es-EC" w:eastAsia="es-EC"/>
              </w:rPr>
              <w:t>CENTRO DE MANTA</w:t>
            </w:r>
          </w:p>
        </w:tc>
        <w:tc>
          <w:tcPr>
            <w:tcW w:w="2714" w:type="dxa"/>
            <w:noWrap/>
            <w:vAlign w:val="center"/>
            <w:hideMark/>
          </w:tcPr>
          <w:p w:rsidR="003B5736" w:rsidRPr="003B5736" w:rsidRDefault="007F2824" w:rsidP="003B573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Pr>
                <w:rFonts w:ascii="Arial" w:hAnsi="Arial" w:cs="Arial"/>
                <w:b w:val="0"/>
                <w:color w:val="000000"/>
                <w:sz w:val="16"/>
                <w:szCs w:val="16"/>
                <w:lang w:val="es-EC" w:eastAsia="es-EC"/>
              </w:rPr>
              <w:t>29.8</w:t>
            </w:r>
            <w:r w:rsidR="003B5736" w:rsidRPr="003B5736">
              <w:rPr>
                <w:rFonts w:ascii="Arial" w:hAnsi="Arial" w:cs="Arial"/>
                <w:b w:val="0"/>
                <w:color w:val="000000"/>
                <w:sz w:val="16"/>
                <w:szCs w:val="16"/>
                <w:lang w:val="es-EC" w:eastAsia="es-EC"/>
              </w:rPr>
              <w:t>%</w:t>
            </w:r>
          </w:p>
        </w:tc>
      </w:tr>
      <w:tr w:rsidR="003B5736" w:rsidRPr="003B5736" w:rsidTr="00F86653">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781" w:type="dxa"/>
            <w:vAlign w:val="center"/>
            <w:hideMark/>
          </w:tcPr>
          <w:p w:rsidR="003B5736" w:rsidRPr="003B5736" w:rsidRDefault="003B5736" w:rsidP="003B5736">
            <w:pPr>
              <w:jc w:val="center"/>
              <w:rPr>
                <w:rFonts w:ascii="Arial" w:hAnsi="Arial" w:cs="Arial"/>
                <w:color w:val="000000"/>
                <w:sz w:val="16"/>
                <w:szCs w:val="16"/>
                <w:lang w:val="es-EC" w:eastAsia="es-EC"/>
              </w:rPr>
            </w:pPr>
            <w:r w:rsidRPr="003B5736">
              <w:rPr>
                <w:rFonts w:ascii="Arial" w:hAnsi="Arial" w:cs="Arial"/>
                <w:color w:val="000000"/>
                <w:sz w:val="16"/>
                <w:szCs w:val="16"/>
                <w:lang w:val="es-EC" w:eastAsia="es-EC"/>
              </w:rPr>
              <w:t>SAN MATEO Y URBANIZACIONES</w:t>
            </w:r>
          </w:p>
        </w:tc>
        <w:tc>
          <w:tcPr>
            <w:tcW w:w="2714" w:type="dxa"/>
            <w:noWrap/>
            <w:vAlign w:val="center"/>
            <w:hideMark/>
          </w:tcPr>
          <w:p w:rsidR="003B5736" w:rsidRPr="003B5736" w:rsidRDefault="007F2824" w:rsidP="003B573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Pr>
                <w:rFonts w:ascii="Arial" w:hAnsi="Arial" w:cs="Arial"/>
                <w:b w:val="0"/>
                <w:color w:val="000000"/>
                <w:sz w:val="16"/>
                <w:szCs w:val="16"/>
                <w:lang w:val="es-EC" w:eastAsia="es-EC"/>
              </w:rPr>
              <w:t>14.4</w:t>
            </w:r>
            <w:r w:rsidR="003B5736" w:rsidRPr="003B5736">
              <w:rPr>
                <w:rFonts w:ascii="Arial" w:hAnsi="Arial" w:cs="Arial"/>
                <w:b w:val="0"/>
                <w:color w:val="000000"/>
                <w:sz w:val="16"/>
                <w:szCs w:val="16"/>
                <w:lang w:val="es-EC" w:eastAsia="es-EC"/>
              </w:rPr>
              <w:t>%</w:t>
            </w:r>
          </w:p>
        </w:tc>
      </w:tr>
      <w:tr w:rsidR="003B5736" w:rsidRPr="003B5736" w:rsidTr="00F86653">
        <w:trPr>
          <w:trHeight w:val="207"/>
          <w:jc w:val="center"/>
        </w:trPr>
        <w:tc>
          <w:tcPr>
            <w:cnfStyle w:val="001000000000" w:firstRow="0" w:lastRow="0" w:firstColumn="1" w:lastColumn="0" w:oddVBand="0" w:evenVBand="0" w:oddHBand="0" w:evenHBand="0" w:firstRowFirstColumn="0" w:firstRowLastColumn="0" w:lastRowFirstColumn="0" w:lastRowLastColumn="0"/>
            <w:tcW w:w="2781" w:type="dxa"/>
            <w:vAlign w:val="center"/>
            <w:hideMark/>
          </w:tcPr>
          <w:p w:rsidR="003B5736" w:rsidRPr="003B5736" w:rsidRDefault="003B5736" w:rsidP="003B5736">
            <w:pPr>
              <w:jc w:val="center"/>
              <w:rPr>
                <w:rFonts w:ascii="Arial" w:hAnsi="Arial" w:cs="Arial"/>
                <w:color w:val="000000"/>
                <w:sz w:val="16"/>
                <w:szCs w:val="16"/>
                <w:lang w:val="es-EC" w:eastAsia="es-EC"/>
              </w:rPr>
            </w:pPr>
            <w:r w:rsidRPr="003B5736">
              <w:rPr>
                <w:rFonts w:ascii="Arial" w:hAnsi="Arial" w:cs="Arial"/>
                <w:color w:val="000000"/>
                <w:sz w:val="16"/>
                <w:szCs w:val="16"/>
                <w:lang w:val="es-EC" w:eastAsia="es-EC"/>
              </w:rPr>
              <w:t>SANTA MARTHA</w:t>
            </w:r>
          </w:p>
        </w:tc>
        <w:tc>
          <w:tcPr>
            <w:tcW w:w="2714" w:type="dxa"/>
            <w:noWrap/>
            <w:vAlign w:val="center"/>
            <w:hideMark/>
          </w:tcPr>
          <w:p w:rsidR="003B5736" w:rsidRPr="003B5736" w:rsidRDefault="007F2824" w:rsidP="003B573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Pr>
                <w:rFonts w:ascii="Arial" w:hAnsi="Arial" w:cs="Arial"/>
                <w:b w:val="0"/>
                <w:color w:val="000000"/>
                <w:sz w:val="16"/>
                <w:szCs w:val="16"/>
                <w:lang w:val="es-EC" w:eastAsia="es-EC"/>
              </w:rPr>
              <w:t>14.3</w:t>
            </w:r>
            <w:r w:rsidR="003B5736" w:rsidRPr="003B5736">
              <w:rPr>
                <w:rFonts w:ascii="Arial" w:hAnsi="Arial" w:cs="Arial"/>
                <w:b w:val="0"/>
                <w:color w:val="000000"/>
                <w:sz w:val="16"/>
                <w:szCs w:val="16"/>
                <w:lang w:val="es-EC" w:eastAsia="es-EC"/>
              </w:rPr>
              <w:t>%</w:t>
            </w:r>
          </w:p>
        </w:tc>
      </w:tr>
      <w:tr w:rsidR="003B5736" w:rsidRPr="003B5736" w:rsidTr="00F86653">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781" w:type="dxa"/>
            <w:vAlign w:val="center"/>
            <w:hideMark/>
          </w:tcPr>
          <w:p w:rsidR="003B5736" w:rsidRPr="003B5736" w:rsidRDefault="003B5736" w:rsidP="003B5736">
            <w:pPr>
              <w:jc w:val="center"/>
              <w:rPr>
                <w:rFonts w:ascii="Arial" w:hAnsi="Arial" w:cs="Arial"/>
                <w:color w:val="000000"/>
                <w:sz w:val="16"/>
                <w:szCs w:val="16"/>
                <w:lang w:val="es-EC" w:eastAsia="es-EC"/>
              </w:rPr>
            </w:pPr>
            <w:r w:rsidRPr="003B5736">
              <w:rPr>
                <w:rFonts w:ascii="Arial" w:hAnsi="Arial" w:cs="Arial"/>
                <w:color w:val="000000"/>
                <w:sz w:val="16"/>
                <w:szCs w:val="16"/>
                <w:lang w:val="es-EC" w:eastAsia="es-EC"/>
              </w:rPr>
              <w:t>NUEVA ESPERANZA</w:t>
            </w:r>
          </w:p>
        </w:tc>
        <w:tc>
          <w:tcPr>
            <w:tcW w:w="2714" w:type="dxa"/>
            <w:noWrap/>
            <w:vAlign w:val="center"/>
            <w:hideMark/>
          </w:tcPr>
          <w:p w:rsidR="003B5736" w:rsidRPr="003B5736" w:rsidRDefault="007F2824" w:rsidP="003B573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Pr>
                <w:rFonts w:ascii="Arial" w:hAnsi="Arial" w:cs="Arial"/>
                <w:b w:val="0"/>
                <w:color w:val="000000"/>
                <w:sz w:val="16"/>
                <w:szCs w:val="16"/>
                <w:lang w:val="es-EC" w:eastAsia="es-EC"/>
              </w:rPr>
              <w:t>14.3</w:t>
            </w:r>
            <w:r w:rsidR="003B5736" w:rsidRPr="003B5736">
              <w:rPr>
                <w:rFonts w:ascii="Arial" w:hAnsi="Arial" w:cs="Arial"/>
                <w:b w:val="0"/>
                <w:color w:val="000000"/>
                <w:sz w:val="16"/>
                <w:szCs w:val="16"/>
                <w:lang w:val="es-EC" w:eastAsia="es-EC"/>
              </w:rPr>
              <w:t>%</w:t>
            </w:r>
          </w:p>
        </w:tc>
      </w:tr>
    </w:tbl>
    <w:p w:rsidR="003B5736" w:rsidRPr="00182509" w:rsidRDefault="00182509" w:rsidP="00182509">
      <w:pPr>
        <w:pStyle w:val="Formato2"/>
        <w:ind w:left="1418" w:firstLine="709"/>
        <w:rPr>
          <w:b/>
          <w:sz w:val="14"/>
        </w:rPr>
      </w:pPr>
      <w:r>
        <w:rPr>
          <w:b/>
          <w:sz w:val="14"/>
        </w:rPr>
        <w:t xml:space="preserve">    FUENTE: </w:t>
      </w:r>
      <w:r>
        <w:rPr>
          <w:b/>
          <w:i/>
          <w:sz w:val="14"/>
        </w:rPr>
        <w:t>I</w:t>
      </w:r>
      <w:r w:rsidRPr="00182509">
        <w:rPr>
          <w:b/>
          <w:i/>
          <w:sz w:val="14"/>
        </w:rPr>
        <w:t>nforme VE-ASE-012-013-014</w:t>
      </w:r>
      <w:r>
        <w:rPr>
          <w:b/>
          <w:i/>
          <w:sz w:val="14"/>
        </w:rPr>
        <w:t xml:space="preserve">. </w:t>
      </w:r>
      <w:proofErr w:type="spellStart"/>
      <w:r>
        <w:rPr>
          <w:b/>
          <w:i/>
          <w:sz w:val="14"/>
        </w:rPr>
        <w:t>VEOLIA</w:t>
      </w:r>
      <w:proofErr w:type="spellEnd"/>
      <w:r>
        <w:rPr>
          <w:b/>
          <w:i/>
          <w:sz w:val="14"/>
        </w:rPr>
        <w:t>-ECUADOR</w:t>
      </w:r>
    </w:p>
    <w:p w:rsidR="00182509" w:rsidRDefault="00182509" w:rsidP="00F86653">
      <w:pPr>
        <w:pStyle w:val="Formato3"/>
      </w:pPr>
    </w:p>
    <w:p w:rsidR="0098594A" w:rsidRDefault="006B2B6B" w:rsidP="00F86653">
      <w:pPr>
        <w:pStyle w:val="Formato3"/>
      </w:pPr>
      <w:r>
        <w:t>Definidas todas las variables que se han tomado en cuenta para la estimación, se o</w:t>
      </w:r>
      <w:r w:rsidR="005A4D5F">
        <w:t>bt</w:t>
      </w:r>
      <w:r>
        <w:t>i</w:t>
      </w:r>
      <w:r w:rsidR="005A4D5F">
        <w:t xml:space="preserve">ene entonces los valores </w:t>
      </w:r>
      <w:r>
        <w:t>que demandan cada uno de los</w:t>
      </w:r>
      <w:r w:rsidR="005A4D5F">
        <w:t xml:space="preserve"> </w:t>
      </w:r>
      <w:r w:rsidR="00A801DD" w:rsidRPr="00A801DD">
        <w:t xml:space="preserve">8 </w:t>
      </w:r>
      <w:r w:rsidR="007F2824">
        <w:t>macro-</w:t>
      </w:r>
      <w:r w:rsidR="00A801DD" w:rsidRPr="00A801DD">
        <w:t xml:space="preserve">sectores </w:t>
      </w:r>
      <w:r w:rsidR="005A4D5F">
        <w:t xml:space="preserve">principales </w:t>
      </w:r>
      <w:r w:rsidR="00261EF4">
        <w:t>que han sido asociados a este</w:t>
      </w:r>
      <w:r w:rsidR="00A801DD" w:rsidRPr="00A801DD">
        <w:t xml:space="preserve"> sistema, el mismo que hoy en día produce el 87% de la demanda total de la Ciudad (750 l/s), </w:t>
      </w:r>
      <w:r w:rsidR="00261EF4">
        <w:t xml:space="preserve">y resulta </w:t>
      </w:r>
      <w:r w:rsidR="00A801DD" w:rsidRPr="00A801DD">
        <w:t xml:space="preserve">insuficiente, debido a que todos los sectores que están conectados a dicha producción </w:t>
      </w:r>
      <w:r w:rsidR="00575025">
        <w:t>demandarían</w:t>
      </w:r>
      <w:r w:rsidR="00A801DD" w:rsidRPr="00A801DD">
        <w:t xml:space="preserve"> un caudal </w:t>
      </w:r>
      <w:r w:rsidR="004B2DDE">
        <w:t>estimado</w:t>
      </w:r>
      <w:r w:rsidR="00A801DD" w:rsidRPr="00A801DD">
        <w:t xml:space="preserve"> de 12</w:t>
      </w:r>
      <w:r w:rsidR="00927CB0">
        <w:t>46</w:t>
      </w:r>
      <w:r w:rsidR="00A801DD" w:rsidRPr="00A801DD">
        <w:t xml:space="preserve"> l/s.</w:t>
      </w:r>
      <w:r w:rsidR="0098594A">
        <w:t xml:space="preserve"> </w:t>
      </w:r>
    </w:p>
    <w:p w:rsidR="0098594A" w:rsidRDefault="0098594A" w:rsidP="00F86653">
      <w:pPr>
        <w:pStyle w:val="Formato3"/>
      </w:pPr>
    </w:p>
    <w:p w:rsidR="00055BE2" w:rsidRPr="00055BE2" w:rsidRDefault="00A801DD" w:rsidP="00055BE2">
      <w:pPr>
        <w:pStyle w:val="Formato3"/>
      </w:pPr>
      <w:r w:rsidRPr="00055BE2">
        <w:t xml:space="preserve">En la siguiente tabla se muestra </w:t>
      </w:r>
      <w:r w:rsidR="006B2B6B" w:rsidRPr="00055BE2">
        <w:t xml:space="preserve">los resultados de </w:t>
      </w:r>
      <w:r w:rsidRPr="00055BE2">
        <w:t xml:space="preserve">cada uno de los </w:t>
      </w:r>
      <w:r w:rsidR="004B2DDE" w:rsidRPr="00055BE2">
        <w:t>sectores principales</w:t>
      </w:r>
      <w:r w:rsidRPr="00055BE2">
        <w:t xml:space="preserve"> del sistema “El Ceibal”, con su</w:t>
      </w:r>
      <w:r w:rsidR="006B2B6B" w:rsidRPr="00055BE2">
        <w:t xml:space="preserve"> respectiva población y la</w:t>
      </w:r>
      <w:r w:rsidRPr="00055BE2">
        <w:t xml:space="preserve"> demanda estimada</w:t>
      </w:r>
      <w:r w:rsidR="00842660" w:rsidRPr="00055BE2">
        <w:t xml:space="preserve"> para la situación actual</w:t>
      </w:r>
      <w:r w:rsidRPr="00055BE2">
        <w:t>.</w:t>
      </w:r>
      <w:r w:rsidR="00055BE2" w:rsidRPr="00055BE2">
        <w:t xml:space="preserve"> Estos valores calculados de demandas no corresponden a la situación actual, puesto que se está definiendo un </w:t>
      </w:r>
      <w:proofErr w:type="spellStart"/>
      <w:r w:rsidR="00055BE2" w:rsidRPr="00055BE2">
        <w:t>ANC</w:t>
      </w:r>
      <w:proofErr w:type="spellEnd"/>
      <w:r w:rsidR="00055BE2" w:rsidRPr="00055BE2">
        <w:t xml:space="preserve"> objetivo para las estimaciones en función a la población </w:t>
      </w:r>
      <w:r w:rsidR="00055BE2">
        <w:t>y la dotación</w:t>
      </w:r>
      <w:r w:rsidR="00055BE2" w:rsidRPr="00055BE2">
        <w:t xml:space="preserve"> medi</w:t>
      </w:r>
      <w:r w:rsidR="00055BE2">
        <w:t>a</w:t>
      </w:r>
      <w:r w:rsidR="00055BE2" w:rsidRPr="00055BE2">
        <w:t xml:space="preserve"> </w:t>
      </w:r>
      <w:r w:rsidR="00055BE2">
        <w:t>de la población.</w:t>
      </w:r>
    </w:p>
    <w:p w:rsidR="00A801DD" w:rsidRDefault="00A801DD" w:rsidP="00F86653">
      <w:pPr>
        <w:pStyle w:val="Formato3"/>
      </w:pPr>
    </w:p>
    <w:p w:rsidR="00A801DD" w:rsidRPr="00AB02AF" w:rsidRDefault="00A801DD" w:rsidP="00A801DD">
      <w:pPr>
        <w:pStyle w:val="Descripcin"/>
        <w:keepNext/>
        <w:jc w:val="center"/>
        <w:rPr>
          <w:rFonts w:ascii="Arial" w:hAnsi="Arial" w:cs="Arial"/>
          <w:sz w:val="18"/>
        </w:rPr>
      </w:pPr>
      <w:bookmarkStart w:id="8" w:name="_Ref463875975"/>
      <w:r w:rsidRPr="00AB02AF">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7</w:t>
      </w:r>
      <w:r w:rsidR="00DB7E54">
        <w:rPr>
          <w:rFonts w:ascii="Arial" w:hAnsi="Arial" w:cs="Arial"/>
          <w:sz w:val="18"/>
        </w:rPr>
        <w:fldChar w:fldCharType="end"/>
      </w:r>
      <w:bookmarkEnd w:id="8"/>
      <w:r w:rsidRPr="00AB02AF">
        <w:rPr>
          <w:rFonts w:ascii="Arial" w:hAnsi="Arial" w:cs="Arial"/>
          <w:sz w:val="18"/>
        </w:rPr>
        <w:t xml:space="preserve">. Demanda estimada </w:t>
      </w:r>
      <w:r w:rsidR="00515DD8">
        <w:rPr>
          <w:rFonts w:ascii="Arial" w:hAnsi="Arial" w:cs="Arial"/>
          <w:sz w:val="18"/>
        </w:rPr>
        <w:t xml:space="preserve">para </w:t>
      </w:r>
      <w:r w:rsidRPr="00AB02AF">
        <w:rPr>
          <w:rFonts w:ascii="Arial" w:hAnsi="Arial" w:cs="Arial"/>
          <w:sz w:val="18"/>
        </w:rPr>
        <w:t>el Sistema “El Ceibal”</w:t>
      </w:r>
    </w:p>
    <w:tbl>
      <w:tblPr>
        <w:tblStyle w:val="Tabladelista2"/>
        <w:tblW w:w="6374" w:type="dxa"/>
        <w:jc w:val="center"/>
        <w:tblLook w:val="04A0" w:firstRow="1" w:lastRow="0" w:firstColumn="1" w:lastColumn="0" w:noHBand="0" w:noVBand="1"/>
      </w:tblPr>
      <w:tblGrid>
        <w:gridCol w:w="1385"/>
        <w:gridCol w:w="2219"/>
        <w:gridCol w:w="1385"/>
        <w:gridCol w:w="1385"/>
      </w:tblGrid>
      <w:tr w:rsidR="00206511" w:rsidRPr="00233192" w:rsidTr="00350F22">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85" w:type="dxa"/>
            <w:noWrap/>
            <w:vAlign w:val="center"/>
            <w:hideMark/>
          </w:tcPr>
          <w:p w:rsidR="00206511" w:rsidRPr="00233192" w:rsidRDefault="00206511" w:rsidP="00B011FE">
            <w:pPr>
              <w:ind w:left="-72"/>
              <w:jc w:val="center"/>
              <w:rPr>
                <w:rFonts w:ascii="Arial" w:hAnsi="Arial" w:cs="Arial"/>
                <w:b/>
                <w:bCs w:val="0"/>
                <w:color w:val="000000"/>
                <w:sz w:val="16"/>
                <w:szCs w:val="16"/>
                <w:lang w:val="es-EC" w:eastAsia="es-EC"/>
              </w:rPr>
            </w:pPr>
            <w:r w:rsidRPr="00233192">
              <w:rPr>
                <w:rFonts w:ascii="Arial" w:hAnsi="Arial" w:cs="Arial"/>
                <w:b/>
                <w:sz w:val="16"/>
                <w:szCs w:val="16"/>
              </w:rPr>
              <w:br w:type="page"/>
            </w:r>
            <w:r w:rsidRPr="00233192">
              <w:rPr>
                <w:rFonts w:ascii="Arial" w:hAnsi="Arial" w:cs="Arial"/>
                <w:b/>
                <w:color w:val="000000"/>
                <w:sz w:val="16"/>
                <w:szCs w:val="16"/>
                <w:lang w:val="es-EC" w:eastAsia="es-EC"/>
              </w:rPr>
              <w:t>SISTEMA</w:t>
            </w:r>
          </w:p>
        </w:tc>
        <w:tc>
          <w:tcPr>
            <w:tcW w:w="2219" w:type="dxa"/>
            <w:tcBorders>
              <w:bottom w:val="single" w:sz="4" w:space="0" w:color="666666" w:themeColor="text1" w:themeTint="99"/>
            </w:tcBorders>
            <w:noWrap/>
            <w:vAlign w:val="center"/>
            <w:hideMark/>
          </w:tcPr>
          <w:p w:rsidR="00206511" w:rsidRPr="00233192" w:rsidRDefault="00206511" w:rsidP="00B011FE">
            <w:pPr>
              <w:ind w:left="-72"/>
              <w:jc w:val="center"/>
              <w:cnfStyle w:val="100000000000" w:firstRow="1" w:lastRow="0" w:firstColumn="0" w:lastColumn="0" w:oddVBand="0" w:evenVBand="0" w:oddHBand="0" w:evenHBand="0" w:firstRowFirstColumn="0" w:firstRowLastColumn="0" w:lastRowFirstColumn="0" w:lastRowLastColumn="0"/>
              <w:rPr>
                <w:rFonts w:ascii="Arial" w:hAnsi="Arial" w:cs="Arial"/>
                <w:b/>
                <w:bCs w:val="0"/>
                <w:color w:val="000000"/>
                <w:sz w:val="16"/>
                <w:szCs w:val="16"/>
                <w:lang w:val="es-EC" w:eastAsia="es-EC"/>
              </w:rPr>
            </w:pPr>
            <w:proofErr w:type="spellStart"/>
            <w:r w:rsidRPr="00233192">
              <w:rPr>
                <w:rFonts w:ascii="Arial" w:hAnsi="Arial" w:cs="Arial"/>
                <w:b/>
                <w:color w:val="000000"/>
                <w:sz w:val="16"/>
                <w:szCs w:val="16"/>
                <w:lang w:val="es-EC" w:eastAsia="es-EC"/>
              </w:rPr>
              <w:t>MACROSECTOR</w:t>
            </w:r>
            <w:proofErr w:type="spellEnd"/>
          </w:p>
        </w:tc>
        <w:tc>
          <w:tcPr>
            <w:tcW w:w="1385" w:type="dxa"/>
            <w:tcBorders>
              <w:bottom w:val="single" w:sz="4" w:space="0" w:color="666666" w:themeColor="text1" w:themeTint="99"/>
            </w:tcBorders>
            <w:noWrap/>
            <w:vAlign w:val="center"/>
            <w:hideMark/>
          </w:tcPr>
          <w:p w:rsidR="00206511" w:rsidRPr="00233192" w:rsidRDefault="00206511" w:rsidP="00B011FE">
            <w:pPr>
              <w:ind w:left="-48"/>
              <w:jc w:val="center"/>
              <w:cnfStyle w:val="100000000000" w:firstRow="1" w:lastRow="0" w:firstColumn="0" w:lastColumn="0" w:oddVBand="0" w:evenVBand="0" w:oddHBand="0" w:evenHBand="0" w:firstRowFirstColumn="0" w:firstRowLastColumn="0" w:lastRowFirstColumn="0" w:lastRowLastColumn="0"/>
              <w:rPr>
                <w:rFonts w:ascii="Arial" w:hAnsi="Arial" w:cs="Arial"/>
                <w:b/>
                <w:bCs w:val="0"/>
                <w:color w:val="000000"/>
                <w:sz w:val="16"/>
                <w:szCs w:val="16"/>
                <w:lang w:val="es-EC" w:eastAsia="es-EC"/>
              </w:rPr>
            </w:pPr>
            <w:r w:rsidRPr="00233192">
              <w:rPr>
                <w:rFonts w:ascii="Arial" w:hAnsi="Arial" w:cs="Arial"/>
                <w:b/>
                <w:color w:val="000000"/>
                <w:sz w:val="16"/>
                <w:szCs w:val="16"/>
                <w:lang w:val="es-EC" w:eastAsia="es-EC"/>
              </w:rPr>
              <w:t>DEMANDA (l/s)</w:t>
            </w:r>
          </w:p>
        </w:tc>
        <w:tc>
          <w:tcPr>
            <w:tcW w:w="1385" w:type="dxa"/>
            <w:tcBorders>
              <w:bottom w:val="single" w:sz="4" w:space="0" w:color="666666" w:themeColor="text1" w:themeTint="99"/>
            </w:tcBorders>
          </w:tcPr>
          <w:p w:rsidR="00206511" w:rsidRPr="00206511" w:rsidRDefault="00206511" w:rsidP="00B011FE">
            <w:pPr>
              <w:ind w:left="-48"/>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6"/>
                <w:szCs w:val="16"/>
                <w:lang w:val="es-EC" w:eastAsia="es-EC"/>
              </w:rPr>
            </w:pPr>
            <w:r>
              <w:rPr>
                <w:rFonts w:ascii="Arial" w:hAnsi="Arial" w:cs="Arial"/>
                <w:b/>
                <w:color w:val="000000"/>
                <w:sz w:val="16"/>
                <w:szCs w:val="16"/>
                <w:lang w:val="es-EC" w:eastAsia="es-EC"/>
              </w:rPr>
              <w:t>DEMANDA (m</w:t>
            </w:r>
            <w:r>
              <w:rPr>
                <w:rFonts w:ascii="Arial" w:hAnsi="Arial" w:cs="Arial"/>
                <w:b/>
                <w:color w:val="000000"/>
                <w:sz w:val="16"/>
                <w:szCs w:val="16"/>
                <w:vertAlign w:val="superscript"/>
                <w:lang w:val="es-EC" w:eastAsia="es-EC"/>
              </w:rPr>
              <w:t>3</w:t>
            </w:r>
            <w:r>
              <w:rPr>
                <w:rFonts w:ascii="Arial" w:hAnsi="Arial" w:cs="Arial"/>
                <w:b/>
                <w:color w:val="000000"/>
                <w:sz w:val="16"/>
                <w:szCs w:val="16"/>
                <w:lang w:val="es-EC" w:eastAsia="es-EC"/>
              </w:rPr>
              <w:t>/día)</w:t>
            </w:r>
          </w:p>
        </w:tc>
      </w:tr>
      <w:tr w:rsidR="007C206D" w:rsidRPr="00233192" w:rsidTr="00350F2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85" w:type="dxa"/>
            <w:vMerge w:val="restart"/>
            <w:tcBorders>
              <w:right w:val="single" w:sz="4" w:space="0" w:color="auto"/>
            </w:tcBorders>
            <w:noWrap/>
            <w:vAlign w:val="center"/>
            <w:hideMark/>
          </w:tcPr>
          <w:p w:rsidR="007C206D" w:rsidRPr="00233192" w:rsidRDefault="007C206D" w:rsidP="007C206D">
            <w:pPr>
              <w:ind w:left="-72"/>
              <w:jc w:val="center"/>
              <w:rPr>
                <w:rFonts w:ascii="Arial" w:hAnsi="Arial" w:cs="Arial"/>
                <w:b/>
                <w:color w:val="000000"/>
                <w:sz w:val="16"/>
                <w:szCs w:val="16"/>
                <w:lang w:val="es-EC" w:eastAsia="es-EC"/>
              </w:rPr>
            </w:pPr>
            <w:r w:rsidRPr="00233192">
              <w:rPr>
                <w:rFonts w:ascii="Arial" w:hAnsi="Arial" w:cs="Arial"/>
                <w:color w:val="000000"/>
                <w:sz w:val="16"/>
                <w:szCs w:val="16"/>
                <w:lang w:val="es-EC" w:eastAsia="es-EC"/>
              </w:rPr>
              <w:t>CEIBAL</w:t>
            </w:r>
          </w:p>
        </w:tc>
        <w:tc>
          <w:tcPr>
            <w:tcW w:w="2219" w:type="dxa"/>
            <w:tcBorders>
              <w:left w:val="single" w:sz="4" w:space="0" w:color="auto"/>
            </w:tcBorders>
            <w:noWrap/>
            <w:vAlign w:val="center"/>
            <w:hideMark/>
          </w:tcPr>
          <w:p w:rsidR="007C206D" w:rsidRPr="00233192" w:rsidRDefault="007C206D" w:rsidP="007C206D">
            <w:pPr>
              <w:ind w:left="-72"/>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233192">
              <w:rPr>
                <w:rFonts w:ascii="Arial" w:hAnsi="Arial" w:cs="Arial"/>
                <w:b w:val="0"/>
                <w:color w:val="000000"/>
                <w:sz w:val="16"/>
                <w:szCs w:val="16"/>
                <w:lang w:val="es-EC" w:eastAsia="es-EC"/>
              </w:rPr>
              <w:t>Tarqui Bajo</w:t>
            </w:r>
          </w:p>
        </w:tc>
        <w:tc>
          <w:tcPr>
            <w:tcW w:w="1385" w:type="dxa"/>
            <w:noWrap/>
            <w:vAlign w:val="center"/>
            <w:hideMark/>
          </w:tcPr>
          <w:p w:rsidR="007C206D" w:rsidRPr="00206511" w:rsidRDefault="007C206D"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206511">
              <w:rPr>
                <w:rFonts w:ascii="Arial" w:hAnsi="Arial" w:cs="Arial"/>
                <w:b w:val="0"/>
                <w:sz w:val="16"/>
                <w:szCs w:val="16"/>
              </w:rPr>
              <w:t>3</w:t>
            </w:r>
            <w:r w:rsidR="00927CB0">
              <w:rPr>
                <w:rFonts w:ascii="Arial" w:hAnsi="Arial" w:cs="Arial"/>
                <w:b w:val="0"/>
                <w:sz w:val="16"/>
                <w:szCs w:val="16"/>
              </w:rPr>
              <w:t>90</w:t>
            </w:r>
            <w:r w:rsidRPr="00206511">
              <w:rPr>
                <w:rFonts w:ascii="Arial" w:hAnsi="Arial" w:cs="Arial"/>
                <w:b w:val="0"/>
                <w:sz w:val="16"/>
                <w:szCs w:val="16"/>
              </w:rPr>
              <w:t>.0</w:t>
            </w:r>
          </w:p>
        </w:tc>
        <w:tc>
          <w:tcPr>
            <w:tcW w:w="1385" w:type="dxa"/>
            <w:vAlign w:val="center"/>
          </w:tcPr>
          <w:p w:rsidR="007C206D" w:rsidRPr="007C206D" w:rsidRDefault="007C206D"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C206D">
              <w:rPr>
                <w:rFonts w:ascii="Arial" w:hAnsi="Arial" w:cs="Arial"/>
                <w:b w:val="0"/>
                <w:sz w:val="16"/>
                <w:szCs w:val="16"/>
              </w:rPr>
              <w:t>33,</w:t>
            </w:r>
            <w:r w:rsidR="00927CB0">
              <w:rPr>
                <w:rFonts w:ascii="Arial" w:hAnsi="Arial" w:cs="Arial"/>
                <w:b w:val="0"/>
                <w:sz w:val="16"/>
                <w:szCs w:val="16"/>
              </w:rPr>
              <w:t>696.0</w:t>
            </w:r>
          </w:p>
        </w:tc>
      </w:tr>
      <w:tr w:rsidR="007C206D" w:rsidRPr="00233192" w:rsidTr="00350F22">
        <w:trPr>
          <w:trHeight w:val="251"/>
          <w:jc w:val="center"/>
        </w:trPr>
        <w:tc>
          <w:tcPr>
            <w:cnfStyle w:val="001000000000" w:firstRow="0" w:lastRow="0" w:firstColumn="1" w:lastColumn="0" w:oddVBand="0" w:evenVBand="0" w:oddHBand="0" w:evenHBand="0" w:firstRowFirstColumn="0" w:firstRowLastColumn="0" w:lastRowFirstColumn="0" w:lastRowLastColumn="0"/>
            <w:tcW w:w="1385" w:type="dxa"/>
            <w:vMerge/>
            <w:tcBorders>
              <w:right w:val="single" w:sz="4" w:space="0" w:color="auto"/>
            </w:tcBorders>
            <w:vAlign w:val="center"/>
            <w:hideMark/>
          </w:tcPr>
          <w:p w:rsidR="007C206D" w:rsidRPr="00233192" w:rsidRDefault="007C206D" w:rsidP="007C206D">
            <w:pPr>
              <w:ind w:left="-72"/>
              <w:rPr>
                <w:rFonts w:ascii="Arial" w:hAnsi="Arial" w:cs="Arial"/>
                <w:b/>
                <w:color w:val="000000"/>
                <w:sz w:val="16"/>
                <w:szCs w:val="16"/>
                <w:lang w:val="es-EC" w:eastAsia="es-EC"/>
              </w:rPr>
            </w:pPr>
          </w:p>
        </w:tc>
        <w:tc>
          <w:tcPr>
            <w:tcW w:w="2219" w:type="dxa"/>
            <w:tcBorders>
              <w:left w:val="single" w:sz="4" w:space="0" w:color="auto"/>
            </w:tcBorders>
            <w:noWrap/>
            <w:vAlign w:val="center"/>
            <w:hideMark/>
          </w:tcPr>
          <w:p w:rsidR="007C206D" w:rsidRPr="00233192" w:rsidRDefault="007C206D" w:rsidP="007C206D">
            <w:pPr>
              <w:ind w:left="-72"/>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233192">
              <w:rPr>
                <w:rFonts w:ascii="Arial" w:hAnsi="Arial" w:cs="Arial"/>
                <w:b w:val="0"/>
                <w:color w:val="000000"/>
                <w:sz w:val="16"/>
                <w:szCs w:val="16"/>
                <w:lang w:val="es-EC" w:eastAsia="es-EC"/>
              </w:rPr>
              <w:t>Tarqui Alto</w:t>
            </w:r>
          </w:p>
        </w:tc>
        <w:tc>
          <w:tcPr>
            <w:tcW w:w="1385" w:type="dxa"/>
            <w:noWrap/>
            <w:vAlign w:val="center"/>
            <w:hideMark/>
          </w:tcPr>
          <w:p w:rsidR="007C206D" w:rsidRPr="00206511" w:rsidRDefault="00927CB0" w:rsidP="007C206D">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202.6</w:t>
            </w:r>
          </w:p>
        </w:tc>
        <w:tc>
          <w:tcPr>
            <w:tcW w:w="1385" w:type="dxa"/>
            <w:vAlign w:val="center"/>
          </w:tcPr>
          <w:p w:rsidR="007C206D" w:rsidRPr="007C206D" w:rsidRDefault="007C206D" w:rsidP="007C206D">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C206D">
              <w:rPr>
                <w:rFonts w:ascii="Arial" w:hAnsi="Arial" w:cs="Arial"/>
                <w:b w:val="0"/>
                <w:sz w:val="16"/>
                <w:szCs w:val="16"/>
              </w:rPr>
              <w:t>17,</w:t>
            </w:r>
            <w:r w:rsidR="00BA5428">
              <w:rPr>
                <w:rFonts w:ascii="Arial" w:hAnsi="Arial" w:cs="Arial"/>
                <w:b w:val="0"/>
                <w:sz w:val="16"/>
                <w:szCs w:val="16"/>
              </w:rPr>
              <w:t>504.6</w:t>
            </w:r>
          </w:p>
        </w:tc>
      </w:tr>
      <w:tr w:rsidR="007C206D" w:rsidRPr="00233192" w:rsidTr="00350F2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85" w:type="dxa"/>
            <w:vMerge/>
            <w:tcBorders>
              <w:right w:val="single" w:sz="4" w:space="0" w:color="auto"/>
            </w:tcBorders>
            <w:vAlign w:val="center"/>
            <w:hideMark/>
          </w:tcPr>
          <w:p w:rsidR="007C206D" w:rsidRPr="00233192" w:rsidRDefault="007C206D" w:rsidP="007C206D">
            <w:pPr>
              <w:ind w:left="-72"/>
              <w:rPr>
                <w:rFonts w:ascii="Arial" w:hAnsi="Arial" w:cs="Arial"/>
                <w:b/>
                <w:color w:val="000000"/>
                <w:sz w:val="16"/>
                <w:szCs w:val="16"/>
                <w:lang w:val="es-EC" w:eastAsia="es-EC"/>
              </w:rPr>
            </w:pPr>
          </w:p>
        </w:tc>
        <w:tc>
          <w:tcPr>
            <w:tcW w:w="2219" w:type="dxa"/>
            <w:tcBorders>
              <w:left w:val="single" w:sz="4" w:space="0" w:color="auto"/>
            </w:tcBorders>
            <w:noWrap/>
            <w:vAlign w:val="center"/>
            <w:hideMark/>
          </w:tcPr>
          <w:p w:rsidR="007C206D" w:rsidRPr="00233192" w:rsidRDefault="007C206D" w:rsidP="007C206D">
            <w:pPr>
              <w:ind w:left="-72"/>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233192">
              <w:rPr>
                <w:rFonts w:ascii="Arial" w:hAnsi="Arial" w:cs="Arial"/>
                <w:b w:val="0"/>
                <w:color w:val="000000"/>
                <w:sz w:val="16"/>
                <w:szCs w:val="16"/>
                <w:lang w:val="es-EC" w:eastAsia="es-EC"/>
              </w:rPr>
              <w:t>Línea Manta</w:t>
            </w:r>
          </w:p>
        </w:tc>
        <w:tc>
          <w:tcPr>
            <w:tcW w:w="1385" w:type="dxa"/>
            <w:noWrap/>
            <w:vAlign w:val="center"/>
            <w:hideMark/>
          </w:tcPr>
          <w:p w:rsidR="007C206D" w:rsidRPr="00206511" w:rsidRDefault="00BA5428"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Pr>
                <w:rFonts w:ascii="Arial" w:hAnsi="Arial" w:cs="Arial"/>
                <w:b w:val="0"/>
                <w:sz w:val="16"/>
                <w:szCs w:val="16"/>
              </w:rPr>
              <w:t>93.3</w:t>
            </w:r>
          </w:p>
        </w:tc>
        <w:tc>
          <w:tcPr>
            <w:tcW w:w="1385" w:type="dxa"/>
            <w:vAlign w:val="center"/>
          </w:tcPr>
          <w:p w:rsidR="007C206D" w:rsidRPr="007C206D" w:rsidRDefault="00BA5428"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Pr>
                <w:rFonts w:ascii="Arial" w:hAnsi="Arial" w:cs="Arial"/>
                <w:b w:val="0"/>
                <w:sz w:val="16"/>
                <w:szCs w:val="16"/>
              </w:rPr>
              <w:t>8,061.12</w:t>
            </w:r>
          </w:p>
        </w:tc>
      </w:tr>
      <w:tr w:rsidR="007C206D" w:rsidRPr="00233192" w:rsidTr="00350F22">
        <w:trPr>
          <w:trHeight w:val="262"/>
          <w:jc w:val="center"/>
        </w:trPr>
        <w:tc>
          <w:tcPr>
            <w:cnfStyle w:val="001000000000" w:firstRow="0" w:lastRow="0" w:firstColumn="1" w:lastColumn="0" w:oddVBand="0" w:evenVBand="0" w:oddHBand="0" w:evenHBand="0" w:firstRowFirstColumn="0" w:firstRowLastColumn="0" w:lastRowFirstColumn="0" w:lastRowLastColumn="0"/>
            <w:tcW w:w="1385" w:type="dxa"/>
            <w:vMerge/>
            <w:tcBorders>
              <w:right w:val="single" w:sz="4" w:space="0" w:color="auto"/>
            </w:tcBorders>
            <w:vAlign w:val="center"/>
            <w:hideMark/>
          </w:tcPr>
          <w:p w:rsidR="007C206D" w:rsidRPr="00233192" w:rsidRDefault="007C206D" w:rsidP="007C206D">
            <w:pPr>
              <w:ind w:left="-72"/>
              <w:rPr>
                <w:rFonts w:ascii="Arial" w:hAnsi="Arial" w:cs="Arial"/>
                <w:b/>
                <w:color w:val="000000"/>
                <w:sz w:val="16"/>
                <w:szCs w:val="16"/>
                <w:lang w:val="es-EC" w:eastAsia="es-EC"/>
              </w:rPr>
            </w:pPr>
          </w:p>
        </w:tc>
        <w:tc>
          <w:tcPr>
            <w:tcW w:w="2219" w:type="dxa"/>
            <w:tcBorders>
              <w:left w:val="single" w:sz="4" w:space="0" w:color="auto"/>
            </w:tcBorders>
            <w:noWrap/>
            <w:vAlign w:val="center"/>
            <w:hideMark/>
          </w:tcPr>
          <w:p w:rsidR="007C206D" w:rsidRPr="00233192" w:rsidRDefault="007C206D" w:rsidP="007C206D">
            <w:pPr>
              <w:ind w:left="-72"/>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233192">
              <w:rPr>
                <w:rFonts w:ascii="Arial" w:hAnsi="Arial" w:cs="Arial"/>
                <w:b w:val="0"/>
                <w:color w:val="000000"/>
                <w:sz w:val="16"/>
                <w:szCs w:val="16"/>
                <w:lang w:val="es-EC" w:eastAsia="es-EC"/>
              </w:rPr>
              <w:t>Jaramijó e Industrias</w:t>
            </w:r>
          </w:p>
        </w:tc>
        <w:tc>
          <w:tcPr>
            <w:tcW w:w="1385" w:type="dxa"/>
            <w:noWrap/>
            <w:vAlign w:val="center"/>
            <w:hideMark/>
          </w:tcPr>
          <w:p w:rsidR="007C206D" w:rsidRPr="00206511" w:rsidRDefault="007C206D" w:rsidP="007C206D">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206511">
              <w:rPr>
                <w:rFonts w:ascii="Arial" w:hAnsi="Arial" w:cs="Arial"/>
                <w:b w:val="0"/>
                <w:sz w:val="16"/>
                <w:szCs w:val="16"/>
              </w:rPr>
              <w:t>200</w:t>
            </w:r>
            <w:r>
              <w:rPr>
                <w:rFonts w:ascii="Arial" w:hAnsi="Arial" w:cs="Arial"/>
                <w:b w:val="0"/>
                <w:sz w:val="16"/>
                <w:szCs w:val="16"/>
              </w:rPr>
              <w:t>.0</w:t>
            </w:r>
          </w:p>
        </w:tc>
        <w:tc>
          <w:tcPr>
            <w:tcW w:w="1385" w:type="dxa"/>
            <w:vAlign w:val="center"/>
          </w:tcPr>
          <w:p w:rsidR="007C206D" w:rsidRPr="007C206D" w:rsidRDefault="007C206D" w:rsidP="007C206D">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C206D">
              <w:rPr>
                <w:rFonts w:ascii="Arial" w:hAnsi="Arial" w:cs="Arial"/>
                <w:b w:val="0"/>
                <w:sz w:val="16"/>
                <w:szCs w:val="16"/>
              </w:rPr>
              <w:t>17,280.0</w:t>
            </w:r>
          </w:p>
        </w:tc>
      </w:tr>
      <w:tr w:rsidR="007C206D" w:rsidRPr="00233192" w:rsidTr="00350F22">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385" w:type="dxa"/>
            <w:vMerge/>
            <w:tcBorders>
              <w:right w:val="single" w:sz="4" w:space="0" w:color="auto"/>
            </w:tcBorders>
            <w:vAlign w:val="center"/>
            <w:hideMark/>
          </w:tcPr>
          <w:p w:rsidR="007C206D" w:rsidRPr="00233192" w:rsidRDefault="007C206D" w:rsidP="007C206D">
            <w:pPr>
              <w:ind w:left="-72"/>
              <w:rPr>
                <w:rFonts w:ascii="Arial" w:hAnsi="Arial" w:cs="Arial"/>
                <w:b/>
                <w:color w:val="000000"/>
                <w:sz w:val="16"/>
                <w:szCs w:val="16"/>
                <w:lang w:val="es-EC" w:eastAsia="es-EC"/>
              </w:rPr>
            </w:pPr>
          </w:p>
        </w:tc>
        <w:tc>
          <w:tcPr>
            <w:tcW w:w="2219" w:type="dxa"/>
            <w:tcBorders>
              <w:left w:val="single" w:sz="4" w:space="0" w:color="auto"/>
            </w:tcBorders>
            <w:noWrap/>
            <w:vAlign w:val="center"/>
            <w:hideMark/>
          </w:tcPr>
          <w:p w:rsidR="007C206D" w:rsidRPr="00233192" w:rsidRDefault="007C206D" w:rsidP="007C206D">
            <w:pPr>
              <w:ind w:left="-72"/>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233192">
              <w:rPr>
                <w:rFonts w:ascii="Arial" w:hAnsi="Arial" w:cs="Arial"/>
                <w:b w:val="0"/>
                <w:color w:val="000000"/>
                <w:sz w:val="16"/>
                <w:szCs w:val="16"/>
                <w:lang w:val="es-EC" w:eastAsia="es-EC"/>
              </w:rPr>
              <w:t>Si Vivienda y Zona Rural</w:t>
            </w:r>
          </w:p>
        </w:tc>
        <w:tc>
          <w:tcPr>
            <w:tcW w:w="1385" w:type="dxa"/>
            <w:noWrap/>
            <w:vAlign w:val="center"/>
            <w:hideMark/>
          </w:tcPr>
          <w:p w:rsidR="007C206D" w:rsidRPr="00206511" w:rsidRDefault="007C206D"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206511">
              <w:rPr>
                <w:rFonts w:ascii="Arial" w:hAnsi="Arial" w:cs="Arial"/>
                <w:b w:val="0"/>
                <w:sz w:val="16"/>
                <w:szCs w:val="16"/>
              </w:rPr>
              <w:t>9</w:t>
            </w:r>
            <w:r w:rsidR="00BA5428">
              <w:rPr>
                <w:rFonts w:ascii="Arial" w:hAnsi="Arial" w:cs="Arial"/>
                <w:b w:val="0"/>
                <w:sz w:val="16"/>
                <w:szCs w:val="16"/>
              </w:rPr>
              <w:t>8</w:t>
            </w:r>
            <w:r w:rsidRPr="00206511">
              <w:rPr>
                <w:rFonts w:ascii="Arial" w:hAnsi="Arial" w:cs="Arial"/>
                <w:b w:val="0"/>
                <w:sz w:val="16"/>
                <w:szCs w:val="16"/>
              </w:rPr>
              <w:t>.6</w:t>
            </w:r>
          </w:p>
        </w:tc>
        <w:tc>
          <w:tcPr>
            <w:tcW w:w="1385" w:type="dxa"/>
            <w:vAlign w:val="center"/>
          </w:tcPr>
          <w:p w:rsidR="007C206D" w:rsidRPr="007C206D" w:rsidRDefault="007C206D"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C206D">
              <w:rPr>
                <w:rFonts w:ascii="Arial" w:hAnsi="Arial" w:cs="Arial"/>
                <w:b w:val="0"/>
                <w:sz w:val="16"/>
                <w:szCs w:val="16"/>
              </w:rPr>
              <w:t>8,</w:t>
            </w:r>
            <w:r w:rsidR="00BA5428">
              <w:rPr>
                <w:rFonts w:ascii="Arial" w:hAnsi="Arial" w:cs="Arial"/>
                <w:b w:val="0"/>
                <w:sz w:val="16"/>
                <w:szCs w:val="16"/>
              </w:rPr>
              <w:t>519.0</w:t>
            </w:r>
          </w:p>
        </w:tc>
      </w:tr>
      <w:tr w:rsidR="007C206D" w:rsidRPr="00233192" w:rsidTr="00350F22">
        <w:trPr>
          <w:trHeight w:val="251"/>
          <w:jc w:val="center"/>
        </w:trPr>
        <w:tc>
          <w:tcPr>
            <w:cnfStyle w:val="001000000000" w:firstRow="0" w:lastRow="0" w:firstColumn="1" w:lastColumn="0" w:oddVBand="0" w:evenVBand="0" w:oddHBand="0" w:evenHBand="0" w:firstRowFirstColumn="0" w:firstRowLastColumn="0" w:lastRowFirstColumn="0" w:lastRowLastColumn="0"/>
            <w:tcW w:w="1385" w:type="dxa"/>
            <w:vMerge/>
            <w:tcBorders>
              <w:right w:val="single" w:sz="4" w:space="0" w:color="auto"/>
            </w:tcBorders>
            <w:vAlign w:val="center"/>
            <w:hideMark/>
          </w:tcPr>
          <w:p w:rsidR="007C206D" w:rsidRPr="00233192" w:rsidRDefault="007C206D" w:rsidP="007C206D">
            <w:pPr>
              <w:ind w:left="-72"/>
              <w:rPr>
                <w:rFonts w:ascii="Arial" w:hAnsi="Arial" w:cs="Arial"/>
                <w:b/>
                <w:color w:val="000000"/>
                <w:sz w:val="16"/>
                <w:szCs w:val="16"/>
                <w:lang w:val="es-EC" w:eastAsia="es-EC"/>
              </w:rPr>
            </w:pPr>
          </w:p>
        </w:tc>
        <w:tc>
          <w:tcPr>
            <w:tcW w:w="2219" w:type="dxa"/>
            <w:tcBorders>
              <w:left w:val="single" w:sz="4" w:space="0" w:color="auto"/>
            </w:tcBorders>
            <w:noWrap/>
            <w:vAlign w:val="center"/>
            <w:hideMark/>
          </w:tcPr>
          <w:p w:rsidR="007C206D" w:rsidRPr="00233192" w:rsidRDefault="007C206D" w:rsidP="007C206D">
            <w:pPr>
              <w:ind w:left="-72"/>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233192">
              <w:rPr>
                <w:rFonts w:ascii="Arial" w:hAnsi="Arial" w:cs="Arial"/>
                <w:b w:val="0"/>
                <w:color w:val="000000"/>
                <w:sz w:val="16"/>
                <w:szCs w:val="16"/>
                <w:lang w:val="es-EC" w:eastAsia="es-EC"/>
              </w:rPr>
              <w:t>San Mateo y Urbanizaciones</w:t>
            </w:r>
          </w:p>
        </w:tc>
        <w:tc>
          <w:tcPr>
            <w:tcW w:w="1385" w:type="dxa"/>
            <w:noWrap/>
            <w:vAlign w:val="center"/>
            <w:hideMark/>
          </w:tcPr>
          <w:p w:rsidR="007C206D" w:rsidRPr="00206511" w:rsidRDefault="007C206D" w:rsidP="007C206D">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206511">
              <w:rPr>
                <w:rFonts w:ascii="Arial" w:hAnsi="Arial" w:cs="Arial"/>
                <w:b w:val="0"/>
                <w:sz w:val="16"/>
                <w:szCs w:val="16"/>
              </w:rPr>
              <w:t>6</w:t>
            </w:r>
            <w:r w:rsidR="00BA5428">
              <w:rPr>
                <w:rFonts w:ascii="Arial" w:hAnsi="Arial" w:cs="Arial"/>
                <w:b w:val="0"/>
                <w:sz w:val="16"/>
                <w:szCs w:val="16"/>
              </w:rPr>
              <w:t>5</w:t>
            </w:r>
            <w:r w:rsidRPr="00206511">
              <w:rPr>
                <w:rFonts w:ascii="Arial" w:hAnsi="Arial" w:cs="Arial"/>
                <w:b w:val="0"/>
                <w:sz w:val="16"/>
                <w:szCs w:val="16"/>
              </w:rPr>
              <w:t>.</w:t>
            </w:r>
            <w:r w:rsidR="00BA5428">
              <w:rPr>
                <w:rFonts w:ascii="Arial" w:hAnsi="Arial" w:cs="Arial"/>
                <w:b w:val="0"/>
                <w:sz w:val="16"/>
                <w:szCs w:val="16"/>
              </w:rPr>
              <w:t>6</w:t>
            </w:r>
          </w:p>
        </w:tc>
        <w:tc>
          <w:tcPr>
            <w:tcW w:w="1385" w:type="dxa"/>
            <w:vAlign w:val="center"/>
          </w:tcPr>
          <w:p w:rsidR="007C206D" w:rsidRPr="007C206D" w:rsidRDefault="00BA5428" w:rsidP="007C206D">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5,66</w:t>
            </w:r>
            <w:r w:rsidR="007C206D" w:rsidRPr="007C206D">
              <w:rPr>
                <w:rFonts w:ascii="Arial" w:hAnsi="Arial" w:cs="Arial"/>
                <w:b w:val="0"/>
                <w:sz w:val="16"/>
                <w:szCs w:val="16"/>
              </w:rPr>
              <w:t>7.</w:t>
            </w:r>
            <w:r>
              <w:rPr>
                <w:rFonts w:ascii="Arial" w:hAnsi="Arial" w:cs="Arial"/>
                <w:b w:val="0"/>
                <w:sz w:val="16"/>
                <w:szCs w:val="16"/>
              </w:rPr>
              <w:t>8</w:t>
            </w:r>
          </w:p>
        </w:tc>
      </w:tr>
      <w:tr w:rsidR="007C206D" w:rsidRPr="00233192" w:rsidTr="00350F2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85" w:type="dxa"/>
            <w:vMerge/>
            <w:tcBorders>
              <w:right w:val="single" w:sz="4" w:space="0" w:color="auto"/>
            </w:tcBorders>
            <w:vAlign w:val="center"/>
            <w:hideMark/>
          </w:tcPr>
          <w:p w:rsidR="007C206D" w:rsidRPr="00233192" w:rsidRDefault="007C206D" w:rsidP="007C206D">
            <w:pPr>
              <w:ind w:left="-72"/>
              <w:rPr>
                <w:rFonts w:ascii="Arial" w:hAnsi="Arial" w:cs="Arial"/>
                <w:b/>
                <w:color w:val="000000"/>
                <w:sz w:val="16"/>
                <w:szCs w:val="16"/>
                <w:lang w:val="es-EC" w:eastAsia="es-EC"/>
              </w:rPr>
            </w:pPr>
          </w:p>
        </w:tc>
        <w:tc>
          <w:tcPr>
            <w:tcW w:w="2219" w:type="dxa"/>
            <w:tcBorders>
              <w:left w:val="single" w:sz="4" w:space="0" w:color="auto"/>
            </w:tcBorders>
            <w:noWrap/>
            <w:vAlign w:val="center"/>
            <w:hideMark/>
          </w:tcPr>
          <w:p w:rsidR="007C206D" w:rsidRPr="00233192" w:rsidRDefault="007C206D" w:rsidP="007C206D">
            <w:pPr>
              <w:ind w:left="-72"/>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233192">
              <w:rPr>
                <w:rFonts w:ascii="Arial" w:hAnsi="Arial" w:cs="Arial"/>
                <w:b w:val="0"/>
                <w:color w:val="000000"/>
                <w:sz w:val="16"/>
                <w:szCs w:val="16"/>
                <w:lang w:val="es-EC" w:eastAsia="es-EC"/>
              </w:rPr>
              <w:t>Centro de Manta</w:t>
            </w:r>
          </w:p>
        </w:tc>
        <w:tc>
          <w:tcPr>
            <w:tcW w:w="1385" w:type="dxa"/>
            <w:noWrap/>
            <w:vAlign w:val="center"/>
            <w:hideMark/>
          </w:tcPr>
          <w:p w:rsidR="007C206D" w:rsidRPr="00206511" w:rsidRDefault="007C206D"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206511">
              <w:rPr>
                <w:rFonts w:ascii="Arial" w:hAnsi="Arial" w:cs="Arial"/>
                <w:b w:val="0"/>
                <w:sz w:val="16"/>
                <w:szCs w:val="16"/>
              </w:rPr>
              <w:t>13</w:t>
            </w:r>
            <w:r w:rsidR="00BA5428">
              <w:rPr>
                <w:rFonts w:ascii="Arial" w:hAnsi="Arial" w:cs="Arial"/>
                <w:b w:val="0"/>
                <w:sz w:val="16"/>
                <w:szCs w:val="16"/>
              </w:rPr>
              <w:t>9.7</w:t>
            </w:r>
          </w:p>
        </w:tc>
        <w:tc>
          <w:tcPr>
            <w:tcW w:w="1385" w:type="dxa"/>
            <w:vAlign w:val="center"/>
          </w:tcPr>
          <w:p w:rsidR="007C206D" w:rsidRPr="007C206D" w:rsidRDefault="00BA5428"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Pr>
                <w:rFonts w:ascii="Arial" w:hAnsi="Arial" w:cs="Arial"/>
                <w:b w:val="0"/>
                <w:sz w:val="16"/>
                <w:szCs w:val="16"/>
              </w:rPr>
              <w:t>12</w:t>
            </w:r>
            <w:r w:rsidR="007C206D" w:rsidRPr="007C206D">
              <w:rPr>
                <w:rFonts w:ascii="Arial" w:hAnsi="Arial" w:cs="Arial"/>
                <w:b w:val="0"/>
                <w:sz w:val="16"/>
                <w:szCs w:val="16"/>
              </w:rPr>
              <w:t>,</w:t>
            </w:r>
            <w:r>
              <w:rPr>
                <w:rFonts w:ascii="Arial" w:hAnsi="Arial" w:cs="Arial"/>
                <w:b w:val="0"/>
                <w:sz w:val="16"/>
                <w:szCs w:val="16"/>
              </w:rPr>
              <w:t>070</w:t>
            </w:r>
            <w:r w:rsidR="007C206D" w:rsidRPr="007C206D">
              <w:rPr>
                <w:rFonts w:ascii="Arial" w:hAnsi="Arial" w:cs="Arial"/>
                <w:b w:val="0"/>
                <w:sz w:val="16"/>
                <w:szCs w:val="16"/>
              </w:rPr>
              <w:t>.1</w:t>
            </w:r>
          </w:p>
        </w:tc>
      </w:tr>
      <w:tr w:rsidR="007C206D" w:rsidRPr="00233192" w:rsidTr="00350F22">
        <w:trPr>
          <w:trHeight w:val="251"/>
          <w:jc w:val="center"/>
        </w:trPr>
        <w:tc>
          <w:tcPr>
            <w:cnfStyle w:val="001000000000" w:firstRow="0" w:lastRow="0" w:firstColumn="1" w:lastColumn="0" w:oddVBand="0" w:evenVBand="0" w:oddHBand="0" w:evenHBand="0" w:firstRowFirstColumn="0" w:firstRowLastColumn="0" w:lastRowFirstColumn="0" w:lastRowLastColumn="0"/>
            <w:tcW w:w="1385" w:type="dxa"/>
            <w:vMerge/>
            <w:tcBorders>
              <w:right w:val="single" w:sz="4" w:space="0" w:color="auto"/>
            </w:tcBorders>
            <w:vAlign w:val="center"/>
            <w:hideMark/>
          </w:tcPr>
          <w:p w:rsidR="007C206D" w:rsidRPr="00233192" w:rsidRDefault="007C206D" w:rsidP="007C206D">
            <w:pPr>
              <w:ind w:left="-72"/>
              <w:rPr>
                <w:rFonts w:ascii="Arial" w:hAnsi="Arial" w:cs="Arial"/>
                <w:b/>
                <w:color w:val="000000"/>
                <w:sz w:val="16"/>
                <w:szCs w:val="16"/>
                <w:lang w:val="es-EC" w:eastAsia="es-EC"/>
              </w:rPr>
            </w:pPr>
          </w:p>
        </w:tc>
        <w:tc>
          <w:tcPr>
            <w:tcW w:w="2219" w:type="dxa"/>
            <w:tcBorders>
              <w:left w:val="single" w:sz="4" w:space="0" w:color="auto"/>
            </w:tcBorders>
            <w:noWrap/>
            <w:vAlign w:val="center"/>
            <w:hideMark/>
          </w:tcPr>
          <w:p w:rsidR="007C206D" w:rsidRPr="00233192" w:rsidRDefault="007C206D" w:rsidP="007C206D">
            <w:pPr>
              <w:ind w:left="-72"/>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233192">
              <w:rPr>
                <w:rFonts w:ascii="Arial" w:hAnsi="Arial" w:cs="Arial"/>
                <w:b w:val="0"/>
                <w:color w:val="000000"/>
                <w:sz w:val="16"/>
                <w:szCs w:val="16"/>
                <w:lang w:val="es-EC" w:eastAsia="es-EC"/>
              </w:rPr>
              <w:t>Nueva Esperanza</w:t>
            </w:r>
          </w:p>
        </w:tc>
        <w:tc>
          <w:tcPr>
            <w:tcW w:w="1385" w:type="dxa"/>
            <w:noWrap/>
            <w:vAlign w:val="center"/>
            <w:hideMark/>
          </w:tcPr>
          <w:p w:rsidR="007C206D" w:rsidRPr="00206511" w:rsidRDefault="007C206D" w:rsidP="007C206D">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206511">
              <w:rPr>
                <w:rFonts w:ascii="Arial" w:hAnsi="Arial" w:cs="Arial"/>
                <w:b w:val="0"/>
                <w:sz w:val="16"/>
                <w:szCs w:val="16"/>
              </w:rPr>
              <w:t>12.</w:t>
            </w:r>
            <w:r w:rsidR="00BA5428">
              <w:rPr>
                <w:rFonts w:ascii="Arial" w:hAnsi="Arial" w:cs="Arial"/>
                <w:b w:val="0"/>
                <w:sz w:val="16"/>
                <w:szCs w:val="16"/>
              </w:rPr>
              <w:t>3</w:t>
            </w:r>
          </w:p>
        </w:tc>
        <w:tc>
          <w:tcPr>
            <w:tcW w:w="1385" w:type="dxa"/>
            <w:vAlign w:val="center"/>
          </w:tcPr>
          <w:p w:rsidR="007C206D" w:rsidRPr="007C206D" w:rsidRDefault="007C206D" w:rsidP="007C206D">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7C206D">
              <w:rPr>
                <w:rFonts w:ascii="Arial" w:hAnsi="Arial" w:cs="Arial"/>
                <w:b w:val="0"/>
                <w:sz w:val="16"/>
                <w:szCs w:val="16"/>
              </w:rPr>
              <w:t>1,</w:t>
            </w:r>
            <w:r w:rsidR="00BA5428">
              <w:rPr>
                <w:rFonts w:ascii="Arial" w:hAnsi="Arial" w:cs="Arial"/>
                <w:b w:val="0"/>
                <w:sz w:val="16"/>
                <w:szCs w:val="16"/>
              </w:rPr>
              <w:t>062.7</w:t>
            </w:r>
          </w:p>
        </w:tc>
      </w:tr>
      <w:tr w:rsidR="007C206D" w:rsidRPr="00233192" w:rsidTr="00350F2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85" w:type="dxa"/>
            <w:vMerge/>
            <w:tcBorders>
              <w:right w:val="single" w:sz="4" w:space="0" w:color="auto"/>
            </w:tcBorders>
            <w:vAlign w:val="center"/>
            <w:hideMark/>
          </w:tcPr>
          <w:p w:rsidR="007C206D" w:rsidRPr="00233192" w:rsidRDefault="007C206D" w:rsidP="007C206D">
            <w:pPr>
              <w:ind w:left="-72"/>
              <w:rPr>
                <w:rFonts w:ascii="Arial" w:hAnsi="Arial" w:cs="Arial"/>
                <w:b/>
                <w:color w:val="000000"/>
                <w:sz w:val="16"/>
                <w:szCs w:val="16"/>
                <w:lang w:val="es-EC" w:eastAsia="es-EC"/>
              </w:rPr>
            </w:pPr>
          </w:p>
        </w:tc>
        <w:tc>
          <w:tcPr>
            <w:tcW w:w="2219" w:type="dxa"/>
            <w:tcBorders>
              <w:left w:val="single" w:sz="4" w:space="0" w:color="auto"/>
            </w:tcBorders>
            <w:noWrap/>
            <w:vAlign w:val="center"/>
            <w:hideMark/>
          </w:tcPr>
          <w:p w:rsidR="007C206D" w:rsidRPr="00233192" w:rsidRDefault="007C206D" w:rsidP="007C206D">
            <w:pPr>
              <w:ind w:left="-72"/>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233192">
              <w:rPr>
                <w:rFonts w:ascii="Arial" w:hAnsi="Arial" w:cs="Arial"/>
                <w:b w:val="0"/>
                <w:color w:val="000000"/>
                <w:sz w:val="16"/>
                <w:szCs w:val="16"/>
                <w:lang w:val="es-EC" w:eastAsia="es-EC"/>
              </w:rPr>
              <w:t>Santa Martha</w:t>
            </w:r>
          </w:p>
        </w:tc>
        <w:tc>
          <w:tcPr>
            <w:tcW w:w="1385" w:type="dxa"/>
            <w:noWrap/>
            <w:vAlign w:val="center"/>
            <w:hideMark/>
          </w:tcPr>
          <w:p w:rsidR="007C206D" w:rsidRPr="00206511" w:rsidRDefault="00BA5428"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Pr>
                <w:rFonts w:ascii="Arial" w:hAnsi="Arial" w:cs="Arial"/>
                <w:b w:val="0"/>
                <w:sz w:val="16"/>
                <w:szCs w:val="16"/>
              </w:rPr>
              <w:t>44.4</w:t>
            </w:r>
          </w:p>
        </w:tc>
        <w:tc>
          <w:tcPr>
            <w:tcW w:w="1385" w:type="dxa"/>
            <w:vAlign w:val="center"/>
          </w:tcPr>
          <w:p w:rsidR="007C206D" w:rsidRPr="007C206D" w:rsidRDefault="007C206D" w:rsidP="007C206D">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7C206D">
              <w:rPr>
                <w:rFonts w:ascii="Arial" w:hAnsi="Arial" w:cs="Arial"/>
                <w:b w:val="0"/>
                <w:sz w:val="16"/>
                <w:szCs w:val="16"/>
              </w:rPr>
              <w:t>3,</w:t>
            </w:r>
            <w:r w:rsidR="00BA5428">
              <w:rPr>
                <w:rFonts w:ascii="Arial" w:hAnsi="Arial" w:cs="Arial"/>
                <w:b w:val="0"/>
                <w:sz w:val="16"/>
                <w:szCs w:val="16"/>
              </w:rPr>
              <w:t>836</w:t>
            </w:r>
            <w:r w:rsidRPr="007C206D">
              <w:rPr>
                <w:rFonts w:ascii="Arial" w:hAnsi="Arial" w:cs="Arial"/>
                <w:b w:val="0"/>
                <w:sz w:val="16"/>
                <w:szCs w:val="16"/>
              </w:rPr>
              <w:t>.</w:t>
            </w:r>
            <w:r w:rsidR="00BA5428">
              <w:rPr>
                <w:rFonts w:ascii="Arial" w:hAnsi="Arial" w:cs="Arial"/>
                <w:b w:val="0"/>
                <w:sz w:val="16"/>
                <w:szCs w:val="16"/>
              </w:rPr>
              <w:t>2</w:t>
            </w:r>
          </w:p>
        </w:tc>
      </w:tr>
      <w:tr w:rsidR="00206511" w:rsidRPr="00233192" w:rsidTr="00206511">
        <w:trPr>
          <w:trHeight w:val="148"/>
          <w:jc w:val="center"/>
        </w:trPr>
        <w:tc>
          <w:tcPr>
            <w:cnfStyle w:val="001000000000" w:firstRow="0" w:lastRow="0" w:firstColumn="1" w:lastColumn="0" w:oddVBand="0" w:evenVBand="0" w:oddHBand="0" w:evenHBand="0" w:firstRowFirstColumn="0" w:firstRowLastColumn="0" w:lastRowFirstColumn="0" w:lastRowLastColumn="0"/>
            <w:tcW w:w="1385" w:type="dxa"/>
            <w:noWrap/>
            <w:vAlign w:val="center"/>
            <w:hideMark/>
          </w:tcPr>
          <w:p w:rsidR="00206511" w:rsidRPr="00233192" w:rsidRDefault="00206511" w:rsidP="00B011FE">
            <w:pPr>
              <w:ind w:left="-72"/>
              <w:jc w:val="center"/>
              <w:rPr>
                <w:rFonts w:ascii="Arial" w:hAnsi="Arial" w:cs="Arial"/>
                <w:b/>
                <w:color w:val="000000"/>
                <w:sz w:val="16"/>
                <w:szCs w:val="16"/>
                <w:lang w:val="es-EC" w:eastAsia="es-EC"/>
              </w:rPr>
            </w:pPr>
          </w:p>
        </w:tc>
        <w:tc>
          <w:tcPr>
            <w:tcW w:w="2219" w:type="dxa"/>
            <w:noWrap/>
            <w:vAlign w:val="center"/>
            <w:hideMark/>
          </w:tcPr>
          <w:p w:rsidR="00206511" w:rsidRPr="00233192" w:rsidRDefault="00206511" w:rsidP="00B011FE">
            <w:pPr>
              <w:ind w:left="-72"/>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EC" w:eastAsia="es-EC"/>
              </w:rPr>
            </w:pPr>
          </w:p>
        </w:tc>
        <w:tc>
          <w:tcPr>
            <w:tcW w:w="1385" w:type="dxa"/>
            <w:noWrap/>
            <w:vAlign w:val="center"/>
            <w:hideMark/>
          </w:tcPr>
          <w:p w:rsidR="00206511" w:rsidRPr="00233192" w:rsidRDefault="00206511" w:rsidP="00B011FE">
            <w:pPr>
              <w:ind w:left="426"/>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EC" w:eastAsia="es-EC"/>
              </w:rPr>
            </w:pPr>
          </w:p>
        </w:tc>
        <w:tc>
          <w:tcPr>
            <w:tcW w:w="1385" w:type="dxa"/>
          </w:tcPr>
          <w:p w:rsidR="00206511" w:rsidRPr="00233192" w:rsidRDefault="00206511" w:rsidP="00B011FE">
            <w:pPr>
              <w:ind w:left="426"/>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EC" w:eastAsia="es-EC"/>
              </w:rPr>
            </w:pPr>
          </w:p>
        </w:tc>
      </w:tr>
      <w:tr w:rsidR="00206511" w:rsidRPr="00233192" w:rsidTr="007C206D">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604" w:type="dxa"/>
            <w:gridSpan w:val="2"/>
            <w:noWrap/>
            <w:vAlign w:val="center"/>
            <w:hideMark/>
          </w:tcPr>
          <w:p w:rsidR="00206511" w:rsidRPr="00233192" w:rsidRDefault="00206511" w:rsidP="00B011FE">
            <w:pPr>
              <w:ind w:left="-72"/>
              <w:jc w:val="center"/>
              <w:rPr>
                <w:rFonts w:ascii="Arial" w:hAnsi="Arial" w:cs="Arial"/>
                <w:b/>
                <w:bCs w:val="0"/>
                <w:color w:val="000000"/>
                <w:sz w:val="16"/>
                <w:szCs w:val="16"/>
                <w:lang w:val="es-EC" w:eastAsia="es-EC"/>
              </w:rPr>
            </w:pPr>
            <w:r w:rsidRPr="00233192">
              <w:rPr>
                <w:rFonts w:ascii="Arial" w:hAnsi="Arial" w:cs="Arial"/>
                <w:b/>
                <w:color w:val="000000"/>
                <w:sz w:val="16"/>
                <w:szCs w:val="16"/>
                <w:lang w:val="es-EC" w:eastAsia="es-EC"/>
              </w:rPr>
              <w:t>DEMANDA CEIBAL (l/s)</w:t>
            </w:r>
          </w:p>
        </w:tc>
        <w:tc>
          <w:tcPr>
            <w:tcW w:w="1385" w:type="dxa"/>
            <w:noWrap/>
            <w:vAlign w:val="center"/>
            <w:hideMark/>
          </w:tcPr>
          <w:p w:rsidR="00206511" w:rsidRPr="00233192" w:rsidRDefault="00206511" w:rsidP="00B07926">
            <w:pPr>
              <w:ind w:left="-48"/>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lang w:val="es-EC" w:eastAsia="es-EC"/>
              </w:rPr>
            </w:pPr>
            <w:r>
              <w:rPr>
                <w:rFonts w:ascii="Arial" w:hAnsi="Arial" w:cs="Arial"/>
                <w:bCs/>
                <w:color w:val="000000"/>
                <w:sz w:val="16"/>
                <w:szCs w:val="16"/>
                <w:lang w:val="es-EC" w:eastAsia="es-EC"/>
              </w:rPr>
              <w:t>12</w:t>
            </w:r>
            <w:r w:rsidR="00BA5428">
              <w:rPr>
                <w:rFonts w:ascii="Arial" w:hAnsi="Arial" w:cs="Arial"/>
                <w:bCs/>
                <w:color w:val="000000"/>
                <w:sz w:val="16"/>
                <w:szCs w:val="16"/>
                <w:lang w:val="es-EC" w:eastAsia="es-EC"/>
              </w:rPr>
              <w:t>46</w:t>
            </w:r>
            <w:r>
              <w:rPr>
                <w:rFonts w:ascii="Arial" w:hAnsi="Arial" w:cs="Arial"/>
                <w:bCs/>
                <w:color w:val="000000"/>
                <w:sz w:val="16"/>
                <w:szCs w:val="16"/>
                <w:lang w:val="es-EC" w:eastAsia="es-EC"/>
              </w:rPr>
              <w:t>.</w:t>
            </w:r>
            <w:r w:rsidR="00BA5428">
              <w:rPr>
                <w:rFonts w:ascii="Arial" w:hAnsi="Arial" w:cs="Arial"/>
                <w:bCs/>
                <w:color w:val="000000"/>
                <w:sz w:val="16"/>
                <w:szCs w:val="16"/>
                <w:lang w:val="es-EC" w:eastAsia="es-EC"/>
              </w:rPr>
              <w:t>5</w:t>
            </w:r>
          </w:p>
        </w:tc>
        <w:tc>
          <w:tcPr>
            <w:tcW w:w="1385" w:type="dxa"/>
            <w:vAlign w:val="center"/>
          </w:tcPr>
          <w:p w:rsidR="00206511" w:rsidRPr="007C206D" w:rsidRDefault="007C206D" w:rsidP="00B07926">
            <w:pPr>
              <w:ind w:left="-48"/>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lang w:val="es-EC" w:eastAsia="es-EC"/>
              </w:rPr>
            </w:pPr>
            <w:r>
              <w:rPr>
                <w:rFonts w:ascii="Arial" w:hAnsi="Arial" w:cs="Arial"/>
                <w:bCs/>
                <w:color w:val="000000"/>
                <w:sz w:val="16"/>
                <w:szCs w:val="16"/>
                <w:lang w:val="es-EC" w:eastAsia="es-EC"/>
              </w:rPr>
              <w:t>10</w:t>
            </w:r>
            <w:r w:rsidR="00930F47">
              <w:rPr>
                <w:rFonts w:ascii="Arial" w:hAnsi="Arial" w:cs="Arial"/>
                <w:bCs/>
                <w:color w:val="000000"/>
                <w:sz w:val="16"/>
                <w:szCs w:val="16"/>
                <w:lang w:val="es-EC" w:eastAsia="es-EC"/>
              </w:rPr>
              <w:t>7</w:t>
            </w:r>
            <w:r>
              <w:rPr>
                <w:rFonts w:ascii="Arial" w:hAnsi="Arial" w:cs="Arial"/>
                <w:bCs/>
                <w:color w:val="000000"/>
                <w:sz w:val="16"/>
                <w:szCs w:val="16"/>
                <w:lang w:val="es-EC" w:eastAsia="es-EC"/>
              </w:rPr>
              <w:t>,</w:t>
            </w:r>
            <w:r w:rsidR="00930F47">
              <w:rPr>
                <w:rFonts w:ascii="Arial" w:hAnsi="Arial" w:cs="Arial"/>
                <w:bCs/>
                <w:color w:val="000000"/>
                <w:sz w:val="16"/>
                <w:szCs w:val="16"/>
                <w:lang w:val="es-EC" w:eastAsia="es-EC"/>
              </w:rPr>
              <w:t>697</w:t>
            </w:r>
            <w:r w:rsidRPr="007C206D">
              <w:rPr>
                <w:rFonts w:ascii="Arial" w:hAnsi="Arial" w:cs="Arial"/>
                <w:bCs/>
                <w:color w:val="000000"/>
                <w:sz w:val="16"/>
                <w:szCs w:val="16"/>
                <w:lang w:val="es-EC" w:eastAsia="es-EC"/>
              </w:rPr>
              <w:t>.</w:t>
            </w:r>
            <w:r w:rsidR="00930F47">
              <w:rPr>
                <w:rFonts w:ascii="Arial" w:hAnsi="Arial" w:cs="Arial"/>
                <w:bCs/>
                <w:color w:val="000000"/>
                <w:sz w:val="16"/>
                <w:szCs w:val="16"/>
                <w:lang w:val="es-EC" w:eastAsia="es-EC"/>
              </w:rPr>
              <w:t>6</w:t>
            </w:r>
          </w:p>
        </w:tc>
      </w:tr>
      <w:tr w:rsidR="00206511" w:rsidRPr="00233192" w:rsidTr="00206511">
        <w:trPr>
          <w:trHeight w:val="74"/>
          <w:jc w:val="center"/>
        </w:trPr>
        <w:tc>
          <w:tcPr>
            <w:cnfStyle w:val="001000000000" w:firstRow="0" w:lastRow="0" w:firstColumn="1" w:lastColumn="0" w:oddVBand="0" w:evenVBand="0" w:oddHBand="0" w:evenHBand="0" w:firstRowFirstColumn="0" w:firstRowLastColumn="0" w:lastRowFirstColumn="0" w:lastRowLastColumn="0"/>
            <w:tcW w:w="1385" w:type="dxa"/>
            <w:noWrap/>
            <w:vAlign w:val="center"/>
            <w:hideMark/>
          </w:tcPr>
          <w:p w:rsidR="00206511" w:rsidRPr="00233192" w:rsidRDefault="00206511" w:rsidP="00B011FE">
            <w:pPr>
              <w:ind w:left="426"/>
              <w:jc w:val="center"/>
              <w:rPr>
                <w:rFonts w:ascii="Arial" w:hAnsi="Arial" w:cs="Arial"/>
                <w:bCs w:val="0"/>
                <w:color w:val="000000"/>
                <w:sz w:val="16"/>
                <w:szCs w:val="16"/>
                <w:lang w:val="es-EC" w:eastAsia="es-EC"/>
              </w:rPr>
            </w:pPr>
          </w:p>
        </w:tc>
        <w:tc>
          <w:tcPr>
            <w:tcW w:w="2219" w:type="dxa"/>
            <w:noWrap/>
            <w:vAlign w:val="center"/>
            <w:hideMark/>
          </w:tcPr>
          <w:p w:rsidR="00206511" w:rsidRPr="00233192" w:rsidRDefault="00206511" w:rsidP="00B011FE">
            <w:pPr>
              <w:ind w:left="426"/>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EC" w:eastAsia="es-EC"/>
              </w:rPr>
            </w:pPr>
          </w:p>
        </w:tc>
        <w:tc>
          <w:tcPr>
            <w:tcW w:w="1385" w:type="dxa"/>
            <w:noWrap/>
            <w:vAlign w:val="center"/>
            <w:hideMark/>
          </w:tcPr>
          <w:p w:rsidR="00206511" w:rsidRPr="00233192" w:rsidRDefault="00206511" w:rsidP="00B011FE">
            <w:pPr>
              <w:ind w:left="426"/>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EC" w:eastAsia="es-EC"/>
              </w:rPr>
            </w:pPr>
          </w:p>
        </w:tc>
        <w:tc>
          <w:tcPr>
            <w:tcW w:w="1385" w:type="dxa"/>
          </w:tcPr>
          <w:p w:rsidR="00206511" w:rsidRPr="00233192" w:rsidRDefault="00206511" w:rsidP="00B011FE">
            <w:pPr>
              <w:ind w:left="426"/>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lang w:val="es-EC" w:eastAsia="es-EC"/>
              </w:rPr>
            </w:pPr>
          </w:p>
        </w:tc>
      </w:tr>
    </w:tbl>
    <w:p w:rsidR="00F6412D" w:rsidRDefault="00F6412D" w:rsidP="00F6412D">
      <w:pPr>
        <w:pStyle w:val="Formato1"/>
      </w:pPr>
    </w:p>
    <w:p w:rsidR="00350F22" w:rsidRDefault="00350F22" w:rsidP="00350F22">
      <w:pPr>
        <w:pStyle w:val="Formato3"/>
      </w:pPr>
      <w:r>
        <w:t>Los valores presentados en la tabla anterior incluyen las estimaciones realizadas tanto para usuarios residenciales, comerciales e industriales en base al Plan Maestro de la ciud</w:t>
      </w:r>
      <w:r w:rsidR="00F84939">
        <w:t>ad de Manta y cuya equivalencia porcentual se detalla en el punto anterior (5.1.3.3).</w:t>
      </w:r>
    </w:p>
    <w:p w:rsidR="00F6412D" w:rsidRDefault="00F6412D">
      <w:pPr>
        <w:rPr>
          <w:rFonts w:ascii="Arial" w:hAnsi="Arial" w:cs="Arial"/>
          <w:b w:val="0"/>
        </w:rPr>
      </w:pPr>
    </w:p>
    <w:p w:rsidR="00F84939" w:rsidRDefault="00F84939">
      <w:pPr>
        <w:rPr>
          <w:rFonts w:ascii="Arial" w:hAnsi="Arial" w:cs="Arial"/>
          <w:b w:val="0"/>
        </w:rPr>
      </w:pPr>
    </w:p>
    <w:p w:rsidR="00244448" w:rsidRDefault="00244448" w:rsidP="00244448">
      <w:pPr>
        <w:pStyle w:val="Ttulo2"/>
      </w:pPr>
      <w:r>
        <w:t>Infraestructura</w:t>
      </w:r>
    </w:p>
    <w:p w:rsidR="00BC7FD6" w:rsidRDefault="00BC7FD6" w:rsidP="00C1743A">
      <w:pPr>
        <w:pStyle w:val="Formato2"/>
      </w:pPr>
    </w:p>
    <w:p w:rsidR="00CF621E" w:rsidRDefault="00CF621E" w:rsidP="00C51D9D">
      <w:pPr>
        <w:pStyle w:val="Formato1"/>
      </w:pPr>
      <w:r>
        <w:t xml:space="preserve">Dentro de la infraestructura presente a lo largo del </w:t>
      </w:r>
      <w:r w:rsidR="00C1743A">
        <w:t xml:space="preserve">sistema </w:t>
      </w:r>
      <w:r>
        <w:t xml:space="preserve">de conducción </w:t>
      </w:r>
      <w:r w:rsidR="00C1743A">
        <w:t>“El Ceibal</w:t>
      </w:r>
      <w:r>
        <w:t xml:space="preserve">” está el </w:t>
      </w:r>
      <w:r w:rsidR="00C1743A">
        <w:t>acueducto de conducción de 800 mm</w:t>
      </w:r>
      <w:r w:rsidR="009F342C">
        <w:t>,</w:t>
      </w:r>
      <w:r w:rsidR="00C1743A">
        <w:t xml:space="preserve"> cuya trayectoria va desde la estación de bombeo hasta los tanques de almacenamientos ubicados en la estación </w:t>
      </w:r>
      <w:proofErr w:type="spellStart"/>
      <w:r w:rsidR="00C1743A">
        <w:t>Azúa</w:t>
      </w:r>
      <w:proofErr w:type="spellEnd"/>
      <w:r w:rsidR="00C1743A">
        <w:t xml:space="preserve"> en la ciudad de Manta.</w:t>
      </w:r>
    </w:p>
    <w:p w:rsidR="00CF621E" w:rsidRDefault="00CF621E" w:rsidP="005710C4">
      <w:pPr>
        <w:pStyle w:val="Formato1"/>
      </w:pPr>
    </w:p>
    <w:p w:rsidR="00C1743A" w:rsidRPr="00C1743A" w:rsidRDefault="00C1743A" w:rsidP="00C51D9D">
      <w:pPr>
        <w:pStyle w:val="Formato1"/>
      </w:pPr>
      <w:r>
        <w:t xml:space="preserve">En el trayecto </w:t>
      </w:r>
      <w:r w:rsidR="00CF621E">
        <w:t xml:space="preserve">se encuentran </w:t>
      </w:r>
      <w:r>
        <w:t>2 tanques (</w:t>
      </w:r>
      <w:r w:rsidR="00CF621E" w:rsidRPr="00CF621E">
        <w:rPr>
          <w:i/>
        </w:rPr>
        <w:t xml:space="preserve">llenados </w:t>
      </w:r>
      <w:r w:rsidR="00CF621E">
        <w:rPr>
          <w:i/>
        </w:rPr>
        <w:t>en un lapso de</w:t>
      </w:r>
      <w:r w:rsidRPr="00CF621E">
        <w:rPr>
          <w:i/>
        </w:rPr>
        <w:t xml:space="preserve"> 2 horas diarias</w:t>
      </w:r>
      <w:r>
        <w:t>), cada uno de 5000 m</w:t>
      </w:r>
      <w:r>
        <w:rPr>
          <w:vertAlign w:val="superscript"/>
        </w:rPr>
        <w:t>3</w:t>
      </w:r>
      <w:r>
        <w:t>, que no forman parte de la operación para abastecer la ciudad, pero sí para dotar de agua a cantones como Rocafuerte, a una parroquia rural de Portoviejo (Crucita), y a comunidades como San Jacinto y San Clemente, ambas del cantón Sucre.</w:t>
      </w:r>
    </w:p>
    <w:p w:rsidR="00C1743A" w:rsidRDefault="00C1743A" w:rsidP="00C51D9D">
      <w:pPr>
        <w:pStyle w:val="Formato1"/>
      </w:pPr>
    </w:p>
    <w:p w:rsidR="00BF4A18" w:rsidRDefault="00D70DA4" w:rsidP="00C51D9D">
      <w:pPr>
        <w:pStyle w:val="Formato1"/>
      </w:pPr>
      <w:r>
        <w:t>El sistema de</w:t>
      </w:r>
      <w:r w:rsidR="00BF4A18">
        <w:t xml:space="preserve"> conducción cuenta con válvulas de aire, desagües y un seccionamiento despu</w:t>
      </w:r>
      <w:r>
        <w:t>és del tanque Intermedio. Los detalles de la infraestructura existente se presentan a continuación:</w:t>
      </w:r>
    </w:p>
    <w:p w:rsidR="00BF4A18" w:rsidRDefault="00BF4A18" w:rsidP="005710C4">
      <w:pPr>
        <w:pStyle w:val="Formato1"/>
      </w:pPr>
    </w:p>
    <w:p w:rsidR="00347424" w:rsidRPr="00BC7FD6" w:rsidRDefault="00347424" w:rsidP="00C1743A">
      <w:pPr>
        <w:pStyle w:val="Formato2"/>
      </w:pPr>
    </w:p>
    <w:p w:rsidR="00244448" w:rsidRPr="002E3C3E" w:rsidRDefault="00BF4A18" w:rsidP="002E3C3E">
      <w:pPr>
        <w:pStyle w:val="Ttulo3"/>
      </w:pPr>
      <w:r w:rsidRPr="002E3C3E">
        <w:t>Tubería de Conducción</w:t>
      </w:r>
      <w:r w:rsidR="005513B0">
        <w:t xml:space="preserve"> y Accesorios</w:t>
      </w:r>
    </w:p>
    <w:p w:rsidR="00BF4A18" w:rsidRDefault="00BF4A18" w:rsidP="00BF4A18">
      <w:pPr>
        <w:pStyle w:val="Formato2"/>
      </w:pPr>
    </w:p>
    <w:p w:rsidR="00BF4A18" w:rsidRDefault="001B063A" w:rsidP="00C51D9D">
      <w:pPr>
        <w:pStyle w:val="Formato2"/>
        <w:rPr>
          <w:rStyle w:val="nfasisintenso"/>
          <w:i w:val="0"/>
          <w:color w:val="auto"/>
        </w:rPr>
      </w:pPr>
      <w:r>
        <w:t xml:space="preserve">La </w:t>
      </w:r>
      <w:r w:rsidR="001B13D4">
        <w:t xml:space="preserve">tubería de </w:t>
      </w:r>
      <w:r>
        <w:t xml:space="preserve">conducción de 30 Km desde la Estación “El Ceibal” hasta la Estación </w:t>
      </w:r>
      <w:proofErr w:type="spellStart"/>
      <w:r>
        <w:t>Az</w:t>
      </w:r>
      <w:r w:rsidR="009F342C">
        <w:t>úa</w:t>
      </w:r>
      <w:proofErr w:type="spellEnd"/>
      <w:r w:rsidR="009F342C">
        <w:t xml:space="preserve">, fue construida por el Centro de Rehabilitación de Manabí (CRM) en la década de los 90, el acueducto con un diámetro de 800 mm, es de hierro dúctil de clase K9, </w:t>
      </w:r>
      <w:r w:rsidR="009F342C" w:rsidRPr="00A63FF6">
        <w:rPr>
          <w:rStyle w:val="nfasisintenso"/>
          <w:i w:val="0"/>
          <w:color w:val="auto"/>
        </w:rPr>
        <w:t xml:space="preserve">es una </w:t>
      </w:r>
      <w:r w:rsidR="009F342C">
        <w:rPr>
          <w:rStyle w:val="nfasisintenso"/>
          <w:i w:val="0"/>
          <w:color w:val="auto"/>
        </w:rPr>
        <w:t>tubería</w:t>
      </w:r>
      <w:r w:rsidR="009F342C" w:rsidRPr="00A63FF6">
        <w:rPr>
          <w:rStyle w:val="nfasisintenso"/>
          <w:i w:val="0"/>
          <w:color w:val="auto"/>
        </w:rPr>
        <w:t xml:space="preserve"> </w:t>
      </w:r>
      <w:r w:rsidR="009F342C">
        <w:rPr>
          <w:rStyle w:val="nfasisintenso"/>
          <w:i w:val="0"/>
          <w:color w:val="auto"/>
        </w:rPr>
        <w:t>fabricada</w:t>
      </w:r>
      <w:r w:rsidR="009F342C" w:rsidRPr="00A63FF6">
        <w:rPr>
          <w:rStyle w:val="nfasisintenso"/>
          <w:i w:val="0"/>
          <w:color w:val="auto"/>
        </w:rPr>
        <w:t xml:space="preserve"> en fundición de grafito esférico por proceso de hilatura centrífuga</w:t>
      </w:r>
      <w:r w:rsidR="009F342C">
        <w:rPr>
          <w:rStyle w:val="nfasisintenso"/>
          <w:i w:val="0"/>
          <w:color w:val="auto"/>
        </w:rPr>
        <w:t>.</w:t>
      </w:r>
    </w:p>
    <w:p w:rsidR="009F342C" w:rsidRDefault="009F342C" w:rsidP="00C51D9D">
      <w:pPr>
        <w:pStyle w:val="Formato2"/>
        <w:rPr>
          <w:rStyle w:val="nfasisintenso"/>
          <w:i w:val="0"/>
          <w:color w:val="auto"/>
        </w:rPr>
      </w:pPr>
    </w:p>
    <w:p w:rsidR="00597F10" w:rsidRDefault="00597F10" w:rsidP="00C51D9D">
      <w:pPr>
        <w:pStyle w:val="Formato2"/>
        <w:rPr>
          <w:rStyle w:val="nfasisintenso"/>
          <w:i w:val="0"/>
          <w:color w:val="auto"/>
        </w:rPr>
      </w:pPr>
      <w:r>
        <w:rPr>
          <w:rStyle w:val="nfasisintenso"/>
          <w:i w:val="0"/>
          <w:iCs w:val="0"/>
          <w:color w:val="auto"/>
        </w:rPr>
        <w:t>Es importante</w:t>
      </w:r>
      <w:r w:rsidR="00CA24E2">
        <w:rPr>
          <w:rStyle w:val="nfasisintenso"/>
          <w:i w:val="0"/>
          <w:iCs w:val="0"/>
          <w:color w:val="auto"/>
        </w:rPr>
        <w:t xml:space="preserve"> para el dimensionamiento de los nuevos grupos de</w:t>
      </w:r>
      <w:r>
        <w:rPr>
          <w:rStyle w:val="nfasisintenso"/>
          <w:i w:val="0"/>
          <w:iCs w:val="0"/>
          <w:color w:val="auto"/>
        </w:rPr>
        <w:t xml:space="preserve"> bombeo, tener en cuenta las presiones de funcionamiento, máximas y de pruebas a las que este tipo de tubería fue sometida para así poder determinar hasta que rango de presión podr</w:t>
      </w:r>
      <w:r w:rsidR="00CA24E2">
        <w:rPr>
          <w:rStyle w:val="nfasisintenso"/>
          <w:i w:val="0"/>
          <w:iCs w:val="0"/>
          <w:color w:val="auto"/>
        </w:rPr>
        <w:t>á operar las nuevas bombas</w:t>
      </w:r>
      <w:r>
        <w:rPr>
          <w:rStyle w:val="nfasisintenso"/>
          <w:i w:val="0"/>
          <w:iCs w:val="0"/>
          <w:color w:val="auto"/>
        </w:rPr>
        <w:t xml:space="preserve">. En la siguiente tabla se adjuntan los valores que </w:t>
      </w:r>
      <w:r>
        <w:rPr>
          <w:rStyle w:val="nfasisintenso"/>
          <w:i w:val="0"/>
          <w:color w:val="auto"/>
        </w:rPr>
        <w:t>exige, según su diámetro,</w:t>
      </w:r>
      <w:r>
        <w:rPr>
          <w:rStyle w:val="nfasisintenso"/>
          <w:i w:val="0"/>
          <w:iCs w:val="0"/>
          <w:color w:val="auto"/>
        </w:rPr>
        <w:t xml:space="preserve"> la norma </w:t>
      </w:r>
      <w:r>
        <w:rPr>
          <w:rStyle w:val="nfasisintenso"/>
          <w:i w:val="0"/>
          <w:color w:val="auto"/>
        </w:rPr>
        <w:t xml:space="preserve">ISO </w:t>
      </w:r>
      <w:r w:rsidRPr="002E043A">
        <w:rPr>
          <w:rStyle w:val="nfasisintenso"/>
          <w:i w:val="0"/>
          <w:color w:val="auto"/>
        </w:rPr>
        <w:t>2531 (</w:t>
      </w:r>
      <w:r w:rsidRPr="002E043A">
        <w:rPr>
          <w:rStyle w:val="nfasisintenso"/>
          <w:color w:val="auto"/>
        </w:rPr>
        <w:t xml:space="preserve">Ver Anexo </w:t>
      </w:r>
      <w:r w:rsidR="00B74516">
        <w:rPr>
          <w:rStyle w:val="nfasisintenso"/>
          <w:color w:val="auto"/>
        </w:rPr>
        <w:t>4</w:t>
      </w:r>
      <w:r w:rsidRPr="002E043A">
        <w:rPr>
          <w:rStyle w:val="nfasisintenso"/>
          <w:i w:val="0"/>
          <w:color w:val="auto"/>
        </w:rPr>
        <w:t>).</w:t>
      </w:r>
    </w:p>
    <w:p w:rsidR="00D55BEC" w:rsidRPr="00D55BEC" w:rsidRDefault="00D55BEC">
      <w:pPr>
        <w:rPr>
          <w:rStyle w:val="nfasis"/>
          <w:i w:val="0"/>
        </w:rPr>
      </w:pPr>
    </w:p>
    <w:p w:rsidR="00BD2AFA" w:rsidRPr="00BC0854" w:rsidRDefault="00BD2AFA" w:rsidP="00BD2AFA">
      <w:pPr>
        <w:pStyle w:val="Descripcin"/>
        <w:keepNext/>
        <w:jc w:val="center"/>
        <w:rPr>
          <w:rFonts w:ascii="Arial" w:hAnsi="Arial" w:cs="Arial"/>
          <w:sz w:val="18"/>
        </w:rPr>
      </w:pPr>
      <w:r w:rsidRPr="00BC0854">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8</w:t>
      </w:r>
      <w:r w:rsidR="00DB7E54">
        <w:rPr>
          <w:rFonts w:ascii="Arial" w:hAnsi="Arial" w:cs="Arial"/>
          <w:sz w:val="18"/>
        </w:rPr>
        <w:fldChar w:fldCharType="end"/>
      </w:r>
      <w:r w:rsidRPr="00BC0854">
        <w:rPr>
          <w:rFonts w:ascii="Arial" w:hAnsi="Arial" w:cs="Arial"/>
          <w:sz w:val="18"/>
        </w:rPr>
        <w:t>.</w:t>
      </w:r>
      <w:r w:rsidR="00BC0854">
        <w:rPr>
          <w:rFonts w:ascii="Arial" w:hAnsi="Arial" w:cs="Arial"/>
          <w:sz w:val="18"/>
        </w:rPr>
        <w:t xml:space="preserve"> </w:t>
      </w:r>
      <w:r w:rsidR="009E540F">
        <w:rPr>
          <w:rFonts w:ascii="Arial" w:hAnsi="Arial" w:cs="Arial"/>
          <w:sz w:val="18"/>
        </w:rPr>
        <w:t xml:space="preserve">Descripción técnica de las tuberías de hierro dúctil según normas ISO 2531 </w:t>
      </w:r>
    </w:p>
    <w:tbl>
      <w:tblPr>
        <w:tblW w:w="7574"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762"/>
        <w:gridCol w:w="925"/>
        <w:gridCol w:w="442"/>
        <w:gridCol w:w="475"/>
        <w:gridCol w:w="450"/>
        <w:gridCol w:w="766"/>
        <w:gridCol w:w="658"/>
        <w:gridCol w:w="1474"/>
        <w:gridCol w:w="1622"/>
      </w:tblGrid>
      <w:tr w:rsidR="004C2572" w:rsidRPr="004C2572" w:rsidTr="00623DAC">
        <w:trPr>
          <w:trHeight w:val="20"/>
          <w:jc w:val="center"/>
        </w:trPr>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Cs/>
                <w:sz w:val="14"/>
                <w:szCs w:val="14"/>
                <w:lang w:val="es-EC" w:eastAsia="es-EC"/>
              </w:rPr>
            </w:pPr>
            <w:proofErr w:type="spellStart"/>
            <w:r w:rsidRPr="004C2572">
              <w:rPr>
                <w:rFonts w:ascii="Arial" w:hAnsi="Arial" w:cs="Arial"/>
                <w:bCs/>
                <w:sz w:val="14"/>
                <w:szCs w:val="14"/>
                <w:lang w:val="es-EC" w:eastAsia="es-EC"/>
              </w:rPr>
              <w:t>DIAMETRO</w:t>
            </w:r>
            <w:proofErr w:type="spellEnd"/>
            <w:r w:rsidRPr="004C2572">
              <w:rPr>
                <w:rFonts w:ascii="Arial" w:hAnsi="Arial" w:cs="Arial"/>
                <w:bCs/>
                <w:sz w:val="14"/>
                <w:szCs w:val="14"/>
                <w:lang w:val="es-EC" w:eastAsia="es-EC"/>
              </w:rPr>
              <w:t xml:space="preserve"> NOMINAL</w:t>
            </w:r>
          </w:p>
        </w:tc>
        <w:tc>
          <w:tcPr>
            <w:tcW w:w="0" w:type="auto"/>
            <w:gridSpan w:val="7"/>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Cs/>
                <w:sz w:val="14"/>
                <w:szCs w:val="14"/>
                <w:lang w:val="es-EC" w:eastAsia="es-EC"/>
              </w:rPr>
            </w:pPr>
            <w:r w:rsidRPr="004C2572">
              <w:rPr>
                <w:rFonts w:ascii="Arial" w:hAnsi="Arial" w:cs="Arial"/>
                <w:bCs/>
                <w:sz w:val="14"/>
                <w:szCs w:val="14"/>
                <w:lang w:val="es-EC" w:eastAsia="es-EC"/>
              </w:rPr>
              <w:t>TUBOS PARA ABASTECIMIENTO </w:t>
            </w:r>
          </w:p>
        </w:tc>
      </w:tr>
      <w:tr w:rsidR="00BD2AFA" w:rsidRPr="00BD2AFA" w:rsidTr="00623DAC">
        <w:trPr>
          <w:trHeight w:val="20"/>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BD2AFA" w:rsidRPr="00BD2AFA" w:rsidRDefault="00BD2AFA" w:rsidP="00BD2AFA">
            <w:pPr>
              <w:rPr>
                <w:rFonts w:ascii="Arial" w:hAnsi="Arial" w:cs="Arial"/>
                <w:bCs/>
                <w:color w:val="FFFFFF"/>
                <w:sz w:val="14"/>
                <w:szCs w:val="14"/>
                <w:lang w:val="es-EC" w:eastAsia="es-EC"/>
              </w:rPr>
            </w:pPr>
          </w:p>
        </w:tc>
        <w:tc>
          <w:tcPr>
            <w:tcW w:w="0" w:type="auto"/>
            <w:gridSpan w:val="7"/>
            <w:tcBorders>
              <w:top w:val="single" w:sz="8" w:space="0" w:color="auto"/>
              <w:left w:val="single" w:sz="8" w:space="0" w:color="auto"/>
              <w:bottom w:val="single" w:sz="8" w:space="0" w:color="auto"/>
              <w:right w:val="single" w:sz="8" w:space="0" w:color="auto"/>
            </w:tcBorders>
            <w:shd w:val="clear" w:color="000000" w:fill="FFFFFF"/>
            <w:vAlign w:val="center"/>
            <w:hideMark/>
          </w:tcPr>
          <w:p w:rsidR="00BD2AFA" w:rsidRPr="00CC2F6A" w:rsidRDefault="00BD2AFA" w:rsidP="00BD2AFA">
            <w:pPr>
              <w:jc w:val="center"/>
              <w:rPr>
                <w:rFonts w:ascii="Arial" w:hAnsi="Arial" w:cs="Arial"/>
                <w:color w:val="000000"/>
                <w:sz w:val="14"/>
                <w:szCs w:val="14"/>
                <w:lang w:val="es-EC" w:eastAsia="es-EC"/>
              </w:rPr>
            </w:pPr>
            <w:r w:rsidRPr="00CC2F6A">
              <w:rPr>
                <w:rFonts w:ascii="Arial" w:hAnsi="Arial" w:cs="Arial"/>
                <w:color w:val="000000"/>
                <w:sz w:val="16"/>
                <w:szCs w:val="14"/>
                <w:lang w:val="es-EC" w:eastAsia="es-EC"/>
              </w:rPr>
              <w:t>CLASE K9</w:t>
            </w:r>
          </w:p>
        </w:tc>
      </w:tr>
      <w:tr w:rsidR="004C2572" w:rsidRPr="004C2572" w:rsidTr="00623DAC">
        <w:trPr>
          <w:trHeight w:val="20"/>
          <w:jc w:val="center"/>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 w:val="0"/>
                <w:sz w:val="14"/>
                <w:szCs w:val="14"/>
                <w:lang w:val="es-EC" w:eastAsia="es-EC"/>
              </w:rPr>
            </w:pPr>
            <w:proofErr w:type="spellStart"/>
            <w:r w:rsidRPr="004C2572">
              <w:rPr>
                <w:rFonts w:ascii="Arial" w:hAnsi="Arial" w:cs="Arial"/>
                <w:b w:val="0"/>
                <w:sz w:val="14"/>
                <w:szCs w:val="14"/>
                <w:lang w:val="es-EC" w:eastAsia="es-EC"/>
              </w:rPr>
              <w:t>DN</w:t>
            </w:r>
            <w:proofErr w:type="spellEnd"/>
            <w:r w:rsidRPr="004C2572">
              <w:rPr>
                <w:rFonts w:ascii="Arial" w:hAnsi="Arial" w:cs="Arial"/>
                <w:b w:val="0"/>
                <w:sz w:val="14"/>
                <w:szCs w:val="14"/>
                <w:lang w:val="es-EC" w:eastAsia="es-EC"/>
              </w:rPr>
              <w:t xml:space="preserve"> (in)</w:t>
            </w:r>
          </w:p>
        </w:tc>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 w:val="0"/>
                <w:sz w:val="14"/>
                <w:szCs w:val="14"/>
                <w:lang w:val="es-EC" w:eastAsia="es-EC"/>
              </w:rPr>
            </w:pPr>
            <w:proofErr w:type="spellStart"/>
            <w:r w:rsidRPr="004C2572">
              <w:rPr>
                <w:rFonts w:ascii="Arial" w:hAnsi="Arial" w:cs="Arial"/>
                <w:b w:val="0"/>
                <w:sz w:val="14"/>
                <w:szCs w:val="14"/>
                <w:lang w:val="es-EC" w:eastAsia="es-EC"/>
              </w:rPr>
              <w:t>DN</w:t>
            </w:r>
            <w:proofErr w:type="spellEnd"/>
            <w:r w:rsidRPr="004C2572">
              <w:rPr>
                <w:rFonts w:ascii="Arial" w:hAnsi="Arial" w:cs="Arial"/>
                <w:b w:val="0"/>
                <w:sz w:val="14"/>
                <w:szCs w:val="14"/>
                <w:lang w:val="es-EC" w:eastAsia="es-EC"/>
              </w:rPr>
              <w:t xml:space="preserve"> (mm)</w:t>
            </w:r>
          </w:p>
        </w:tc>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 w:val="0"/>
                <w:sz w:val="14"/>
                <w:szCs w:val="14"/>
                <w:lang w:val="es-EC" w:eastAsia="es-EC"/>
              </w:rPr>
            </w:pPr>
            <w:proofErr w:type="spellStart"/>
            <w:r w:rsidRPr="004C2572">
              <w:rPr>
                <w:rFonts w:ascii="Arial" w:hAnsi="Arial" w:cs="Arial"/>
                <w:b w:val="0"/>
                <w:sz w:val="14"/>
                <w:szCs w:val="14"/>
                <w:lang w:val="es-EC" w:eastAsia="es-EC"/>
              </w:rPr>
              <w:t>PFA</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 w:val="0"/>
                <w:sz w:val="14"/>
                <w:szCs w:val="14"/>
                <w:lang w:val="es-EC" w:eastAsia="es-EC"/>
              </w:rPr>
            </w:pPr>
            <w:proofErr w:type="spellStart"/>
            <w:r w:rsidRPr="004C2572">
              <w:rPr>
                <w:rFonts w:ascii="Arial" w:hAnsi="Arial" w:cs="Arial"/>
                <w:b w:val="0"/>
                <w:sz w:val="14"/>
                <w:szCs w:val="14"/>
                <w:lang w:val="es-EC" w:eastAsia="es-EC"/>
              </w:rPr>
              <w:t>PMA</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 w:val="0"/>
                <w:sz w:val="14"/>
                <w:szCs w:val="14"/>
                <w:lang w:val="es-EC" w:eastAsia="es-EC"/>
              </w:rPr>
            </w:pPr>
            <w:r w:rsidRPr="004C2572">
              <w:rPr>
                <w:rFonts w:ascii="Arial" w:hAnsi="Arial" w:cs="Arial"/>
                <w:b w:val="0"/>
                <w:sz w:val="14"/>
                <w:szCs w:val="14"/>
                <w:lang w:val="es-EC" w:eastAsia="es-EC"/>
              </w:rPr>
              <w:t>PEA</w:t>
            </w:r>
          </w:p>
        </w:tc>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Cs/>
                <w:sz w:val="14"/>
                <w:szCs w:val="14"/>
                <w:lang w:val="es-EC" w:eastAsia="es-EC"/>
              </w:rPr>
            </w:pPr>
            <w:r w:rsidRPr="004C2572">
              <w:rPr>
                <w:rFonts w:ascii="Arial" w:hAnsi="Arial" w:cs="Arial"/>
                <w:bCs/>
                <w:sz w:val="14"/>
                <w:szCs w:val="14"/>
                <w:lang w:val="es-EC" w:eastAsia="es-EC"/>
              </w:rPr>
              <w:t>DE (mm)</w:t>
            </w:r>
          </w:p>
        </w:tc>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Cs/>
                <w:sz w:val="14"/>
                <w:szCs w:val="14"/>
                <w:lang w:val="es-EC" w:eastAsia="es-EC"/>
              </w:rPr>
            </w:pPr>
            <w:r w:rsidRPr="004C2572">
              <w:rPr>
                <w:rFonts w:ascii="Arial" w:hAnsi="Arial" w:cs="Arial"/>
                <w:bCs/>
                <w:sz w:val="14"/>
                <w:szCs w:val="14"/>
                <w:lang w:val="es-EC" w:eastAsia="es-EC"/>
              </w:rPr>
              <w:t>E (mm)</w:t>
            </w:r>
          </w:p>
        </w:tc>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Cs/>
                <w:sz w:val="14"/>
                <w:szCs w:val="14"/>
                <w:lang w:val="es-EC" w:eastAsia="es-EC"/>
              </w:rPr>
            </w:pPr>
            <w:r w:rsidRPr="004C2572">
              <w:rPr>
                <w:rFonts w:ascii="Arial" w:hAnsi="Arial" w:cs="Arial"/>
                <w:bCs/>
                <w:sz w:val="14"/>
                <w:szCs w:val="14"/>
                <w:lang w:val="es-EC" w:eastAsia="es-EC"/>
              </w:rPr>
              <w:t xml:space="preserve">KG (parte convexa </w:t>
            </w:r>
          </w:p>
          <w:p w:rsidR="00BD2AFA" w:rsidRPr="004C2572" w:rsidRDefault="00BD2AFA" w:rsidP="00BD2AFA">
            <w:pPr>
              <w:jc w:val="center"/>
              <w:rPr>
                <w:rFonts w:ascii="Arial" w:hAnsi="Arial" w:cs="Arial"/>
                <w:bCs/>
                <w:sz w:val="14"/>
                <w:szCs w:val="14"/>
                <w:lang w:val="es-EC" w:eastAsia="es-EC"/>
              </w:rPr>
            </w:pPr>
            <w:r w:rsidRPr="004C2572">
              <w:rPr>
                <w:rFonts w:ascii="Arial" w:hAnsi="Arial" w:cs="Arial"/>
                <w:bCs/>
                <w:sz w:val="14"/>
                <w:szCs w:val="14"/>
                <w:lang w:val="es-EC" w:eastAsia="es-EC"/>
              </w:rPr>
              <w:t>de la campana)</w:t>
            </w:r>
          </w:p>
        </w:tc>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BD2AFA" w:rsidRPr="004C2572" w:rsidRDefault="00BD2AFA" w:rsidP="00BD2AFA">
            <w:pPr>
              <w:jc w:val="center"/>
              <w:rPr>
                <w:rFonts w:ascii="Arial" w:hAnsi="Arial" w:cs="Arial"/>
                <w:bCs/>
                <w:sz w:val="14"/>
                <w:szCs w:val="14"/>
                <w:lang w:val="es-EC" w:eastAsia="es-EC"/>
              </w:rPr>
            </w:pPr>
            <w:r w:rsidRPr="004C2572">
              <w:rPr>
                <w:rFonts w:ascii="Arial" w:hAnsi="Arial" w:cs="Arial"/>
                <w:bCs/>
                <w:sz w:val="14"/>
                <w:szCs w:val="14"/>
                <w:lang w:val="es-EC" w:eastAsia="es-EC"/>
              </w:rPr>
              <w:t>PESO TOTAL (Kg/m)</w:t>
            </w:r>
          </w:p>
        </w:tc>
      </w:tr>
      <w:tr w:rsidR="00EF7DE3" w:rsidRPr="00BD2AFA" w:rsidTr="00623DAC">
        <w:trPr>
          <w:trHeight w:val="20"/>
          <w:jc w:val="center"/>
        </w:trPr>
        <w:tc>
          <w:tcPr>
            <w:tcW w:w="0" w:type="auto"/>
            <w:tcBorders>
              <w:top w:val="single" w:sz="8" w:space="0" w:color="auto"/>
            </w:tcBorders>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w:t>
            </w:r>
          </w:p>
        </w:tc>
        <w:tc>
          <w:tcPr>
            <w:tcW w:w="0" w:type="auto"/>
            <w:tcBorders>
              <w:top w:val="single" w:sz="8" w:space="0" w:color="auto"/>
            </w:tcBorders>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80</w:t>
            </w:r>
          </w:p>
        </w:tc>
        <w:tc>
          <w:tcPr>
            <w:tcW w:w="0" w:type="auto"/>
            <w:tcBorders>
              <w:top w:val="single" w:sz="8" w:space="0" w:color="auto"/>
            </w:tcBorders>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85</w:t>
            </w:r>
          </w:p>
        </w:tc>
        <w:tc>
          <w:tcPr>
            <w:tcW w:w="0" w:type="auto"/>
            <w:tcBorders>
              <w:top w:val="single" w:sz="8" w:space="0" w:color="auto"/>
            </w:tcBorders>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102</w:t>
            </w:r>
          </w:p>
        </w:tc>
        <w:tc>
          <w:tcPr>
            <w:tcW w:w="0" w:type="auto"/>
            <w:tcBorders>
              <w:top w:val="single" w:sz="8" w:space="0" w:color="auto"/>
            </w:tcBorders>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107</w:t>
            </w:r>
          </w:p>
        </w:tc>
        <w:tc>
          <w:tcPr>
            <w:tcW w:w="0" w:type="auto"/>
            <w:tcBorders>
              <w:top w:val="single" w:sz="8" w:space="0" w:color="auto"/>
            </w:tcBorders>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98</w:t>
            </w:r>
          </w:p>
        </w:tc>
        <w:tc>
          <w:tcPr>
            <w:tcW w:w="0" w:type="auto"/>
            <w:tcBorders>
              <w:top w:val="single" w:sz="8" w:space="0" w:color="auto"/>
            </w:tcBorders>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w:t>
            </w:r>
          </w:p>
        </w:tc>
        <w:tc>
          <w:tcPr>
            <w:tcW w:w="0" w:type="auto"/>
            <w:tcBorders>
              <w:top w:val="single" w:sz="8" w:space="0" w:color="auto"/>
            </w:tcBorders>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3.4</w:t>
            </w:r>
          </w:p>
        </w:tc>
        <w:tc>
          <w:tcPr>
            <w:tcW w:w="0" w:type="auto"/>
            <w:tcBorders>
              <w:top w:val="single" w:sz="8" w:space="0" w:color="auto"/>
            </w:tcBorders>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13</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85</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118</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16</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125</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85</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144</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20</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150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79</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95</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100</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170</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7.1</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24</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79</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222</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32</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250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65</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70</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274</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6.8</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14.2</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43</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49</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59</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64</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326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7.2</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18.6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54</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350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45</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59 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378</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23.7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67</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16</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51</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56 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429</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8.1</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29.3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80</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18</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450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48</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480</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38.3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96</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38</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46</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51 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532</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9</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42.8</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112</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36</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43</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48 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635</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9.9</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59.3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147</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28</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41</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738</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10.8</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79.1</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187</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38</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43 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842</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11.7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102.6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232</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36</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900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31</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37</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42</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945</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12.6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129.9</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282</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36</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41 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1048</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13.5</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161.3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336</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1100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29</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35</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40 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1152</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14.4</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194.7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395</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48</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1200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28</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39 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1255</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15.3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237.7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460</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56</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1400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28</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33</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38 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1462</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17.1</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385.3</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612</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1500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27</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37 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1565</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18</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474.7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675</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64</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1600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27</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37 </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1668</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18.9</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526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778</w:t>
            </w:r>
          </w:p>
        </w:tc>
      </w:tr>
      <w:tr w:rsidR="00EF7DE3" w:rsidRPr="00BD2AFA" w:rsidTr="00623DAC">
        <w:trPr>
          <w:trHeight w:val="20"/>
          <w:jc w:val="center"/>
        </w:trPr>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72</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1800</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26</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31</w:t>
            </w:r>
          </w:p>
        </w:tc>
        <w:tc>
          <w:tcPr>
            <w:tcW w:w="0" w:type="auto"/>
            <w:shd w:val="clear" w:color="000000" w:fill="FFFFFF"/>
            <w:vAlign w:val="center"/>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36</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1875</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20.7</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702</w:t>
            </w:r>
          </w:p>
        </w:tc>
        <w:tc>
          <w:tcPr>
            <w:tcW w:w="0" w:type="auto"/>
            <w:shd w:val="clear" w:color="000000" w:fill="FFFFFF"/>
            <w:hideMark/>
          </w:tcPr>
          <w:p w:rsidR="00BD2AFA" w:rsidRPr="00BD2AFA" w:rsidRDefault="00BD2AFA" w:rsidP="00BD2AFA">
            <w:pPr>
              <w:jc w:val="center"/>
              <w:rPr>
                <w:rFonts w:ascii="Arial" w:hAnsi="Arial" w:cs="Arial"/>
                <w:b w:val="0"/>
                <w:color w:val="000000"/>
                <w:sz w:val="14"/>
                <w:szCs w:val="14"/>
                <w:lang w:val="es-EC" w:eastAsia="es-EC"/>
              </w:rPr>
            </w:pPr>
            <w:r w:rsidRPr="00BD2AFA">
              <w:rPr>
                <w:rFonts w:ascii="Arial" w:hAnsi="Arial" w:cs="Arial"/>
                <w:b w:val="0"/>
                <w:color w:val="000000"/>
                <w:sz w:val="14"/>
                <w:szCs w:val="14"/>
                <w:lang w:val="es-EC" w:eastAsia="es-EC"/>
              </w:rPr>
              <w:t>967</w:t>
            </w:r>
          </w:p>
        </w:tc>
      </w:tr>
    </w:tbl>
    <w:p w:rsidR="000C3BAD" w:rsidRDefault="000C3BAD" w:rsidP="005F4EBF">
      <w:pPr>
        <w:pStyle w:val="Formato3"/>
        <w:rPr>
          <w:rStyle w:val="nfasisintenso"/>
          <w:i w:val="0"/>
          <w:color w:val="auto"/>
        </w:rPr>
      </w:pPr>
    </w:p>
    <w:p w:rsidR="000F79D2" w:rsidRDefault="00597F10" w:rsidP="00C51D9D">
      <w:pPr>
        <w:pStyle w:val="Formato2"/>
        <w:rPr>
          <w:rStyle w:val="nfasisintenso"/>
          <w:i w:val="0"/>
          <w:iCs w:val="0"/>
          <w:color w:val="auto"/>
        </w:rPr>
      </w:pPr>
      <w:r>
        <w:rPr>
          <w:rStyle w:val="nfasisintenso"/>
          <w:i w:val="0"/>
          <w:iCs w:val="0"/>
          <w:color w:val="auto"/>
        </w:rPr>
        <w:lastRenderedPageBreak/>
        <w:t>La presión de</w:t>
      </w:r>
      <w:r w:rsidR="00F44922">
        <w:rPr>
          <w:rStyle w:val="nfasisintenso"/>
          <w:i w:val="0"/>
          <w:iCs w:val="0"/>
          <w:color w:val="auto"/>
        </w:rPr>
        <w:t xml:space="preserve"> funcionamiento admisible (</w:t>
      </w:r>
      <w:proofErr w:type="spellStart"/>
      <w:r w:rsidR="00F44922">
        <w:rPr>
          <w:rStyle w:val="nfasisintenso"/>
          <w:i w:val="0"/>
          <w:iCs w:val="0"/>
          <w:color w:val="auto"/>
        </w:rPr>
        <w:t>PFA</w:t>
      </w:r>
      <w:proofErr w:type="spellEnd"/>
      <w:r w:rsidR="00F44922">
        <w:rPr>
          <w:rStyle w:val="nfasisintenso"/>
          <w:i w:val="0"/>
          <w:iCs w:val="0"/>
          <w:color w:val="auto"/>
        </w:rPr>
        <w:t>) e</w:t>
      </w:r>
      <w:r>
        <w:rPr>
          <w:rStyle w:val="nfasisintenso"/>
          <w:i w:val="0"/>
          <w:iCs w:val="0"/>
          <w:color w:val="auto"/>
        </w:rPr>
        <w:t>s la p</w:t>
      </w:r>
      <w:r w:rsidR="000F79D2" w:rsidRPr="000F79D2">
        <w:rPr>
          <w:rStyle w:val="nfasisintenso"/>
          <w:i w:val="0"/>
          <w:iCs w:val="0"/>
          <w:color w:val="auto"/>
        </w:rPr>
        <w:t>resión hidrostática máxima que un componente es capaz de soportar de forma permanente en servicio</w:t>
      </w:r>
      <w:r w:rsidR="00177020">
        <w:rPr>
          <w:rStyle w:val="nfasisintenso"/>
          <w:i w:val="0"/>
          <w:iCs w:val="0"/>
          <w:color w:val="auto"/>
        </w:rPr>
        <w:t>, esta presión define el máximo valor que puede soportar la tubería de forma constante. En el caso de la conducción del sistema “El Ceibal” cuyo diámetro es de 800 mm, podrá soportar presiones de hasta 32 bares.</w:t>
      </w:r>
    </w:p>
    <w:p w:rsidR="00CA24E2" w:rsidRDefault="00CA24E2" w:rsidP="00C51D9D">
      <w:pPr>
        <w:pStyle w:val="Formato2"/>
        <w:rPr>
          <w:rStyle w:val="nfasisintenso"/>
          <w:i w:val="0"/>
          <w:iCs w:val="0"/>
          <w:color w:val="auto"/>
        </w:rPr>
      </w:pPr>
    </w:p>
    <w:p w:rsidR="00CA24E2" w:rsidRDefault="00CA24E2" w:rsidP="00C51D9D">
      <w:pPr>
        <w:pStyle w:val="Formato2"/>
      </w:pPr>
      <w:r>
        <w:rPr>
          <w:rStyle w:val="nfasisintenso"/>
          <w:i w:val="0"/>
          <w:iCs w:val="0"/>
          <w:color w:val="auto"/>
        </w:rPr>
        <w:t>La</w:t>
      </w:r>
      <w:r w:rsidR="00F44922">
        <w:rPr>
          <w:rStyle w:val="nfasisintenso"/>
          <w:i w:val="0"/>
          <w:iCs w:val="0"/>
          <w:color w:val="auto"/>
        </w:rPr>
        <w:t xml:space="preserve"> presión máxima admisible (</w:t>
      </w:r>
      <w:proofErr w:type="spellStart"/>
      <w:r w:rsidR="00F44922">
        <w:rPr>
          <w:rStyle w:val="nfasisintenso"/>
          <w:i w:val="0"/>
          <w:iCs w:val="0"/>
          <w:color w:val="auto"/>
        </w:rPr>
        <w:t>PMA</w:t>
      </w:r>
      <w:proofErr w:type="spellEnd"/>
      <w:r w:rsidR="00F44922">
        <w:rPr>
          <w:rStyle w:val="nfasisintenso"/>
          <w:i w:val="0"/>
          <w:iCs w:val="0"/>
          <w:color w:val="auto"/>
        </w:rPr>
        <w:t>) e</w:t>
      </w:r>
      <w:r>
        <w:t>s la p</w:t>
      </w:r>
      <w:r w:rsidRPr="00CA24E2">
        <w:t>resión máxima, incluido el golpe de ariete, que un componente es capaz de soportar en servicio</w:t>
      </w:r>
      <w:r w:rsidR="00177020">
        <w:t>. Ante un escenario que presente golpe de ariete, la tubería podrá soportar hasta 38 bares.</w:t>
      </w:r>
    </w:p>
    <w:p w:rsidR="00A677ED" w:rsidRPr="00CA24E2" w:rsidRDefault="00A677ED" w:rsidP="00C51D9D">
      <w:pPr>
        <w:pStyle w:val="Formato2"/>
        <w:rPr>
          <w:rStyle w:val="nfasisintenso"/>
          <w:i w:val="0"/>
          <w:iCs w:val="0"/>
          <w:color w:val="auto"/>
        </w:rPr>
      </w:pPr>
    </w:p>
    <w:p w:rsidR="000C3BAD" w:rsidRDefault="00CA24E2" w:rsidP="00C51D9D">
      <w:pPr>
        <w:pStyle w:val="Formato2"/>
      </w:pPr>
      <w:r w:rsidRPr="00CA24E2">
        <w:rPr>
          <w:rStyle w:val="nfasisintenso"/>
          <w:i w:val="0"/>
          <w:iCs w:val="0"/>
          <w:color w:val="auto"/>
        </w:rPr>
        <w:t>La presión de</w:t>
      </w:r>
      <w:r w:rsidR="00F44922">
        <w:rPr>
          <w:rStyle w:val="nfasisintenso"/>
          <w:i w:val="0"/>
          <w:iCs w:val="0"/>
          <w:color w:val="auto"/>
        </w:rPr>
        <w:t xml:space="preserve"> prueba en obra admisible (PEA) e</w:t>
      </w:r>
      <w:r>
        <w:t>s la p</w:t>
      </w:r>
      <w:r w:rsidRPr="00CA24E2">
        <w:t>resión hidrostática máxima que un componente recién instalado en obra es capaz de soportar, durante un período de tiempo relativamente corto, con objeto de asegurar la integridad y la estanquidad de la conducción</w:t>
      </w:r>
      <w:r>
        <w:t>.</w:t>
      </w:r>
      <w:r w:rsidR="00177020">
        <w:t xml:space="preserve"> </w:t>
      </w:r>
    </w:p>
    <w:p w:rsidR="00177020" w:rsidRDefault="00177020" w:rsidP="00C51D9D">
      <w:pPr>
        <w:pStyle w:val="Formato2"/>
        <w:rPr>
          <w:rStyle w:val="nfasisintenso"/>
          <w:i w:val="0"/>
          <w:color w:val="auto"/>
        </w:rPr>
      </w:pPr>
    </w:p>
    <w:p w:rsidR="009F342C" w:rsidRDefault="004F4E8F" w:rsidP="00C51D9D">
      <w:pPr>
        <w:pStyle w:val="Formato2"/>
        <w:rPr>
          <w:rStyle w:val="nfasisintenso"/>
          <w:i w:val="0"/>
          <w:color w:val="auto"/>
        </w:rPr>
      </w:pPr>
      <w:r>
        <w:rPr>
          <w:rStyle w:val="nfasisintenso"/>
          <w:i w:val="0"/>
          <w:color w:val="auto"/>
        </w:rPr>
        <w:t>Otro componente a tomar en cuenta es el espesor de la tubería (Ɛ)</w:t>
      </w:r>
      <w:r w:rsidR="00177020">
        <w:rPr>
          <w:rStyle w:val="nfasisintenso"/>
          <w:i w:val="0"/>
          <w:color w:val="auto"/>
        </w:rPr>
        <w:t xml:space="preserve">, </w:t>
      </w:r>
      <w:r w:rsidR="00D40E06">
        <w:rPr>
          <w:rStyle w:val="nfasisintenso"/>
          <w:i w:val="0"/>
          <w:color w:val="auto"/>
        </w:rPr>
        <w:t xml:space="preserve">es </w:t>
      </w:r>
      <w:r w:rsidR="00177020">
        <w:rPr>
          <w:rStyle w:val="nfasisintenso"/>
          <w:i w:val="0"/>
          <w:color w:val="auto"/>
        </w:rPr>
        <w:t>el espesor es de 11,7mm. Este valor nos permitirá r</w:t>
      </w:r>
      <w:r w:rsidR="000C3BAD" w:rsidRPr="00177020">
        <w:rPr>
          <w:rStyle w:val="nfasisintenso"/>
          <w:i w:val="0"/>
          <w:color w:val="auto"/>
        </w:rPr>
        <w:t>ealiza</w:t>
      </w:r>
      <w:r w:rsidR="00177020">
        <w:rPr>
          <w:rStyle w:val="nfasisintenso"/>
          <w:i w:val="0"/>
          <w:color w:val="auto"/>
        </w:rPr>
        <w:t>r</w:t>
      </w:r>
      <w:r w:rsidR="000C3BAD" w:rsidRPr="00177020">
        <w:rPr>
          <w:rStyle w:val="nfasisintenso"/>
          <w:i w:val="0"/>
          <w:color w:val="auto"/>
        </w:rPr>
        <w:t xml:space="preserve"> una comprobación </w:t>
      </w:r>
      <w:r w:rsidR="00281ECF">
        <w:rPr>
          <w:rStyle w:val="nfasisintenso"/>
          <w:i w:val="0"/>
          <w:color w:val="auto"/>
        </w:rPr>
        <w:t>con la</w:t>
      </w:r>
      <w:r w:rsidR="000C3BAD" w:rsidRPr="00177020">
        <w:rPr>
          <w:rStyle w:val="nfasisintenso"/>
          <w:i w:val="0"/>
          <w:color w:val="auto"/>
        </w:rPr>
        <w:t xml:space="preserve"> capacidad máxima de transporte </w:t>
      </w:r>
      <w:r w:rsidR="00281ECF">
        <w:rPr>
          <w:rStyle w:val="nfasisintenso"/>
          <w:i w:val="0"/>
          <w:color w:val="auto"/>
        </w:rPr>
        <w:t>que tiene la</w:t>
      </w:r>
      <w:r w:rsidR="000A007D" w:rsidRPr="00177020">
        <w:rPr>
          <w:rStyle w:val="nfasisintenso"/>
          <w:i w:val="0"/>
          <w:color w:val="auto"/>
        </w:rPr>
        <w:t xml:space="preserve"> tubería</w:t>
      </w:r>
      <w:r w:rsidR="00281ECF">
        <w:rPr>
          <w:rStyle w:val="nfasisintenso"/>
          <w:i w:val="0"/>
          <w:color w:val="auto"/>
        </w:rPr>
        <w:t xml:space="preserve"> de conducción</w:t>
      </w:r>
      <w:r w:rsidR="000A007D" w:rsidRPr="00177020">
        <w:rPr>
          <w:rStyle w:val="nfasisintenso"/>
          <w:i w:val="0"/>
          <w:color w:val="auto"/>
        </w:rPr>
        <w:t xml:space="preserve">, que actualmente soporta </w:t>
      </w:r>
      <w:r w:rsidR="00281ECF">
        <w:rPr>
          <w:rStyle w:val="nfasisintenso"/>
          <w:i w:val="0"/>
          <w:color w:val="auto"/>
        </w:rPr>
        <w:t>unas presiones máximas de</w:t>
      </w:r>
      <w:r w:rsidR="000A007D" w:rsidRPr="00177020">
        <w:rPr>
          <w:rStyle w:val="nfasisintenso"/>
          <w:i w:val="0"/>
          <w:color w:val="auto"/>
        </w:rPr>
        <w:t xml:space="preserve"> 14.6 bares en una normal operación.</w:t>
      </w:r>
    </w:p>
    <w:p w:rsidR="000A007D" w:rsidRDefault="000A007D" w:rsidP="00C51D9D">
      <w:pPr>
        <w:pStyle w:val="Formato2"/>
        <w:rPr>
          <w:rStyle w:val="nfasisintenso"/>
          <w:i w:val="0"/>
          <w:color w:val="auto"/>
        </w:rPr>
      </w:pPr>
    </w:p>
    <w:p w:rsidR="000A007D" w:rsidRDefault="000A007D" w:rsidP="00C51D9D">
      <w:pPr>
        <w:pStyle w:val="Formato2"/>
        <w:rPr>
          <w:rStyle w:val="nfasisintenso"/>
          <w:i w:val="0"/>
          <w:color w:val="auto"/>
        </w:rPr>
      </w:pPr>
      <w:r>
        <w:rPr>
          <w:rStyle w:val="nfasisintenso"/>
          <w:i w:val="0"/>
          <w:color w:val="auto"/>
        </w:rPr>
        <w:t xml:space="preserve">Esta comprobación, que se presenta a continuación, se la realizó utilizando la ecuación del Pulso de </w:t>
      </w:r>
      <w:proofErr w:type="spellStart"/>
      <w:r>
        <w:rPr>
          <w:rStyle w:val="nfasisintenso"/>
          <w:i w:val="0"/>
          <w:color w:val="auto"/>
        </w:rPr>
        <w:t>Joukowski</w:t>
      </w:r>
      <w:proofErr w:type="spellEnd"/>
      <w:r>
        <w:rPr>
          <w:rStyle w:val="nfasisintenso"/>
          <w:i w:val="0"/>
          <w:color w:val="auto"/>
        </w:rPr>
        <w:t xml:space="preserve"> para</w:t>
      </w:r>
      <w:r w:rsidR="00F44922">
        <w:rPr>
          <w:rStyle w:val="nfasisintenso"/>
          <w:i w:val="0"/>
          <w:color w:val="auto"/>
        </w:rPr>
        <w:t xml:space="preserve"> el cálculo de</w:t>
      </w:r>
      <w:r w:rsidR="00F44922">
        <w:rPr>
          <w:rStyle w:val="nfasisintenso"/>
          <w:i w:val="0"/>
          <w:iCs w:val="0"/>
          <w:color w:val="auto"/>
        </w:rPr>
        <w:t xml:space="preserve"> la sobrepresión que tendría el acueducto cuando se presente condiciones de golpes de ariete.</w:t>
      </w:r>
    </w:p>
    <w:p w:rsidR="000A007D" w:rsidRDefault="000A007D" w:rsidP="00C51D9D">
      <w:pPr>
        <w:pStyle w:val="Formato2"/>
        <w:rPr>
          <w:rStyle w:val="nfasisintenso"/>
          <w:i w:val="0"/>
          <w:color w:val="auto"/>
        </w:rPr>
      </w:pPr>
    </w:p>
    <w:p w:rsidR="0013434B" w:rsidRDefault="0013434B" w:rsidP="00C51D9D">
      <w:pPr>
        <w:pStyle w:val="Formato2"/>
        <w:rPr>
          <w:rStyle w:val="nfasisintenso"/>
          <w:i w:val="0"/>
          <w:iCs w:val="0"/>
          <w:color w:val="auto"/>
        </w:rPr>
      </w:pPr>
    </w:p>
    <w:p w:rsidR="0013434B" w:rsidRPr="00BD65A7" w:rsidRDefault="0013434B" w:rsidP="004F4D75">
      <w:pPr>
        <w:pStyle w:val="Formato2"/>
        <w:jc w:val="center"/>
        <w:rPr>
          <w:rStyle w:val="nfasisintenso"/>
          <w:i w:val="0"/>
          <w:iCs w:val="0"/>
          <w:color w:val="auto"/>
        </w:rPr>
      </w:pPr>
      <m:oMath>
        <m:r>
          <m:rPr>
            <m:sty m:val="p"/>
          </m:rPr>
          <w:rPr>
            <w:rStyle w:val="nfasisintenso"/>
            <w:rFonts w:ascii="Cambria Math" w:hAnsi="Cambria Math"/>
            <w:color w:val="auto"/>
          </w:rPr>
          <m:t>∆H=-</m:t>
        </m:r>
        <m:f>
          <m:fPr>
            <m:ctrlPr>
              <w:rPr>
                <w:rStyle w:val="nfasisintenso"/>
                <w:rFonts w:ascii="Cambria Math" w:hAnsi="Cambria Math"/>
                <w:i w:val="0"/>
                <w:iCs w:val="0"/>
                <w:color w:val="auto"/>
              </w:rPr>
            </m:ctrlPr>
          </m:fPr>
          <m:num>
            <m:r>
              <m:rPr>
                <m:sty m:val="p"/>
              </m:rPr>
              <w:rPr>
                <w:rStyle w:val="nfasisintenso"/>
                <w:rFonts w:ascii="Cambria Math" w:hAnsi="Cambria Math"/>
                <w:color w:val="auto"/>
              </w:rPr>
              <m:t>a</m:t>
            </m:r>
          </m:num>
          <m:den>
            <m:r>
              <m:rPr>
                <m:sty m:val="p"/>
              </m:rPr>
              <w:rPr>
                <w:rStyle w:val="nfasisintenso"/>
                <w:rFonts w:ascii="Cambria Math" w:hAnsi="Cambria Math"/>
                <w:color w:val="auto"/>
              </w:rPr>
              <m:t>g</m:t>
            </m:r>
          </m:den>
        </m:f>
        <m:r>
          <m:rPr>
            <m:sty m:val="p"/>
          </m:rPr>
          <w:rPr>
            <w:rStyle w:val="nfasisintenso"/>
            <w:rFonts w:ascii="Cambria Math" w:hAnsi="Cambria Math"/>
            <w:color w:val="auto"/>
          </w:rPr>
          <m:t>∙∆V</m:t>
        </m:r>
      </m:oMath>
      <w:r w:rsidR="004F4D75" w:rsidRPr="00BD65A7">
        <w:rPr>
          <w:rStyle w:val="nfasisintenso"/>
          <w:i w:val="0"/>
          <w:iCs w:val="0"/>
          <w:color w:val="auto"/>
        </w:rPr>
        <w:t xml:space="preserve">   (Ec. </w:t>
      </w:r>
      <w:r w:rsidR="001D2A8B">
        <w:rPr>
          <w:rStyle w:val="nfasisintenso"/>
          <w:i w:val="0"/>
          <w:iCs w:val="0"/>
          <w:color w:val="auto"/>
        </w:rPr>
        <w:t>16</w:t>
      </w:r>
      <w:r w:rsidR="004F4D75" w:rsidRPr="00BD65A7">
        <w:rPr>
          <w:rStyle w:val="nfasisintenso"/>
          <w:i w:val="0"/>
          <w:iCs w:val="0"/>
          <w:color w:val="auto"/>
        </w:rPr>
        <w:t>)</w:t>
      </w:r>
    </w:p>
    <w:p w:rsidR="00DF273A" w:rsidRDefault="00DF273A" w:rsidP="00C51D9D">
      <w:pPr>
        <w:pStyle w:val="Formato2"/>
        <w:rPr>
          <w:rStyle w:val="nfasisintenso"/>
          <w:i w:val="0"/>
          <w:iCs w:val="0"/>
          <w:color w:val="auto"/>
        </w:rPr>
      </w:pPr>
    </w:p>
    <w:p w:rsidR="00DF273A" w:rsidRDefault="00DF273A" w:rsidP="00C51D9D">
      <w:pPr>
        <w:pStyle w:val="Formato2"/>
        <w:rPr>
          <w:rStyle w:val="nfasisintenso"/>
          <w:i w:val="0"/>
          <w:iCs w:val="0"/>
          <w:color w:val="auto"/>
        </w:rPr>
      </w:pPr>
      <w:r>
        <w:rPr>
          <w:rStyle w:val="nfasisintenso"/>
          <w:i w:val="0"/>
          <w:iCs w:val="0"/>
          <w:color w:val="auto"/>
        </w:rPr>
        <w:t xml:space="preserve">Donde, </w:t>
      </w:r>
      <m:oMath>
        <m:r>
          <m:rPr>
            <m:sty m:val="p"/>
          </m:rPr>
          <w:rPr>
            <w:rStyle w:val="nfasisintenso"/>
            <w:rFonts w:ascii="Cambria Math" w:hAnsi="Cambria Math"/>
            <w:color w:val="auto"/>
          </w:rPr>
          <m:t>∆H</m:t>
        </m:r>
      </m:oMath>
      <w:r>
        <w:rPr>
          <w:rStyle w:val="nfasisintenso"/>
          <w:i w:val="0"/>
          <w:iCs w:val="0"/>
          <w:color w:val="auto"/>
        </w:rPr>
        <w:t xml:space="preserve"> </w:t>
      </w:r>
      <w:r w:rsidR="00522785">
        <w:rPr>
          <w:rStyle w:val="nfasisintenso"/>
          <w:i w:val="0"/>
          <w:iCs w:val="0"/>
          <w:color w:val="auto"/>
        </w:rPr>
        <w:t xml:space="preserve">es el valor del pulso </w:t>
      </w:r>
      <w:proofErr w:type="spellStart"/>
      <w:r w:rsidR="00522785">
        <w:rPr>
          <w:rStyle w:val="nfasisintenso"/>
          <w:i w:val="0"/>
          <w:iCs w:val="0"/>
          <w:color w:val="auto"/>
        </w:rPr>
        <w:t>Joukowski</w:t>
      </w:r>
      <w:proofErr w:type="spellEnd"/>
      <w:r w:rsidR="00522785">
        <w:rPr>
          <w:rStyle w:val="nfasisintenso"/>
          <w:i w:val="0"/>
          <w:iCs w:val="0"/>
          <w:color w:val="auto"/>
        </w:rPr>
        <w:t xml:space="preserve"> expresado en la presión máxima permisible en la tubería, en metros, </w:t>
      </w:r>
      <m:oMath>
        <m:r>
          <m:rPr>
            <m:sty m:val="p"/>
          </m:rPr>
          <w:rPr>
            <w:rStyle w:val="nfasisintenso"/>
            <w:rFonts w:ascii="Cambria Math" w:hAnsi="Cambria Math"/>
            <w:color w:val="auto"/>
          </w:rPr>
          <m:t>a</m:t>
        </m:r>
      </m:oMath>
      <w:r w:rsidR="00522785">
        <w:rPr>
          <w:rStyle w:val="nfasisintenso"/>
          <w:i w:val="0"/>
          <w:iCs w:val="0"/>
          <w:color w:val="auto"/>
        </w:rPr>
        <w:t xml:space="preserve"> es la velocidad de la onda (velocidad relativa con respecto al fluido) de sobrepresión o depresión, </w:t>
      </w:r>
      <m:oMath>
        <m:r>
          <m:rPr>
            <m:sty m:val="p"/>
          </m:rPr>
          <w:rPr>
            <w:rStyle w:val="nfasisintenso"/>
            <w:rFonts w:ascii="Cambria Math" w:hAnsi="Cambria Math"/>
            <w:color w:val="auto"/>
          </w:rPr>
          <m:t>g</m:t>
        </m:r>
      </m:oMath>
      <w:r w:rsidR="00522785">
        <w:rPr>
          <w:rStyle w:val="nfasisintenso"/>
          <w:i w:val="0"/>
          <w:iCs w:val="0"/>
          <w:color w:val="auto"/>
        </w:rPr>
        <w:t xml:space="preserve"> es la gravedad, en m/s</w:t>
      </w:r>
      <w:r w:rsidR="00522785">
        <w:rPr>
          <w:rStyle w:val="nfasisintenso"/>
          <w:i w:val="0"/>
          <w:iCs w:val="0"/>
          <w:color w:val="auto"/>
          <w:vertAlign w:val="superscript"/>
        </w:rPr>
        <w:t>2</w:t>
      </w:r>
      <w:r w:rsidR="00522785">
        <w:rPr>
          <w:rStyle w:val="nfasisintenso"/>
          <w:i w:val="0"/>
          <w:iCs w:val="0"/>
          <w:color w:val="auto"/>
        </w:rPr>
        <w:t xml:space="preserve">, </w:t>
      </w:r>
      <w:r w:rsidR="001F5E5E">
        <w:rPr>
          <w:rStyle w:val="nfasisintenso"/>
          <w:i w:val="0"/>
          <w:iCs w:val="0"/>
          <w:color w:val="auto"/>
        </w:rPr>
        <w:t>y</w:t>
      </w:r>
      <w:r w:rsidR="00522785">
        <w:rPr>
          <w:rStyle w:val="nfasisintenso"/>
          <w:i w:val="0"/>
          <w:iCs w:val="0"/>
          <w:color w:val="auto"/>
        </w:rPr>
        <w:t xml:space="preserve"> </w:t>
      </w:r>
      <m:oMath>
        <m:r>
          <m:rPr>
            <m:sty m:val="p"/>
          </m:rPr>
          <w:rPr>
            <w:rStyle w:val="nfasisintenso"/>
            <w:rFonts w:ascii="Cambria Math" w:hAnsi="Cambria Math"/>
            <w:color w:val="auto"/>
          </w:rPr>
          <m:t>∆V</m:t>
        </m:r>
      </m:oMath>
      <w:r w:rsidR="00522785">
        <w:rPr>
          <w:rStyle w:val="nfasisintenso"/>
          <w:i w:val="0"/>
          <w:iCs w:val="0"/>
          <w:color w:val="auto"/>
        </w:rPr>
        <w:t xml:space="preserve"> es la diferencia de las velocidades que circulan en la tubería (</w:t>
      </w:r>
      <w:r w:rsidR="00522785" w:rsidRPr="00522785">
        <w:rPr>
          <w:rStyle w:val="nfasisintenso"/>
          <w:iCs w:val="0"/>
          <w:color w:val="auto"/>
        </w:rPr>
        <w:t>inicial y final</w:t>
      </w:r>
      <w:r w:rsidR="00522785">
        <w:rPr>
          <w:rStyle w:val="nfasisintenso"/>
          <w:i w:val="0"/>
          <w:iCs w:val="0"/>
          <w:color w:val="auto"/>
        </w:rPr>
        <w:t>), en m/s.</w:t>
      </w:r>
    </w:p>
    <w:p w:rsidR="00642792" w:rsidRDefault="00642792" w:rsidP="00C51D9D">
      <w:pPr>
        <w:pStyle w:val="Formato2"/>
        <w:rPr>
          <w:rStyle w:val="nfasisintenso"/>
          <w:i w:val="0"/>
          <w:iCs w:val="0"/>
          <w:color w:val="auto"/>
        </w:rPr>
      </w:pPr>
    </w:p>
    <w:p w:rsidR="00642792" w:rsidRDefault="00642792" w:rsidP="00C51D9D">
      <w:pPr>
        <w:pStyle w:val="Formato2"/>
        <w:rPr>
          <w:rStyle w:val="nfasisintenso"/>
          <w:i w:val="0"/>
          <w:iCs w:val="0"/>
          <w:color w:val="auto"/>
        </w:rPr>
      </w:pPr>
      <w:r>
        <w:rPr>
          <w:rStyle w:val="nfasisintenso"/>
          <w:i w:val="0"/>
          <w:iCs w:val="0"/>
          <w:color w:val="auto"/>
        </w:rPr>
        <w:t>Para el cálculo de la velocidad de la onda de sobrepresión o depresión se utiliza la siguiente ecuación:</w:t>
      </w:r>
    </w:p>
    <w:p w:rsidR="004F4D75" w:rsidRPr="00BD65A7" w:rsidRDefault="0013434B" w:rsidP="004F4D75">
      <w:pPr>
        <w:pStyle w:val="Formato2"/>
        <w:jc w:val="center"/>
        <w:rPr>
          <w:rStyle w:val="nfasisintenso"/>
          <w:i w:val="0"/>
          <w:iCs w:val="0"/>
          <w:color w:val="auto"/>
        </w:rPr>
      </w:pPr>
      <m:oMath>
        <m:r>
          <m:rPr>
            <m:sty m:val="p"/>
          </m:rPr>
          <w:rPr>
            <w:rStyle w:val="nfasisintenso"/>
            <w:rFonts w:ascii="Cambria Math" w:hAnsi="Cambria Math"/>
            <w:color w:val="auto"/>
            <w:sz w:val="28"/>
          </w:rPr>
          <m:t>a=</m:t>
        </m:r>
        <m:f>
          <m:fPr>
            <m:ctrlPr>
              <w:rPr>
                <w:rStyle w:val="nfasisintenso"/>
                <w:rFonts w:ascii="Cambria Math" w:hAnsi="Cambria Math"/>
                <w:i w:val="0"/>
                <w:iCs w:val="0"/>
                <w:color w:val="auto"/>
                <w:sz w:val="28"/>
              </w:rPr>
            </m:ctrlPr>
          </m:fPr>
          <m:num>
            <m:r>
              <m:rPr>
                <m:sty m:val="p"/>
              </m:rPr>
              <w:rPr>
                <w:rStyle w:val="nfasisintenso"/>
                <w:rFonts w:ascii="Cambria Math" w:hAnsi="Cambria Math"/>
                <w:color w:val="auto"/>
                <w:sz w:val="28"/>
              </w:rPr>
              <m:t>1440</m:t>
            </m:r>
          </m:num>
          <m:den>
            <m:rad>
              <m:radPr>
                <m:degHide m:val="1"/>
                <m:ctrlPr>
                  <w:rPr>
                    <w:rStyle w:val="nfasisintenso"/>
                    <w:rFonts w:ascii="Cambria Math" w:hAnsi="Cambria Math"/>
                    <w:i w:val="0"/>
                    <w:iCs w:val="0"/>
                    <w:color w:val="auto"/>
                    <w:sz w:val="28"/>
                  </w:rPr>
                </m:ctrlPr>
              </m:radPr>
              <m:deg/>
              <m:e>
                <m:r>
                  <m:rPr>
                    <m:sty m:val="p"/>
                  </m:rPr>
                  <w:rPr>
                    <w:rStyle w:val="nfasisintenso"/>
                    <w:rFonts w:ascii="Cambria Math" w:hAnsi="Cambria Math"/>
                    <w:color w:val="auto"/>
                    <w:sz w:val="28"/>
                  </w:rPr>
                  <m:t>1+</m:t>
                </m:r>
                <m:f>
                  <m:fPr>
                    <m:ctrlPr>
                      <w:rPr>
                        <w:rStyle w:val="nfasisintenso"/>
                        <w:rFonts w:ascii="Cambria Math" w:hAnsi="Cambria Math"/>
                        <w:i w:val="0"/>
                        <w:iCs w:val="0"/>
                        <w:color w:val="auto"/>
                        <w:sz w:val="28"/>
                      </w:rPr>
                    </m:ctrlPr>
                  </m:fPr>
                  <m:num>
                    <m:r>
                      <m:rPr>
                        <m:sty m:val="p"/>
                      </m:rPr>
                      <w:rPr>
                        <w:rStyle w:val="nfasisintenso"/>
                        <w:rFonts w:ascii="Cambria Math" w:hAnsi="Cambria Math"/>
                        <w:color w:val="auto"/>
                        <w:sz w:val="28"/>
                      </w:rPr>
                      <m:t>2.704×</m:t>
                    </m:r>
                    <m:sSup>
                      <m:sSupPr>
                        <m:ctrlPr>
                          <w:rPr>
                            <w:rStyle w:val="nfasisintenso"/>
                            <w:rFonts w:ascii="Cambria Math" w:hAnsi="Cambria Math"/>
                            <w:i w:val="0"/>
                            <w:iCs w:val="0"/>
                            <w:color w:val="auto"/>
                            <w:sz w:val="28"/>
                          </w:rPr>
                        </m:ctrlPr>
                      </m:sSupPr>
                      <m:e>
                        <m:r>
                          <m:rPr>
                            <m:sty m:val="p"/>
                          </m:rPr>
                          <w:rPr>
                            <w:rStyle w:val="nfasisintenso"/>
                            <w:rFonts w:ascii="Cambria Math" w:hAnsi="Cambria Math"/>
                            <w:color w:val="auto"/>
                            <w:sz w:val="28"/>
                          </w:rPr>
                          <m:t>10</m:t>
                        </m:r>
                      </m:e>
                      <m:sup>
                        <m:r>
                          <m:rPr>
                            <m:sty m:val="p"/>
                          </m:rPr>
                          <w:rPr>
                            <w:rStyle w:val="nfasisintenso"/>
                            <w:rFonts w:ascii="Cambria Math" w:hAnsi="Cambria Math"/>
                            <w:color w:val="auto"/>
                            <w:sz w:val="28"/>
                          </w:rPr>
                          <m:t>9</m:t>
                        </m:r>
                      </m:sup>
                    </m:sSup>
                  </m:num>
                  <m:den>
                    <m:r>
                      <m:rPr>
                        <m:sty m:val="p"/>
                      </m:rPr>
                      <w:rPr>
                        <w:rStyle w:val="nfasisintenso"/>
                        <w:rFonts w:ascii="Cambria Math" w:hAnsi="Cambria Math"/>
                        <w:color w:val="auto"/>
                        <w:sz w:val="28"/>
                      </w:rPr>
                      <m:t>E</m:t>
                    </m:r>
                  </m:den>
                </m:f>
              </m:e>
            </m:rad>
          </m:den>
        </m:f>
        <m:r>
          <m:rPr>
            <m:sty m:val="p"/>
          </m:rPr>
          <w:rPr>
            <w:rStyle w:val="nfasisintenso"/>
            <w:rFonts w:ascii="Cambria Math" w:hAnsi="Cambria Math"/>
            <w:color w:val="auto"/>
            <w:sz w:val="28"/>
          </w:rPr>
          <m:t>∙</m:t>
        </m:r>
        <m:f>
          <m:fPr>
            <m:ctrlPr>
              <w:rPr>
                <w:rStyle w:val="nfasisintenso"/>
                <w:rFonts w:ascii="Cambria Math" w:hAnsi="Cambria Math"/>
                <w:i w:val="0"/>
                <w:iCs w:val="0"/>
                <w:color w:val="auto"/>
                <w:sz w:val="28"/>
              </w:rPr>
            </m:ctrlPr>
          </m:fPr>
          <m:num>
            <m:r>
              <m:rPr>
                <m:sty m:val="p"/>
              </m:rPr>
              <w:rPr>
                <w:rStyle w:val="nfasisintenso"/>
                <w:rFonts w:ascii="Cambria Math" w:hAnsi="Cambria Math"/>
                <w:color w:val="auto"/>
                <w:sz w:val="28"/>
              </w:rPr>
              <m:t>D</m:t>
            </m:r>
          </m:num>
          <m:den>
            <m:r>
              <m:rPr>
                <m:sty m:val="p"/>
              </m:rPr>
              <w:rPr>
                <w:rStyle w:val="nfasisintenso"/>
                <w:rFonts w:ascii="Cambria Math" w:hAnsi="Cambria Math"/>
                <w:color w:val="auto"/>
                <w:sz w:val="28"/>
              </w:rPr>
              <m:t>ε</m:t>
            </m:r>
          </m:den>
        </m:f>
      </m:oMath>
      <w:r w:rsidR="004F4D75">
        <w:rPr>
          <w:rStyle w:val="nfasisintenso"/>
          <w:i w:val="0"/>
          <w:iCs w:val="0"/>
          <w:color w:val="auto"/>
        </w:rPr>
        <w:t xml:space="preserve">    </w:t>
      </w:r>
      <w:r w:rsidR="004F4D75" w:rsidRPr="00BD65A7">
        <w:rPr>
          <w:rStyle w:val="nfasisintenso"/>
          <w:i w:val="0"/>
          <w:iCs w:val="0"/>
          <w:color w:val="auto"/>
        </w:rPr>
        <w:t>(</w:t>
      </w:r>
      <w:proofErr w:type="spellStart"/>
      <w:r w:rsidR="00BD65A7">
        <w:rPr>
          <w:rStyle w:val="nfasisintenso"/>
          <w:i w:val="0"/>
          <w:iCs w:val="0"/>
          <w:color w:val="auto"/>
        </w:rPr>
        <w:t>Ec</w:t>
      </w:r>
      <w:proofErr w:type="spellEnd"/>
      <w:r w:rsidR="00BD65A7">
        <w:rPr>
          <w:rStyle w:val="nfasisintenso"/>
          <w:i w:val="0"/>
          <w:iCs w:val="0"/>
          <w:color w:val="auto"/>
        </w:rPr>
        <w:t>. 1</w:t>
      </w:r>
      <w:r w:rsidR="001D2A8B">
        <w:rPr>
          <w:rStyle w:val="nfasisintenso"/>
          <w:i w:val="0"/>
          <w:iCs w:val="0"/>
          <w:color w:val="auto"/>
        </w:rPr>
        <w:t>7</w:t>
      </w:r>
      <w:r w:rsidR="004F4D75" w:rsidRPr="00BD65A7">
        <w:rPr>
          <w:rStyle w:val="nfasisintenso"/>
          <w:i w:val="0"/>
          <w:iCs w:val="0"/>
          <w:color w:val="auto"/>
        </w:rPr>
        <w:t>)</w:t>
      </w:r>
    </w:p>
    <w:p w:rsidR="00642792" w:rsidRDefault="00642792" w:rsidP="00C51D9D">
      <w:pPr>
        <w:pStyle w:val="Formato2"/>
        <w:rPr>
          <w:rStyle w:val="nfasisintenso"/>
          <w:i w:val="0"/>
          <w:iCs w:val="0"/>
          <w:color w:val="auto"/>
        </w:rPr>
      </w:pPr>
    </w:p>
    <w:p w:rsidR="001E64C9" w:rsidRDefault="00642792" w:rsidP="00C51D9D">
      <w:pPr>
        <w:pStyle w:val="Formato2"/>
        <w:rPr>
          <w:rStyle w:val="nfasisintenso"/>
          <w:i w:val="0"/>
          <w:color w:val="auto"/>
        </w:rPr>
      </w:pPr>
      <w:r>
        <w:rPr>
          <w:rStyle w:val="nfasisintenso"/>
          <w:i w:val="0"/>
          <w:iCs w:val="0"/>
          <w:color w:val="auto"/>
        </w:rPr>
        <w:t xml:space="preserve">Donde, </w:t>
      </w:r>
      <m:oMath>
        <m:r>
          <m:rPr>
            <m:sty m:val="p"/>
          </m:rPr>
          <w:rPr>
            <w:rStyle w:val="nfasisintenso"/>
            <w:rFonts w:ascii="Cambria Math" w:hAnsi="Cambria Math"/>
            <w:color w:val="auto"/>
          </w:rPr>
          <m:t>D</m:t>
        </m:r>
      </m:oMath>
      <w:r>
        <w:rPr>
          <w:rStyle w:val="nfasisintenso"/>
          <w:i w:val="0"/>
          <w:iCs w:val="0"/>
          <w:color w:val="auto"/>
        </w:rPr>
        <w:t xml:space="preserve"> es el diámetro de la tubería, en metros, </w:t>
      </w:r>
      <m:oMath>
        <m:r>
          <m:rPr>
            <m:sty m:val="p"/>
          </m:rPr>
          <w:rPr>
            <w:rStyle w:val="nfasisintenso"/>
            <w:rFonts w:ascii="Cambria Math" w:hAnsi="Cambria Math"/>
            <w:color w:val="auto"/>
          </w:rPr>
          <m:t>E</m:t>
        </m:r>
      </m:oMath>
      <w:r>
        <w:rPr>
          <w:rStyle w:val="nfasisintenso"/>
          <w:i w:val="0"/>
          <w:iCs w:val="0"/>
          <w:color w:val="auto"/>
        </w:rPr>
        <w:t xml:space="preserve"> es el módulo de elasticidad de Young, en N/m</w:t>
      </w:r>
      <w:r>
        <w:rPr>
          <w:rStyle w:val="nfasisintenso"/>
          <w:i w:val="0"/>
          <w:iCs w:val="0"/>
          <w:color w:val="auto"/>
          <w:vertAlign w:val="superscript"/>
        </w:rPr>
        <w:t>2</w:t>
      </w:r>
      <w:r>
        <w:rPr>
          <w:rStyle w:val="nfasisintenso"/>
          <w:i w:val="0"/>
          <w:iCs w:val="0"/>
          <w:color w:val="auto"/>
        </w:rPr>
        <w:t xml:space="preserve"> que para el hierro dúctil es de 1.70×10</w:t>
      </w:r>
      <w:r>
        <w:rPr>
          <w:rStyle w:val="nfasisintenso"/>
          <w:i w:val="0"/>
          <w:iCs w:val="0"/>
          <w:color w:val="auto"/>
          <w:vertAlign w:val="superscript"/>
        </w:rPr>
        <w:t>11</w:t>
      </w:r>
      <w:r>
        <w:rPr>
          <w:rStyle w:val="nfasisintenso"/>
          <w:i w:val="0"/>
          <w:iCs w:val="0"/>
          <w:color w:val="auto"/>
        </w:rPr>
        <w:t xml:space="preserve"> N/m</w:t>
      </w:r>
      <w:r>
        <w:rPr>
          <w:rStyle w:val="nfasisintenso"/>
          <w:i w:val="0"/>
          <w:iCs w:val="0"/>
          <w:color w:val="auto"/>
          <w:vertAlign w:val="superscript"/>
        </w:rPr>
        <w:t>2</w:t>
      </w:r>
      <w:r>
        <w:rPr>
          <w:rStyle w:val="nfasisintenso"/>
          <w:i w:val="0"/>
          <w:iCs w:val="0"/>
          <w:color w:val="auto"/>
        </w:rPr>
        <w:t xml:space="preserve">, y </w:t>
      </w:r>
      <m:oMath>
        <m:r>
          <m:rPr>
            <m:sty m:val="p"/>
          </m:rPr>
          <w:rPr>
            <w:rStyle w:val="nfasisintenso"/>
            <w:rFonts w:ascii="Cambria Math" w:hAnsi="Cambria Math"/>
            <w:color w:val="auto"/>
          </w:rPr>
          <m:t>ε</m:t>
        </m:r>
      </m:oMath>
      <w:r>
        <w:rPr>
          <w:rStyle w:val="nfasisintenso"/>
          <w:i w:val="0"/>
          <w:color w:val="auto"/>
        </w:rPr>
        <w:t xml:space="preserve"> es el espesor de la tubería, en metros. Este último para el diámetro y su respectiva clase (K9) es de 11.7mm. </w:t>
      </w:r>
    </w:p>
    <w:p w:rsidR="001E64C9" w:rsidRDefault="001E64C9" w:rsidP="00C51D9D">
      <w:pPr>
        <w:pStyle w:val="Formato2"/>
        <w:rPr>
          <w:rStyle w:val="nfasisintenso"/>
          <w:i w:val="0"/>
          <w:color w:val="auto"/>
        </w:rPr>
      </w:pPr>
    </w:p>
    <w:p w:rsidR="00202F8D" w:rsidRDefault="00202F8D" w:rsidP="00C51D9D">
      <w:pPr>
        <w:pStyle w:val="Formato2"/>
        <w:rPr>
          <w:rStyle w:val="nfasisintenso"/>
          <w:i w:val="0"/>
          <w:iCs w:val="0"/>
          <w:color w:val="auto"/>
        </w:rPr>
      </w:pPr>
      <w:r>
        <w:rPr>
          <w:rStyle w:val="nfasisintenso"/>
          <w:i w:val="0"/>
          <w:iCs w:val="0"/>
          <w:color w:val="auto"/>
        </w:rPr>
        <w:t>Se obtiene entonces un valor del p</w:t>
      </w:r>
      <w:r w:rsidR="0078627A">
        <w:rPr>
          <w:rStyle w:val="nfasisintenso"/>
          <w:i w:val="0"/>
          <w:iCs w:val="0"/>
          <w:color w:val="auto"/>
        </w:rPr>
        <w:t xml:space="preserve">ulso </w:t>
      </w:r>
      <w:proofErr w:type="spellStart"/>
      <w:r w:rsidR="0078627A">
        <w:rPr>
          <w:rStyle w:val="nfasisintenso"/>
          <w:i w:val="0"/>
          <w:iCs w:val="0"/>
          <w:color w:val="auto"/>
        </w:rPr>
        <w:t>Joukowski</w:t>
      </w:r>
      <w:proofErr w:type="spellEnd"/>
      <w:r w:rsidR="0078627A">
        <w:rPr>
          <w:rStyle w:val="nfasisintenso"/>
          <w:i w:val="0"/>
          <w:iCs w:val="0"/>
          <w:color w:val="auto"/>
        </w:rPr>
        <w:t xml:space="preserve"> de</w:t>
      </w:r>
      <w:r w:rsidR="001E64C9">
        <w:rPr>
          <w:rStyle w:val="nfasisintenso"/>
          <w:i w:val="0"/>
          <w:iCs w:val="0"/>
          <w:color w:val="auto"/>
        </w:rPr>
        <w:t xml:space="preserve"> 213m</w:t>
      </w:r>
      <w:r w:rsidR="00F44922">
        <w:rPr>
          <w:rStyle w:val="nfasisintenso"/>
          <w:i w:val="0"/>
          <w:iCs w:val="0"/>
          <w:color w:val="auto"/>
        </w:rPr>
        <w:t>,</w:t>
      </w:r>
      <w:r w:rsidR="0078627A">
        <w:rPr>
          <w:rStyle w:val="nfasisintenso"/>
          <w:i w:val="0"/>
          <w:iCs w:val="0"/>
          <w:color w:val="auto"/>
        </w:rPr>
        <w:t xml:space="preserve"> </w:t>
      </w:r>
      <w:r w:rsidR="00F44922">
        <w:rPr>
          <w:rStyle w:val="nfasisintenso"/>
          <w:i w:val="0"/>
          <w:iCs w:val="0"/>
          <w:color w:val="auto"/>
        </w:rPr>
        <w:t xml:space="preserve">concluyendo que, </w:t>
      </w:r>
      <w:r w:rsidR="0078627A">
        <w:rPr>
          <w:rStyle w:val="nfasisintenso"/>
          <w:i w:val="0"/>
          <w:iCs w:val="0"/>
          <w:color w:val="auto"/>
        </w:rPr>
        <w:t>en tramos donde la tubería trabaje con 100mca de presión</w:t>
      </w:r>
      <w:r w:rsidR="00A677ED">
        <w:rPr>
          <w:rStyle w:val="nfasisintenso"/>
          <w:i w:val="0"/>
          <w:iCs w:val="0"/>
          <w:color w:val="auto"/>
        </w:rPr>
        <w:t xml:space="preserve"> </w:t>
      </w:r>
      <w:r w:rsidR="0078627A">
        <w:rPr>
          <w:rStyle w:val="nfasisintenso"/>
          <w:i w:val="0"/>
          <w:iCs w:val="0"/>
          <w:color w:val="auto"/>
        </w:rPr>
        <w:t>en la nueva</w:t>
      </w:r>
      <w:r w:rsidR="00A677ED">
        <w:rPr>
          <w:rStyle w:val="nfasisintenso"/>
          <w:i w:val="0"/>
          <w:iCs w:val="0"/>
          <w:color w:val="auto"/>
        </w:rPr>
        <w:t xml:space="preserve"> </w:t>
      </w:r>
      <w:r w:rsidR="0078627A">
        <w:rPr>
          <w:rStyle w:val="nfasisintenso"/>
          <w:i w:val="0"/>
          <w:iCs w:val="0"/>
          <w:color w:val="auto"/>
        </w:rPr>
        <w:t>o</w:t>
      </w:r>
      <w:r w:rsidR="00A677ED">
        <w:rPr>
          <w:rStyle w:val="nfasisintenso"/>
          <w:i w:val="0"/>
          <w:iCs w:val="0"/>
          <w:color w:val="auto"/>
        </w:rPr>
        <w:t xml:space="preserve">peración, </w:t>
      </w:r>
      <w:r w:rsidR="0078627A">
        <w:rPr>
          <w:rStyle w:val="nfasisintenso"/>
          <w:i w:val="0"/>
          <w:iCs w:val="0"/>
          <w:color w:val="auto"/>
        </w:rPr>
        <w:t xml:space="preserve">podría </w:t>
      </w:r>
      <w:r>
        <w:rPr>
          <w:rStyle w:val="nfasisintenso"/>
          <w:i w:val="0"/>
          <w:iCs w:val="0"/>
          <w:color w:val="auto"/>
        </w:rPr>
        <w:t>soportar</w:t>
      </w:r>
      <w:r w:rsidR="0078627A">
        <w:rPr>
          <w:rStyle w:val="nfasisintenso"/>
          <w:i w:val="0"/>
          <w:iCs w:val="0"/>
          <w:color w:val="auto"/>
        </w:rPr>
        <w:t xml:space="preserve"> </w:t>
      </w:r>
      <w:r w:rsidR="001E64C9">
        <w:rPr>
          <w:rStyle w:val="nfasisintenso"/>
          <w:i w:val="0"/>
          <w:iCs w:val="0"/>
          <w:color w:val="auto"/>
        </w:rPr>
        <w:t>dicha sobrepresión</w:t>
      </w:r>
      <w:r w:rsidR="0078627A">
        <w:rPr>
          <w:rStyle w:val="nfasisintenso"/>
          <w:i w:val="0"/>
          <w:iCs w:val="0"/>
          <w:color w:val="auto"/>
        </w:rPr>
        <w:t xml:space="preserve"> </w:t>
      </w:r>
      <w:r w:rsidR="001E64C9">
        <w:rPr>
          <w:rStyle w:val="nfasisintenso"/>
          <w:i w:val="0"/>
          <w:iCs w:val="0"/>
          <w:color w:val="auto"/>
        </w:rPr>
        <w:t>(</w:t>
      </w:r>
      <w:r>
        <w:rPr>
          <w:rStyle w:val="nfasisintenso"/>
          <w:i w:val="0"/>
          <w:iCs w:val="0"/>
          <w:color w:val="auto"/>
        </w:rPr>
        <w:t>21</w:t>
      </w:r>
      <w:r w:rsidR="00AB7B53">
        <w:rPr>
          <w:rStyle w:val="nfasisintenso"/>
          <w:i w:val="0"/>
          <w:iCs w:val="0"/>
          <w:color w:val="auto"/>
        </w:rPr>
        <w:t>3</w:t>
      </w:r>
      <w:r w:rsidR="0078627A">
        <w:rPr>
          <w:rStyle w:val="nfasisintenso"/>
          <w:i w:val="0"/>
          <w:iCs w:val="0"/>
          <w:color w:val="auto"/>
        </w:rPr>
        <w:t>m</w:t>
      </w:r>
      <w:r w:rsidR="001E64C9">
        <w:rPr>
          <w:rStyle w:val="nfasisintenso"/>
          <w:i w:val="0"/>
          <w:iCs w:val="0"/>
          <w:color w:val="auto"/>
        </w:rPr>
        <w:t>)</w:t>
      </w:r>
      <w:r w:rsidR="0078627A">
        <w:rPr>
          <w:rStyle w:val="nfasisintenso"/>
          <w:i w:val="0"/>
          <w:iCs w:val="0"/>
          <w:color w:val="auto"/>
        </w:rPr>
        <w:t xml:space="preserve"> </w:t>
      </w:r>
      <w:r>
        <w:rPr>
          <w:rStyle w:val="nfasisintenso"/>
          <w:i w:val="0"/>
          <w:iCs w:val="0"/>
          <w:color w:val="auto"/>
        </w:rPr>
        <w:t>sin presentar inconvenientes</w:t>
      </w:r>
      <w:r w:rsidR="0078627A">
        <w:rPr>
          <w:rStyle w:val="nfasisintenso"/>
          <w:i w:val="0"/>
          <w:iCs w:val="0"/>
          <w:color w:val="auto"/>
        </w:rPr>
        <w:t>, puesto que tiene una Presión Nominal de 32 bares o 320mca</w:t>
      </w:r>
      <w:r>
        <w:rPr>
          <w:rStyle w:val="nfasisintenso"/>
          <w:i w:val="0"/>
          <w:iCs w:val="0"/>
          <w:color w:val="auto"/>
        </w:rPr>
        <w:t>.</w:t>
      </w:r>
    </w:p>
    <w:p w:rsidR="005513B0" w:rsidRDefault="005513B0" w:rsidP="00C51D9D">
      <w:pPr>
        <w:pStyle w:val="Formato2"/>
        <w:rPr>
          <w:rStyle w:val="nfasisintenso"/>
          <w:i w:val="0"/>
          <w:iCs w:val="0"/>
          <w:color w:val="auto"/>
        </w:rPr>
      </w:pPr>
    </w:p>
    <w:p w:rsidR="005513B0" w:rsidRDefault="005513B0" w:rsidP="00C51D9D">
      <w:pPr>
        <w:pStyle w:val="Formato2"/>
      </w:pPr>
      <w:r>
        <w:t xml:space="preserve">En cuanto a los accesorios presentes a lo largo de la tubería de conducción, la información </w:t>
      </w:r>
      <w:r w:rsidR="00750DDF">
        <w:t>de georreferenciación es escasa</w:t>
      </w:r>
      <w:r w:rsidR="001F5E5E">
        <w:t>.</w:t>
      </w:r>
      <w:r>
        <w:t xml:space="preserve"> </w:t>
      </w:r>
      <w:r w:rsidR="00750DDF">
        <w:t xml:space="preserve">A </w:t>
      </w:r>
      <w:r w:rsidR="00754358">
        <w:t>continuación,</w:t>
      </w:r>
      <w:r>
        <w:t xml:space="preserve"> se presenta un cuadro resumen de los accesorios identificados a lo largo de la tubería de conducción: </w:t>
      </w:r>
    </w:p>
    <w:p w:rsidR="005513B0" w:rsidRDefault="005513B0" w:rsidP="005F4EBF">
      <w:pPr>
        <w:pStyle w:val="Formato3"/>
      </w:pPr>
    </w:p>
    <w:p w:rsidR="005513B0" w:rsidRPr="004841A9" w:rsidRDefault="005513B0" w:rsidP="005513B0">
      <w:pPr>
        <w:pStyle w:val="Descripcin"/>
        <w:keepNext/>
        <w:jc w:val="center"/>
        <w:rPr>
          <w:rFonts w:ascii="Arial" w:hAnsi="Arial" w:cs="Arial"/>
          <w:sz w:val="18"/>
        </w:rPr>
      </w:pPr>
      <w:bookmarkStart w:id="9" w:name="_Ref463875833"/>
      <w:r w:rsidRPr="004841A9">
        <w:rPr>
          <w:rFonts w:ascii="Arial" w:hAnsi="Arial" w:cs="Arial"/>
          <w:sz w:val="18"/>
        </w:rPr>
        <w:lastRenderedPageBreak/>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9</w:t>
      </w:r>
      <w:r w:rsidR="00DB7E54">
        <w:rPr>
          <w:rFonts w:ascii="Arial" w:hAnsi="Arial" w:cs="Arial"/>
          <w:sz w:val="18"/>
        </w:rPr>
        <w:fldChar w:fldCharType="end"/>
      </w:r>
      <w:bookmarkEnd w:id="9"/>
      <w:r w:rsidRPr="004841A9">
        <w:rPr>
          <w:rFonts w:ascii="Arial" w:hAnsi="Arial" w:cs="Arial"/>
          <w:sz w:val="18"/>
        </w:rPr>
        <w:t>. Accesorios identificados en la tubería de conducción</w:t>
      </w:r>
    </w:p>
    <w:tbl>
      <w:tblPr>
        <w:tblStyle w:val="Tabladelista6concolores"/>
        <w:tblW w:w="5937" w:type="dxa"/>
        <w:jc w:val="center"/>
        <w:tblLook w:val="04A0" w:firstRow="1" w:lastRow="0" w:firstColumn="1" w:lastColumn="0" w:noHBand="0" w:noVBand="1"/>
      </w:tblPr>
      <w:tblGrid>
        <w:gridCol w:w="2324"/>
        <w:gridCol w:w="989"/>
        <w:gridCol w:w="1619"/>
        <w:gridCol w:w="1005"/>
      </w:tblGrid>
      <w:tr w:rsidR="005513B0" w:rsidRPr="005512A0" w:rsidTr="00CE7091">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bottom w:val="single" w:sz="4" w:space="0" w:color="auto"/>
            </w:tcBorders>
            <w:noWrap/>
            <w:vAlign w:val="center"/>
            <w:hideMark/>
          </w:tcPr>
          <w:p w:rsidR="005513B0" w:rsidRPr="005512A0" w:rsidRDefault="005513B0" w:rsidP="00C45455">
            <w:pPr>
              <w:jc w:val="center"/>
              <w:rPr>
                <w:rFonts w:ascii="Arial" w:hAnsi="Arial" w:cs="Arial"/>
                <w:b/>
                <w:sz w:val="16"/>
                <w:szCs w:val="16"/>
                <w:lang w:val="es-EC" w:eastAsia="es-EC"/>
              </w:rPr>
            </w:pPr>
            <w:r w:rsidRPr="005512A0">
              <w:rPr>
                <w:rFonts w:ascii="Arial" w:hAnsi="Arial" w:cs="Arial"/>
                <w:b/>
                <w:sz w:val="16"/>
                <w:szCs w:val="16"/>
                <w:lang w:val="es-EC" w:eastAsia="es-EC"/>
              </w:rPr>
              <w:t>Tramo</w:t>
            </w:r>
          </w:p>
        </w:tc>
        <w:tc>
          <w:tcPr>
            <w:tcW w:w="0" w:type="auto"/>
            <w:tcBorders>
              <w:top w:val="single" w:sz="4" w:space="0" w:color="000000" w:themeColor="text1"/>
              <w:bottom w:val="single" w:sz="4" w:space="0" w:color="auto"/>
            </w:tcBorders>
            <w:vAlign w:val="center"/>
            <w:hideMark/>
          </w:tcPr>
          <w:p w:rsidR="005513B0" w:rsidRPr="005512A0" w:rsidRDefault="005513B0" w:rsidP="00C45455">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16"/>
                <w:szCs w:val="16"/>
                <w:lang w:val="es-EC" w:eastAsia="es-EC"/>
              </w:rPr>
            </w:pPr>
            <w:r w:rsidRPr="005512A0">
              <w:rPr>
                <w:rFonts w:ascii="Arial" w:hAnsi="Arial" w:cs="Arial"/>
                <w:b/>
                <w:sz w:val="16"/>
                <w:szCs w:val="16"/>
                <w:lang w:val="es-EC" w:eastAsia="es-EC"/>
              </w:rPr>
              <w:t>Nº Válvulas de Aire</w:t>
            </w:r>
          </w:p>
        </w:tc>
        <w:tc>
          <w:tcPr>
            <w:tcW w:w="0" w:type="auto"/>
            <w:tcBorders>
              <w:top w:val="single" w:sz="4" w:space="0" w:color="000000" w:themeColor="text1"/>
              <w:bottom w:val="single" w:sz="4" w:space="0" w:color="auto"/>
            </w:tcBorders>
            <w:vAlign w:val="center"/>
            <w:hideMark/>
          </w:tcPr>
          <w:p w:rsidR="005513B0" w:rsidRPr="005512A0" w:rsidRDefault="005513B0" w:rsidP="00C45455">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16"/>
                <w:szCs w:val="16"/>
                <w:lang w:val="es-EC" w:eastAsia="es-EC"/>
              </w:rPr>
            </w:pPr>
            <w:r w:rsidRPr="005512A0">
              <w:rPr>
                <w:rFonts w:ascii="Arial" w:hAnsi="Arial" w:cs="Arial"/>
                <w:b/>
                <w:sz w:val="16"/>
                <w:szCs w:val="16"/>
                <w:lang w:val="es-EC" w:eastAsia="es-EC"/>
              </w:rPr>
              <w:t>Nº Válvulas de Seccionamiento</w:t>
            </w:r>
          </w:p>
        </w:tc>
        <w:tc>
          <w:tcPr>
            <w:tcW w:w="0" w:type="auto"/>
            <w:tcBorders>
              <w:top w:val="single" w:sz="4" w:space="0" w:color="000000" w:themeColor="text1"/>
              <w:bottom w:val="single" w:sz="4" w:space="0" w:color="auto"/>
            </w:tcBorders>
            <w:vAlign w:val="center"/>
            <w:hideMark/>
          </w:tcPr>
          <w:p w:rsidR="005513B0" w:rsidRPr="005512A0" w:rsidRDefault="005513B0" w:rsidP="00C45455">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16"/>
                <w:szCs w:val="16"/>
                <w:lang w:val="es-EC" w:eastAsia="es-EC"/>
              </w:rPr>
            </w:pPr>
            <w:r w:rsidRPr="005512A0">
              <w:rPr>
                <w:rFonts w:ascii="Arial" w:hAnsi="Arial" w:cs="Arial"/>
                <w:b/>
                <w:sz w:val="16"/>
                <w:szCs w:val="16"/>
                <w:lang w:val="es-EC" w:eastAsia="es-EC"/>
              </w:rPr>
              <w:t>Nº Desagües</w:t>
            </w:r>
          </w:p>
        </w:tc>
      </w:tr>
      <w:tr w:rsidR="005513B0" w:rsidRPr="00005FE1" w:rsidTr="00CE7091">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vAlign w:val="center"/>
            <w:hideMark/>
          </w:tcPr>
          <w:p w:rsidR="005513B0" w:rsidRPr="006E5067" w:rsidRDefault="005513B0" w:rsidP="00C45455">
            <w:pPr>
              <w:jc w:val="center"/>
              <w:rPr>
                <w:rFonts w:ascii="Arial" w:hAnsi="Arial" w:cs="Arial"/>
                <w:color w:val="000000"/>
                <w:sz w:val="16"/>
                <w:szCs w:val="16"/>
                <w:lang w:val="es-EC" w:eastAsia="es-EC"/>
              </w:rPr>
            </w:pPr>
            <w:r w:rsidRPr="006E5067">
              <w:rPr>
                <w:rFonts w:ascii="Arial" w:hAnsi="Arial" w:cs="Arial"/>
                <w:color w:val="000000"/>
                <w:sz w:val="16"/>
                <w:szCs w:val="16"/>
                <w:lang w:val="es-EC" w:eastAsia="es-EC"/>
              </w:rPr>
              <w:t>T. Cruz Verde - T. Intermedio</w:t>
            </w:r>
          </w:p>
        </w:tc>
        <w:tc>
          <w:tcPr>
            <w:tcW w:w="0" w:type="auto"/>
            <w:tcBorders>
              <w:top w:val="single" w:sz="4" w:space="0" w:color="auto"/>
            </w:tcBorders>
            <w:noWrap/>
            <w:vAlign w:val="center"/>
            <w:hideMark/>
          </w:tcPr>
          <w:p w:rsidR="005513B0" w:rsidRPr="006E5067" w:rsidRDefault="005513B0" w:rsidP="00C45455">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6E5067">
              <w:rPr>
                <w:rFonts w:ascii="Arial" w:hAnsi="Arial" w:cs="Arial"/>
                <w:b w:val="0"/>
                <w:color w:val="000000"/>
                <w:sz w:val="16"/>
                <w:szCs w:val="16"/>
                <w:lang w:val="es-EC" w:eastAsia="es-EC"/>
              </w:rPr>
              <w:t>14</w:t>
            </w:r>
          </w:p>
        </w:tc>
        <w:tc>
          <w:tcPr>
            <w:tcW w:w="0" w:type="auto"/>
            <w:tcBorders>
              <w:top w:val="single" w:sz="4" w:space="0" w:color="auto"/>
            </w:tcBorders>
            <w:noWrap/>
            <w:vAlign w:val="center"/>
            <w:hideMark/>
          </w:tcPr>
          <w:p w:rsidR="005513B0" w:rsidRPr="006E5067" w:rsidRDefault="005513B0" w:rsidP="00C45455">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6E5067">
              <w:rPr>
                <w:rFonts w:ascii="Arial" w:hAnsi="Arial" w:cs="Arial"/>
                <w:b w:val="0"/>
                <w:color w:val="000000"/>
                <w:sz w:val="16"/>
                <w:szCs w:val="16"/>
                <w:lang w:val="es-EC" w:eastAsia="es-EC"/>
              </w:rPr>
              <w:t>2</w:t>
            </w:r>
          </w:p>
        </w:tc>
        <w:tc>
          <w:tcPr>
            <w:tcW w:w="0" w:type="auto"/>
            <w:tcBorders>
              <w:top w:val="single" w:sz="4" w:space="0" w:color="auto"/>
            </w:tcBorders>
            <w:noWrap/>
            <w:vAlign w:val="center"/>
            <w:hideMark/>
          </w:tcPr>
          <w:p w:rsidR="005513B0" w:rsidRPr="006E5067" w:rsidRDefault="005513B0" w:rsidP="00C45455">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6E5067">
              <w:rPr>
                <w:rFonts w:ascii="Arial" w:hAnsi="Arial" w:cs="Arial"/>
                <w:b w:val="0"/>
                <w:color w:val="000000"/>
                <w:sz w:val="16"/>
                <w:szCs w:val="16"/>
                <w:lang w:val="es-EC" w:eastAsia="es-EC"/>
              </w:rPr>
              <w:t>12</w:t>
            </w:r>
          </w:p>
        </w:tc>
      </w:tr>
      <w:tr w:rsidR="005513B0" w:rsidRPr="00005FE1" w:rsidTr="00FE143B">
        <w:trPr>
          <w:trHeight w:val="171"/>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5513B0" w:rsidRPr="006E5067" w:rsidRDefault="005513B0" w:rsidP="00C45455">
            <w:pPr>
              <w:jc w:val="center"/>
              <w:rPr>
                <w:rFonts w:ascii="Arial" w:hAnsi="Arial" w:cs="Arial"/>
                <w:color w:val="000000"/>
                <w:sz w:val="16"/>
                <w:szCs w:val="16"/>
                <w:lang w:val="es-EC" w:eastAsia="es-EC"/>
              </w:rPr>
            </w:pPr>
            <w:r w:rsidRPr="006E5067">
              <w:rPr>
                <w:rFonts w:ascii="Arial" w:hAnsi="Arial" w:cs="Arial"/>
                <w:color w:val="000000"/>
                <w:sz w:val="16"/>
                <w:szCs w:val="16"/>
                <w:lang w:val="es-EC" w:eastAsia="es-EC"/>
              </w:rPr>
              <w:t xml:space="preserve">T. Intermedio - Estación </w:t>
            </w:r>
            <w:proofErr w:type="spellStart"/>
            <w:r w:rsidRPr="006E5067">
              <w:rPr>
                <w:rFonts w:ascii="Arial" w:hAnsi="Arial" w:cs="Arial"/>
                <w:color w:val="000000"/>
                <w:sz w:val="16"/>
                <w:szCs w:val="16"/>
                <w:lang w:val="es-EC" w:eastAsia="es-EC"/>
              </w:rPr>
              <w:t>Azúa</w:t>
            </w:r>
            <w:proofErr w:type="spellEnd"/>
          </w:p>
        </w:tc>
        <w:tc>
          <w:tcPr>
            <w:tcW w:w="0" w:type="auto"/>
            <w:noWrap/>
            <w:vAlign w:val="center"/>
            <w:hideMark/>
          </w:tcPr>
          <w:p w:rsidR="005513B0" w:rsidRPr="006E5067" w:rsidRDefault="005513B0" w:rsidP="00C45455">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6E5067">
              <w:rPr>
                <w:rFonts w:ascii="Arial" w:hAnsi="Arial" w:cs="Arial"/>
                <w:b w:val="0"/>
                <w:color w:val="000000"/>
                <w:sz w:val="16"/>
                <w:szCs w:val="16"/>
                <w:lang w:val="es-EC" w:eastAsia="es-EC"/>
              </w:rPr>
              <w:t>18</w:t>
            </w:r>
          </w:p>
        </w:tc>
        <w:tc>
          <w:tcPr>
            <w:tcW w:w="0" w:type="auto"/>
            <w:noWrap/>
            <w:vAlign w:val="center"/>
            <w:hideMark/>
          </w:tcPr>
          <w:p w:rsidR="005513B0" w:rsidRPr="006E5067" w:rsidRDefault="005513B0" w:rsidP="00C45455">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6E5067">
              <w:rPr>
                <w:rFonts w:ascii="Arial" w:hAnsi="Arial" w:cs="Arial"/>
                <w:b w:val="0"/>
                <w:color w:val="000000"/>
                <w:sz w:val="16"/>
                <w:szCs w:val="16"/>
                <w:lang w:val="es-EC" w:eastAsia="es-EC"/>
              </w:rPr>
              <w:t>2</w:t>
            </w:r>
          </w:p>
        </w:tc>
        <w:tc>
          <w:tcPr>
            <w:tcW w:w="0" w:type="auto"/>
            <w:noWrap/>
            <w:vAlign w:val="center"/>
            <w:hideMark/>
          </w:tcPr>
          <w:p w:rsidR="005513B0" w:rsidRPr="006E5067" w:rsidRDefault="005513B0" w:rsidP="00C45455">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6E5067">
              <w:rPr>
                <w:rFonts w:ascii="Arial" w:hAnsi="Arial" w:cs="Arial"/>
                <w:b w:val="0"/>
                <w:color w:val="000000"/>
                <w:sz w:val="16"/>
                <w:szCs w:val="16"/>
                <w:lang w:val="es-EC" w:eastAsia="es-EC"/>
              </w:rPr>
              <w:t>15</w:t>
            </w:r>
          </w:p>
        </w:tc>
      </w:tr>
    </w:tbl>
    <w:p w:rsidR="00F374AC" w:rsidRDefault="00F374AC">
      <w:pPr>
        <w:rPr>
          <w:rFonts w:ascii="Arial" w:hAnsi="Arial" w:cs="Arial"/>
          <w:b w:val="0"/>
        </w:rPr>
      </w:pPr>
    </w:p>
    <w:p w:rsidR="00602F26" w:rsidRDefault="00602F26">
      <w:pPr>
        <w:rPr>
          <w:rFonts w:ascii="Arial" w:hAnsi="Arial" w:cs="Arial"/>
          <w:b w:val="0"/>
        </w:rPr>
      </w:pPr>
    </w:p>
    <w:p w:rsidR="00244448" w:rsidRDefault="00F374AC" w:rsidP="002E3C3E">
      <w:pPr>
        <w:pStyle w:val="Ttulo3"/>
      </w:pPr>
      <w:r>
        <w:t>T</w:t>
      </w:r>
      <w:r w:rsidR="00244448">
        <w:t>anques</w:t>
      </w:r>
      <w:r w:rsidR="00C570E3">
        <w:t xml:space="preserve"> </w:t>
      </w:r>
    </w:p>
    <w:p w:rsidR="00C570E3" w:rsidRDefault="00C570E3" w:rsidP="005F4EBF">
      <w:pPr>
        <w:pStyle w:val="Formato3"/>
      </w:pPr>
    </w:p>
    <w:p w:rsidR="00C570E3" w:rsidRDefault="00C570E3" w:rsidP="00C51D9D">
      <w:pPr>
        <w:pStyle w:val="Formato2"/>
      </w:pPr>
      <w:r>
        <w:t xml:space="preserve">Los tanques que forman parte del sistema, fueron originalmente diseñados y construidos para que operaran de forma tal que los bombeos tuvieran la capacidad de superar la cota del cerro Cruz Verde </w:t>
      </w:r>
      <w:r w:rsidR="007A5004">
        <w:t xml:space="preserve">(152 msnm) </w:t>
      </w:r>
      <w:r>
        <w:t>y llenar el primer tanque que está a 1.2 Km de la estación de bombeo, con una capacidad de 5000m</w:t>
      </w:r>
      <w:r>
        <w:rPr>
          <w:vertAlign w:val="superscript"/>
        </w:rPr>
        <w:t>3</w:t>
      </w:r>
      <w:r w:rsidR="001F5E5E">
        <w:t>. P</w:t>
      </w:r>
      <w:r>
        <w:t xml:space="preserve">ara </w:t>
      </w:r>
      <w:r w:rsidR="001A173A">
        <w:t>desde este tanque</w:t>
      </w:r>
      <w:r>
        <w:t xml:space="preserve"> trasegar el agua por gravedad hasta </w:t>
      </w:r>
      <w:r w:rsidR="007A5004">
        <w:t>un</w:t>
      </w:r>
      <w:r>
        <w:t xml:space="preserve"> segundo tanque de igual capacidad, que</w:t>
      </w:r>
      <w:r w:rsidR="007A5004">
        <w:t xml:space="preserve"> se encuentra a 16.2 Km a 100 msnm, llegando así hasta la estación </w:t>
      </w:r>
      <w:proofErr w:type="spellStart"/>
      <w:r w:rsidR="007A5004">
        <w:t>Azúa</w:t>
      </w:r>
      <w:proofErr w:type="spellEnd"/>
      <w:r w:rsidR="007A5004">
        <w:t>, a la entrada de la ciudad de Manta.</w:t>
      </w:r>
    </w:p>
    <w:p w:rsidR="00A912B2" w:rsidRDefault="00A912B2" w:rsidP="005F4EBF">
      <w:pPr>
        <w:pStyle w:val="Formato3"/>
      </w:pPr>
    </w:p>
    <w:p w:rsidR="00A912B2" w:rsidRDefault="00A912B2" w:rsidP="00C51D9D">
      <w:pPr>
        <w:pStyle w:val="Formato2"/>
      </w:pPr>
      <w:r>
        <w:t xml:space="preserve">Ambos tanques se encuentran con </w:t>
      </w:r>
      <w:proofErr w:type="spellStart"/>
      <w:r>
        <w:t>by-pass</w:t>
      </w:r>
      <w:proofErr w:type="spellEnd"/>
      <w:r>
        <w:t xml:space="preserve">, </w:t>
      </w:r>
      <w:r w:rsidR="001A173A">
        <w:t>debido a que</w:t>
      </w:r>
      <w:r>
        <w:t xml:space="preserve"> actualmente no forman parte de la operación, </w:t>
      </w:r>
      <w:r w:rsidR="001A173A">
        <w:t>por lo que el</w:t>
      </w:r>
      <w:r>
        <w:t xml:space="preserve"> bombe</w:t>
      </w:r>
      <w:r w:rsidR="001A173A">
        <w:t>o</w:t>
      </w:r>
      <w:r>
        <w:t xml:space="preserve"> </w:t>
      </w:r>
      <w:r w:rsidR="001A173A">
        <w:t>se lo realiza</w:t>
      </w:r>
      <w:r>
        <w:t xml:space="preserve"> </w:t>
      </w:r>
      <w:r w:rsidR="001A173A">
        <w:t xml:space="preserve">directamente </w:t>
      </w:r>
      <w:r>
        <w:t xml:space="preserve">hasta la estación </w:t>
      </w:r>
      <w:proofErr w:type="spellStart"/>
      <w:r>
        <w:t>Azúa</w:t>
      </w:r>
      <w:proofErr w:type="spellEnd"/>
      <w:r>
        <w:t xml:space="preserve">. </w:t>
      </w:r>
      <w:r w:rsidR="001A173A">
        <w:t xml:space="preserve">En </w:t>
      </w:r>
      <w:r>
        <w:t>el tanque</w:t>
      </w:r>
      <w:r w:rsidR="001A173A">
        <w:t xml:space="preserve"> intermedio</w:t>
      </w:r>
      <w:r>
        <w:t xml:space="preserve"> el </w:t>
      </w:r>
      <w:proofErr w:type="spellStart"/>
      <w:r>
        <w:t>by-pass</w:t>
      </w:r>
      <w:proofErr w:type="spellEnd"/>
      <w:r>
        <w:t xml:space="preserve"> tiene instalada una válvula</w:t>
      </w:r>
      <w:r w:rsidR="001A173A">
        <w:t xml:space="preserve"> con la cual realizan una operación por las noches, de cerrarla parcialmente </w:t>
      </w:r>
      <w:r>
        <w:t>que permit</w:t>
      </w:r>
      <w:r w:rsidR="001A173A">
        <w:t>a</w:t>
      </w:r>
      <w:r>
        <w:t xml:space="preserve"> </w:t>
      </w:r>
      <w:r w:rsidR="001A173A">
        <w:t>un</w:t>
      </w:r>
      <w:r>
        <w:t xml:space="preserve"> llenado </w:t>
      </w:r>
      <w:r w:rsidR="001A173A">
        <w:t>más rápido del</w:t>
      </w:r>
      <w:r>
        <w:t xml:space="preserve"> </w:t>
      </w:r>
      <w:r w:rsidR="001A173A">
        <w:t>tanque</w:t>
      </w:r>
      <w:r>
        <w:t>.</w:t>
      </w:r>
    </w:p>
    <w:p w:rsidR="007A5004" w:rsidRDefault="007A5004" w:rsidP="00C51D9D">
      <w:pPr>
        <w:pStyle w:val="Formato2"/>
      </w:pPr>
    </w:p>
    <w:p w:rsidR="00C570E3" w:rsidRDefault="007A5004" w:rsidP="00C51D9D">
      <w:pPr>
        <w:pStyle w:val="Formato2"/>
      </w:pPr>
      <w:r>
        <w:t>El primer tanque “Cruz Verde”, cuenta con dos compartimientos cada uno con una capacidad de 2500m</w:t>
      </w:r>
      <w:r>
        <w:rPr>
          <w:vertAlign w:val="superscript"/>
        </w:rPr>
        <w:t>3</w:t>
      </w:r>
      <w:r w:rsidR="001A173A">
        <w:t>.</w:t>
      </w:r>
      <w:r>
        <w:t xml:space="preserve"> </w:t>
      </w:r>
      <w:r w:rsidR="001A173A">
        <w:t>C</w:t>
      </w:r>
      <w:r>
        <w:t xml:space="preserve">ada compartimiento tiene una salida de 400mm que distribuye agua hasta Rocafuerte </w:t>
      </w:r>
      <w:r w:rsidR="006C3831">
        <w:t xml:space="preserve">y Crucita. </w:t>
      </w:r>
      <w:r w:rsidR="001A173A">
        <w:t>La</w:t>
      </w:r>
      <w:r w:rsidR="00706848">
        <w:t xml:space="preserve"> operación </w:t>
      </w:r>
      <w:r w:rsidR="001A173A">
        <w:t xml:space="preserve">de llenado </w:t>
      </w:r>
      <w:r w:rsidR="00706848">
        <w:t xml:space="preserve">consiste en abrir la válvula de ingreso desde las </w:t>
      </w:r>
      <w:r w:rsidR="001F5E5E">
        <w:t>22</w:t>
      </w:r>
      <w:r w:rsidR="00706848">
        <w:t xml:space="preserve">h00 hasta las </w:t>
      </w:r>
      <w:r w:rsidR="001F5E5E">
        <w:t>00</w:t>
      </w:r>
      <w:r w:rsidR="00706848">
        <w:t>h00am que es donde alcanza el nivel máximo y se cierra la válvula.</w:t>
      </w:r>
    </w:p>
    <w:p w:rsidR="006C3831" w:rsidRDefault="006C3831" w:rsidP="00C51D9D">
      <w:pPr>
        <w:pStyle w:val="Formato2"/>
      </w:pPr>
    </w:p>
    <w:p w:rsidR="006C3831" w:rsidRDefault="006C3831" w:rsidP="00C51D9D">
      <w:pPr>
        <w:pStyle w:val="Formato2"/>
      </w:pPr>
      <w:r>
        <w:t>El segundo tanque “Intermedio”, así mismo, tiene dos compartimientos de 2500m</w:t>
      </w:r>
      <w:r>
        <w:rPr>
          <w:vertAlign w:val="superscript"/>
        </w:rPr>
        <w:t>3</w:t>
      </w:r>
      <w:r>
        <w:t>, con su respectiva salida. Una de ellas de 350mm abastece la Basa Naval de Jaramijó; la otra salida de 200mm distribuye agua hasta una toma de tanqueros ubicada aguas abajo del tanque sobre la vía Manta – Rocafuerte.</w:t>
      </w:r>
      <w:r w:rsidR="00706848">
        <w:t xml:space="preserve"> </w:t>
      </w:r>
      <w:r w:rsidR="00A912B2">
        <w:t xml:space="preserve">La operación de llenado consiste en abrir la válvula de ingreso al tanque y </w:t>
      </w:r>
      <w:r w:rsidR="0035147C">
        <w:t>se cierra</w:t>
      </w:r>
      <w:r w:rsidR="00A912B2">
        <w:t xml:space="preserve"> con 35</w:t>
      </w:r>
      <w:r w:rsidR="0035147C">
        <w:t>/50</w:t>
      </w:r>
      <w:r w:rsidR="00A912B2">
        <w:t xml:space="preserve"> vueltas la válvula </w:t>
      </w:r>
      <w:r w:rsidR="0035147C">
        <w:t xml:space="preserve">en el </w:t>
      </w:r>
      <w:proofErr w:type="spellStart"/>
      <w:r w:rsidR="0035147C">
        <w:t>by-pass</w:t>
      </w:r>
      <w:proofErr w:type="spellEnd"/>
      <w:r w:rsidR="0035147C">
        <w:t xml:space="preserve">, para restringir el paso del caudal hacia Manta, esta operación se la realiza entre las </w:t>
      </w:r>
      <w:r w:rsidR="001F5E5E">
        <w:t>00h00 y las 2h00</w:t>
      </w:r>
      <w:r w:rsidR="0035147C">
        <w:t>, una vez llenado el tanque se vuelven abrir las válvulas.</w:t>
      </w:r>
    </w:p>
    <w:p w:rsidR="00706848" w:rsidRDefault="00706848" w:rsidP="005F4EBF">
      <w:pPr>
        <w:pStyle w:val="Formato3"/>
      </w:pPr>
    </w:p>
    <w:p w:rsidR="001202C1" w:rsidRPr="003E4D95" w:rsidRDefault="001202C1" w:rsidP="005F4EBF">
      <w:pPr>
        <w:pStyle w:val="Formato3"/>
        <w:rPr>
          <w:lang w:val="es-EC"/>
        </w:rPr>
      </w:pPr>
    </w:p>
    <w:p w:rsidR="00244448" w:rsidRDefault="00244448" w:rsidP="00244448">
      <w:pPr>
        <w:pStyle w:val="Ttulo2"/>
      </w:pPr>
      <w:r>
        <w:t>Operación del sistema</w:t>
      </w:r>
    </w:p>
    <w:p w:rsidR="001202C1" w:rsidRDefault="001202C1" w:rsidP="001202C1"/>
    <w:p w:rsidR="001202C1" w:rsidRDefault="008710BA" w:rsidP="00C51D9D">
      <w:pPr>
        <w:pStyle w:val="Formato1"/>
      </w:pPr>
      <w:r>
        <w:t xml:space="preserve">La operación del sistema </w:t>
      </w:r>
      <w:r w:rsidR="00782678">
        <w:t xml:space="preserve">tiene una gran importancia al momento del dimensionamiento de los grupos de bombeo, si bien, está definida una condición de frontera, que es la actual </w:t>
      </w:r>
      <w:r w:rsidR="005B18CF">
        <w:t xml:space="preserve">operación, lo que </w:t>
      </w:r>
      <w:r w:rsidR="00782678">
        <w:t xml:space="preserve">se espera es dimensionar los equipos bajo escenarios que supongan </w:t>
      </w:r>
      <w:r w:rsidR="005B18CF">
        <w:t>una optimización en</w:t>
      </w:r>
      <w:r w:rsidR="00782678">
        <w:t xml:space="preserve"> la operación existen</w:t>
      </w:r>
      <w:r w:rsidR="005B18CF">
        <w:t>te.</w:t>
      </w:r>
    </w:p>
    <w:p w:rsidR="001338AE" w:rsidRDefault="001338AE" w:rsidP="001202C1">
      <w:pPr>
        <w:pStyle w:val="Formato2"/>
      </w:pPr>
    </w:p>
    <w:p w:rsidR="001338AE" w:rsidRDefault="001338AE" w:rsidP="001202C1">
      <w:pPr>
        <w:pStyle w:val="Formato2"/>
      </w:pPr>
    </w:p>
    <w:p w:rsidR="00244448" w:rsidRPr="0048367A" w:rsidRDefault="00244448" w:rsidP="002E3C3E">
      <w:pPr>
        <w:pStyle w:val="Ttulo3"/>
      </w:pPr>
      <w:r w:rsidRPr="0048367A">
        <w:t>Situación actual</w:t>
      </w:r>
    </w:p>
    <w:p w:rsidR="001338AE" w:rsidRDefault="001338AE" w:rsidP="001338AE">
      <w:pPr>
        <w:pStyle w:val="Formato2"/>
      </w:pPr>
    </w:p>
    <w:p w:rsidR="00C36DD4" w:rsidRDefault="00706848" w:rsidP="00706848">
      <w:pPr>
        <w:pStyle w:val="Formato2"/>
      </w:pPr>
      <w:r>
        <w:t xml:space="preserve">La operación actual del sistema contempla 3 grupos de bombeos funcionando </w:t>
      </w:r>
      <w:r w:rsidR="00994556">
        <w:t>de forma constante</w:t>
      </w:r>
      <w:r>
        <w:t xml:space="preserve">, </w:t>
      </w:r>
      <w:r w:rsidR="005E1462">
        <w:t xml:space="preserve">cada </w:t>
      </w:r>
      <w:r w:rsidR="00555617">
        <w:t>grupo</w:t>
      </w:r>
      <w:r w:rsidR="005E1462">
        <w:t xml:space="preserve"> tiene </w:t>
      </w:r>
      <w:r w:rsidR="00C36DD4">
        <w:t>una capacidad</w:t>
      </w:r>
      <w:r w:rsidR="00994556">
        <w:t xml:space="preserve"> nominal</w:t>
      </w:r>
      <w:r w:rsidR="00C36DD4">
        <w:t xml:space="preserve"> de bombeo de </w:t>
      </w:r>
      <w:r w:rsidR="005E1462">
        <w:t>3</w:t>
      </w:r>
      <w:r w:rsidR="00C36DD4">
        <w:t>50 l/s, y que al momento de operar el sistema con los 3 grupos encendidos</w:t>
      </w:r>
      <w:r w:rsidR="005E1462">
        <w:t xml:space="preserve"> su punto de operación es desplazado hasta 250 l/s, esto debido a la </w:t>
      </w:r>
      <w:r w:rsidR="004739CA">
        <w:t>pérdida de eficiencia de los equipos de bombeo.</w:t>
      </w:r>
    </w:p>
    <w:p w:rsidR="00706848" w:rsidRDefault="00706848" w:rsidP="00706848">
      <w:pPr>
        <w:pStyle w:val="Formato2"/>
      </w:pPr>
    </w:p>
    <w:p w:rsidR="005E1462" w:rsidRDefault="00A732C6" w:rsidP="001338AE">
      <w:pPr>
        <w:pStyle w:val="Formato2"/>
      </w:pPr>
      <w:r>
        <w:t xml:space="preserve">Se realizaron mediciones en campo con un </w:t>
      </w:r>
      <w:proofErr w:type="spellStart"/>
      <w:r>
        <w:t>caudalímetro</w:t>
      </w:r>
      <w:proofErr w:type="spellEnd"/>
      <w:r>
        <w:t xml:space="preserve"> </w:t>
      </w:r>
      <w:r w:rsidR="00994556">
        <w:t xml:space="preserve">ultrasónico </w:t>
      </w:r>
      <w:r>
        <w:t>portátil para determinar el caudal que es bombeado a través de la línea de conducción</w:t>
      </w:r>
      <w:r w:rsidR="00994556">
        <w:t>.</w:t>
      </w:r>
      <w:r w:rsidR="0090254B">
        <w:t xml:space="preserve"> </w:t>
      </w:r>
      <w:r w:rsidR="00994556">
        <w:t>El punto de medición elegido</w:t>
      </w:r>
      <w:r w:rsidR="0090254B">
        <w:t xml:space="preserve"> fue </w:t>
      </w:r>
      <w:r w:rsidR="0090254B">
        <w:lastRenderedPageBreak/>
        <w:t xml:space="preserve">a la salida de la estación de bombeo. </w:t>
      </w:r>
      <w:r w:rsidR="00C34441">
        <w:t>Al</w:t>
      </w:r>
      <w:r w:rsidR="0090254B">
        <w:t xml:space="preserve"> momento de realizar las mediciones estaban solo dos grupos encendidos, cuando la operación normal es con 3 encendidos, puesto que el tercer grupo se encontraba en mantenimiento.</w:t>
      </w:r>
    </w:p>
    <w:p w:rsidR="0090254B" w:rsidRDefault="0090254B" w:rsidP="001338AE">
      <w:pPr>
        <w:pStyle w:val="Formato2"/>
      </w:pPr>
    </w:p>
    <w:p w:rsidR="00BE3CC3" w:rsidRDefault="0090254B" w:rsidP="0090254B">
      <w:pPr>
        <w:pStyle w:val="Formato2"/>
      </w:pPr>
      <w:r>
        <w:t>Las mediciones se las realizaron en un lapso de 3 días y se obtuvo un promedio horario que muestra un patrón de operación que incluye el llenado de los tanques en las horas de la noche.</w:t>
      </w:r>
    </w:p>
    <w:p w:rsidR="00233192" w:rsidRDefault="00F374AC" w:rsidP="00A412D7">
      <w:pPr>
        <w:pStyle w:val="Formato1"/>
      </w:pPr>
      <w:r>
        <w:tab/>
      </w:r>
    </w:p>
    <w:bookmarkStart w:id="10" w:name="_Ref463875864"/>
    <w:p w:rsidR="00BE3CC3" w:rsidRPr="00BE3CC3" w:rsidRDefault="003E4D95" w:rsidP="00233192">
      <w:pPr>
        <w:tabs>
          <w:tab w:val="left" w:pos="987"/>
        </w:tabs>
        <w:rPr>
          <w:rFonts w:ascii="Arial" w:hAnsi="Arial" w:cs="Arial"/>
          <w:sz w:val="18"/>
        </w:rPr>
      </w:pPr>
      <w:r w:rsidRPr="0001653C">
        <w:rPr>
          <w:noProof/>
          <w:sz w:val="20"/>
          <w:lang w:val="en-US" w:eastAsia="en-US"/>
        </w:rPr>
        <mc:AlternateContent>
          <mc:Choice Requires="wps">
            <w:drawing>
              <wp:anchor distT="0" distB="0" distL="114300" distR="114300" simplePos="0" relativeHeight="251663360" behindDoc="0" locked="0" layoutInCell="1" allowOverlap="1" wp14:anchorId="7B127E28" wp14:editId="0F7ECEED">
                <wp:simplePos x="0" y="0"/>
                <wp:positionH relativeFrom="column">
                  <wp:posOffset>1916430</wp:posOffset>
                </wp:positionH>
                <wp:positionV relativeFrom="paragraph">
                  <wp:posOffset>2670598</wp:posOffset>
                </wp:positionV>
                <wp:extent cx="4282440" cy="175260"/>
                <wp:effectExtent l="0" t="0" r="3810" b="0"/>
                <wp:wrapNone/>
                <wp:docPr id="13" name="Cuadro de texto 13"/>
                <wp:cNvGraphicFramePr/>
                <a:graphic xmlns:a="http://schemas.openxmlformats.org/drawingml/2006/main">
                  <a:graphicData uri="http://schemas.microsoft.com/office/word/2010/wordprocessingShape">
                    <wps:wsp>
                      <wps:cNvSpPr txBox="1"/>
                      <wps:spPr>
                        <a:xfrm>
                          <a:off x="0" y="0"/>
                          <a:ext cx="4282440" cy="175260"/>
                        </a:xfrm>
                        <a:prstGeom prst="rect">
                          <a:avLst/>
                        </a:prstGeom>
                        <a:solidFill>
                          <a:prstClr val="white"/>
                        </a:solidFill>
                        <a:ln>
                          <a:noFill/>
                        </a:ln>
                      </wps:spPr>
                      <wps:txbx>
                        <w:txbxContent>
                          <w:p w:rsidR="002B12FA" w:rsidRPr="00706848" w:rsidRDefault="002B12FA" w:rsidP="00706848">
                            <w:pPr>
                              <w:pStyle w:val="Descripcin"/>
                              <w:jc w:val="center"/>
                              <w:rPr>
                                <w:rFonts w:ascii="Arial" w:hAnsi="Arial" w:cs="Arial"/>
                                <w:noProof/>
                                <w:sz w:val="18"/>
                              </w:rPr>
                            </w:pPr>
                            <w:r>
                              <w:rPr>
                                <w:rFonts w:ascii="Arial" w:hAnsi="Arial" w:cs="Arial"/>
                                <w:sz w:val="18"/>
                              </w:rPr>
                              <w:t>Gráfico</w:t>
                            </w:r>
                            <w:r w:rsidRPr="00706848">
                              <w:rPr>
                                <w:rFonts w:ascii="Arial" w:hAnsi="Arial" w:cs="Arial"/>
                                <w:sz w:val="18"/>
                              </w:rPr>
                              <w:t xml:space="preserve"> </w:t>
                            </w:r>
                            <w:r>
                              <w:rPr>
                                <w:rFonts w:ascii="Arial" w:hAnsi="Arial" w:cs="Arial"/>
                                <w:sz w:val="18"/>
                              </w:rPr>
                              <w:fldChar w:fldCharType="begin"/>
                            </w:r>
                            <w:r>
                              <w:rPr>
                                <w:rFonts w:ascii="Arial" w:hAnsi="Arial" w:cs="Arial"/>
                                <w:sz w:val="18"/>
                              </w:rPr>
                              <w:instrText xml:space="preserve"> SEQ Gráfico \* ARABIC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r w:rsidRPr="00706848">
                              <w:rPr>
                                <w:rFonts w:ascii="Arial" w:hAnsi="Arial" w:cs="Arial"/>
                                <w:sz w:val="18"/>
                              </w:rPr>
                              <w:t>. Medición Portátil de Caudal realizada en la Estación “El Ceibal”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27E28" id="_x0000_t202" coordsize="21600,21600" o:spt="202" path="m,l,21600r21600,l21600,xe">
                <v:stroke joinstyle="miter"/>
                <v:path gradientshapeok="t" o:connecttype="rect"/>
              </v:shapetype>
              <v:shape id="Cuadro de texto 13" o:spid="_x0000_s1026" type="#_x0000_t202" style="position:absolute;margin-left:150.9pt;margin-top:210.3pt;width:337.2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" stroked="f">
                <v:textbox inset="0,0,0,0">
                  <w:txbxContent>
                    <w:p w:rsidR="002B12FA" w:rsidRPr="00706848" w:rsidRDefault="002B12FA" w:rsidP="00706848">
                      <w:pPr>
                        <w:pStyle w:val="Descripcin"/>
                        <w:jc w:val="center"/>
                        <w:rPr>
                          <w:rFonts w:ascii="Arial" w:hAnsi="Arial" w:cs="Arial"/>
                          <w:noProof/>
                          <w:sz w:val="18"/>
                        </w:rPr>
                      </w:pPr>
                      <w:r>
                        <w:rPr>
                          <w:rFonts w:ascii="Arial" w:hAnsi="Arial" w:cs="Arial"/>
                          <w:sz w:val="18"/>
                        </w:rPr>
                        <w:t>Gráfico</w:t>
                      </w:r>
                      <w:r w:rsidRPr="00706848">
                        <w:rPr>
                          <w:rFonts w:ascii="Arial" w:hAnsi="Arial" w:cs="Arial"/>
                          <w:sz w:val="18"/>
                        </w:rPr>
                        <w:t xml:space="preserve"> </w:t>
                      </w:r>
                      <w:r>
                        <w:rPr>
                          <w:rFonts w:ascii="Arial" w:hAnsi="Arial" w:cs="Arial"/>
                          <w:sz w:val="18"/>
                        </w:rPr>
                        <w:fldChar w:fldCharType="begin"/>
                      </w:r>
                      <w:r>
                        <w:rPr>
                          <w:rFonts w:ascii="Arial" w:hAnsi="Arial" w:cs="Arial"/>
                          <w:sz w:val="18"/>
                        </w:rPr>
                        <w:instrText xml:space="preserve"> SEQ Gráfico \* ARABIC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r w:rsidRPr="00706848">
                        <w:rPr>
                          <w:rFonts w:ascii="Arial" w:hAnsi="Arial" w:cs="Arial"/>
                          <w:sz w:val="18"/>
                        </w:rPr>
                        <w:t>. Medición Portátil de Caudal realizada en la Estación “El Ceibal”</w:t>
                      </w:r>
                    </w:p>
                  </w:txbxContent>
                </v:textbox>
              </v:shape>
            </w:pict>
          </mc:Fallback>
        </mc:AlternateContent>
      </w:r>
      <w:r w:rsidRPr="0001653C">
        <w:rPr>
          <w:noProof/>
          <w:sz w:val="20"/>
          <w:lang w:val="en-US" w:eastAsia="en-US"/>
        </w:rPr>
        <w:drawing>
          <wp:anchor distT="0" distB="0" distL="114300" distR="114300" simplePos="0" relativeHeight="251661312" behindDoc="0" locked="0" layoutInCell="1" allowOverlap="1" wp14:anchorId="0ED52075" wp14:editId="214AF17C">
            <wp:simplePos x="0" y="0"/>
            <wp:positionH relativeFrom="column">
              <wp:posOffset>1917026</wp:posOffset>
            </wp:positionH>
            <wp:positionV relativeFrom="paragraph">
              <wp:posOffset>330835</wp:posOffset>
            </wp:positionV>
            <wp:extent cx="4282440" cy="2323153"/>
            <wp:effectExtent l="0" t="0" r="381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2440" cy="232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BE3CC3" w:rsidRPr="0001653C">
        <w:rPr>
          <w:rFonts w:ascii="Arial" w:hAnsi="Arial" w:cs="Arial"/>
          <w:sz w:val="16"/>
        </w:rPr>
        <w:t xml:space="preserve">Tabla </w:t>
      </w:r>
      <w:r w:rsidR="00DB7E54">
        <w:rPr>
          <w:rFonts w:ascii="Arial" w:hAnsi="Arial" w:cs="Arial"/>
          <w:sz w:val="16"/>
        </w:rPr>
        <w:fldChar w:fldCharType="begin"/>
      </w:r>
      <w:r w:rsidR="00DB7E54">
        <w:rPr>
          <w:rFonts w:ascii="Arial" w:hAnsi="Arial" w:cs="Arial"/>
          <w:sz w:val="16"/>
        </w:rPr>
        <w:instrText xml:space="preserve"> SEQ Tabla \* ARABIC </w:instrText>
      </w:r>
      <w:r w:rsidR="00DB7E54">
        <w:rPr>
          <w:rFonts w:ascii="Arial" w:hAnsi="Arial" w:cs="Arial"/>
          <w:sz w:val="16"/>
        </w:rPr>
        <w:fldChar w:fldCharType="separate"/>
      </w:r>
      <w:r w:rsidR="00684F28">
        <w:rPr>
          <w:rFonts w:ascii="Arial" w:hAnsi="Arial" w:cs="Arial"/>
          <w:noProof/>
          <w:sz w:val="16"/>
        </w:rPr>
        <w:t>10</w:t>
      </w:r>
      <w:r w:rsidR="00DB7E54">
        <w:rPr>
          <w:rFonts w:ascii="Arial" w:hAnsi="Arial" w:cs="Arial"/>
          <w:sz w:val="16"/>
        </w:rPr>
        <w:fldChar w:fldCharType="end"/>
      </w:r>
      <w:bookmarkEnd w:id="10"/>
      <w:r w:rsidR="00BE3CC3" w:rsidRPr="0001653C">
        <w:rPr>
          <w:rFonts w:ascii="Arial" w:hAnsi="Arial" w:cs="Arial"/>
          <w:sz w:val="16"/>
        </w:rPr>
        <w:t>. Medición portátil de caudal en el Ceibal</w:t>
      </w:r>
    </w:p>
    <w:tbl>
      <w:tblPr>
        <w:tblStyle w:val="Tabladelista6concolores"/>
        <w:tblW w:w="2147" w:type="dxa"/>
        <w:tblInd w:w="426" w:type="dxa"/>
        <w:tblLook w:val="04A0" w:firstRow="1" w:lastRow="0" w:firstColumn="1" w:lastColumn="0" w:noHBand="0" w:noVBand="1"/>
      </w:tblPr>
      <w:tblGrid>
        <w:gridCol w:w="828"/>
        <w:gridCol w:w="1319"/>
      </w:tblGrid>
      <w:tr w:rsidR="00BE3CC3" w:rsidRPr="003E4D95" w:rsidTr="00623DA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tcBorders>
              <w:bottom w:val="none" w:sz="0" w:space="0" w:color="auto"/>
            </w:tcBorders>
            <w:noWrap/>
            <w:vAlign w:val="center"/>
            <w:hideMark/>
          </w:tcPr>
          <w:p w:rsidR="00BE3CC3" w:rsidRPr="003E4D95" w:rsidRDefault="00BE3CC3" w:rsidP="00BE3CC3">
            <w:pPr>
              <w:jc w:val="center"/>
              <w:rPr>
                <w:rFonts w:ascii="Arial" w:hAnsi="Arial" w:cs="Arial"/>
                <w:b/>
                <w:color w:val="000000"/>
                <w:sz w:val="16"/>
                <w:szCs w:val="16"/>
                <w:lang w:val="es-EC" w:eastAsia="es-EC"/>
              </w:rPr>
            </w:pPr>
            <w:r w:rsidRPr="003E4D95">
              <w:rPr>
                <w:rFonts w:ascii="Arial" w:hAnsi="Arial" w:cs="Arial"/>
                <w:b/>
                <w:color w:val="000000"/>
                <w:sz w:val="16"/>
                <w:szCs w:val="16"/>
                <w:lang w:val="es-EC" w:eastAsia="es-EC"/>
              </w:rPr>
              <w:t>Hora</w:t>
            </w:r>
          </w:p>
        </w:tc>
        <w:tc>
          <w:tcPr>
            <w:tcW w:w="1319" w:type="dxa"/>
            <w:tcBorders>
              <w:bottom w:val="none" w:sz="0" w:space="0" w:color="auto"/>
            </w:tcBorders>
            <w:noWrap/>
            <w:vAlign w:val="center"/>
            <w:hideMark/>
          </w:tcPr>
          <w:p w:rsidR="00BE3CC3" w:rsidRPr="003E4D95" w:rsidRDefault="00BE3CC3" w:rsidP="00BE3CC3">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6"/>
                <w:szCs w:val="16"/>
                <w:lang w:val="es-EC" w:eastAsia="es-EC"/>
              </w:rPr>
            </w:pPr>
            <w:r w:rsidRPr="003E4D95">
              <w:rPr>
                <w:rFonts w:ascii="Arial" w:hAnsi="Arial" w:cs="Arial"/>
                <w:b/>
                <w:color w:val="000000"/>
                <w:sz w:val="16"/>
                <w:szCs w:val="16"/>
                <w:lang w:val="es-EC" w:eastAsia="es-EC"/>
              </w:rPr>
              <w:t>Promedio de CAUDAL l/s</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0</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427.95</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441.61</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2</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486.63</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3</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576.28</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4</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622.09</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5</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622.64</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6</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614.09</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7</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623.81</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8</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619.99</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9</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617.03</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10</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620.81</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11</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620.90</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12</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625.24</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13</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618.72</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14</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620.58</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15</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622.43</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16</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620.10</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17</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620.33</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18</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621.01</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19</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616.73</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20</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606.45</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21</w:t>
            </w:r>
          </w:p>
        </w:tc>
        <w:tc>
          <w:tcPr>
            <w:tcW w:w="1319" w:type="dxa"/>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608.60</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22</w:t>
            </w:r>
          </w:p>
        </w:tc>
        <w:tc>
          <w:tcPr>
            <w:tcW w:w="1319" w:type="dxa"/>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406.83</w:t>
            </w:r>
          </w:p>
        </w:tc>
      </w:tr>
      <w:tr w:rsidR="00BE3CC3" w:rsidRPr="003E4D95" w:rsidTr="00623DAC">
        <w:trPr>
          <w:trHeight w:val="20"/>
        </w:trPr>
        <w:tc>
          <w:tcPr>
            <w:cnfStyle w:val="001000000000" w:firstRow="0" w:lastRow="0" w:firstColumn="1" w:lastColumn="0" w:oddVBand="0" w:evenVBand="0" w:oddHBand="0" w:evenHBand="0" w:firstRowFirstColumn="0" w:firstRowLastColumn="0" w:lastRowFirstColumn="0" w:lastRowLastColumn="0"/>
            <w:tcW w:w="828" w:type="dxa"/>
            <w:tcBorders>
              <w:bottom w:val="single" w:sz="8" w:space="0" w:color="1F3864" w:themeColor="accent5" w:themeShade="80"/>
            </w:tcBorders>
            <w:noWrap/>
            <w:vAlign w:val="center"/>
            <w:hideMark/>
          </w:tcPr>
          <w:p w:rsidR="00BE3CC3" w:rsidRPr="003E4D95" w:rsidRDefault="00BE3CC3" w:rsidP="00BE3CC3">
            <w:pPr>
              <w:jc w:val="center"/>
              <w:rPr>
                <w:rFonts w:ascii="Arial" w:hAnsi="Arial" w:cs="Arial"/>
                <w:color w:val="000000"/>
                <w:sz w:val="16"/>
                <w:szCs w:val="16"/>
                <w:lang w:val="es-EC" w:eastAsia="es-EC"/>
              </w:rPr>
            </w:pPr>
            <w:r w:rsidRPr="003E4D95">
              <w:rPr>
                <w:rFonts w:ascii="Arial" w:hAnsi="Arial" w:cs="Arial"/>
                <w:color w:val="000000"/>
                <w:sz w:val="16"/>
                <w:szCs w:val="16"/>
                <w:lang w:val="es-EC" w:eastAsia="es-EC"/>
              </w:rPr>
              <w:t>23</w:t>
            </w:r>
          </w:p>
        </w:tc>
        <w:tc>
          <w:tcPr>
            <w:tcW w:w="1319" w:type="dxa"/>
            <w:tcBorders>
              <w:bottom w:val="single" w:sz="8" w:space="0" w:color="1F3864" w:themeColor="accent5" w:themeShade="80"/>
            </w:tcBorders>
            <w:noWrap/>
            <w:vAlign w:val="center"/>
            <w:hideMark/>
          </w:tcPr>
          <w:p w:rsidR="00BE3CC3" w:rsidRPr="003E4D95" w:rsidRDefault="00BE3CC3" w:rsidP="00BE3CC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E4D95">
              <w:rPr>
                <w:rFonts w:ascii="Arial" w:hAnsi="Arial" w:cs="Arial"/>
                <w:b w:val="0"/>
                <w:color w:val="000000"/>
                <w:sz w:val="16"/>
                <w:szCs w:val="16"/>
                <w:lang w:val="es-EC" w:eastAsia="es-EC"/>
              </w:rPr>
              <w:t>290.73</w:t>
            </w:r>
          </w:p>
        </w:tc>
      </w:tr>
      <w:tr w:rsidR="00BE3CC3" w:rsidRPr="003E4D95" w:rsidTr="00623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8" w:type="dxa"/>
            <w:tcBorders>
              <w:top w:val="single" w:sz="8" w:space="0" w:color="1F3864" w:themeColor="accent5" w:themeShade="80"/>
              <w:bottom w:val="single" w:sz="4" w:space="0" w:color="000000" w:themeColor="text1"/>
            </w:tcBorders>
            <w:noWrap/>
            <w:vAlign w:val="center"/>
            <w:hideMark/>
          </w:tcPr>
          <w:p w:rsidR="00BE3CC3" w:rsidRPr="003E4D95" w:rsidRDefault="00BE3CC3" w:rsidP="00BE3CC3">
            <w:pPr>
              <w:jc w:val="center"/>
              <w:rPr>
                <w:rFonts w:ascii="Arial" w:hAnsi="Arial" w:cs="Arial"/>
                <w:b/>
                <w:color w:val="000000"/>
                <w:sz w:val="16"/>
                <w:szCs w:val="16"/>
                <w:lang w:val="es-EC" w:eastAsia="es-EC"/>
              </w:rPr>
            </w:pPr>
            <w:r w:rsidRPr="003E4D95">
              <w:rPr>
                <w:rFonts w:ascii="Arial" w:hAnsi="Arial" w:cs="Arial"/>
                <w:b/>
                <w:color w:val="000000"/>
                <w:sz w:val="16"/>
                <w:szCs w:val="16"/>
                <w:lang w:val="es-EC" w:eastAsia="es-EC"/>
              </w:rPr>
              <w:t xml:space="preserve">Total </w:t>
            </w:r>
          </w:p>
        </w:tc>
        <w:tc>
          <w:tcPr>
            <w:tcW w:w="1319" w:type="dxa"/>
            <w:tcBorders>
              <w:top w:val="single" w:sz="8" w:space="0" w:color="1F3864" w:themeColor="accent5" w:themeShade="80"/>
              <w:bottom w:val="single" w:sz="4" w:space="0" w:color="000000" w:themeColor="text1"/>
            </w:tcBorders>
            <w:noWrap/>
            <w:vAlign w:val="center"/>
            <w:hideMark/>
          </w:tcPr>
          <w:p w:rsidR="00BE3CC3" w:rsidRPr="003E4D95" w:rsidRDefault="00BE3CC3" w:rsidP="00BE3CC3">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lang w:val="es-EC" w:eastAsia="es-EC"/>
              </w:rPr>
            </w:pPr>
            <w:r w:rsidRPr="003E4D95">
              <w:rPr>
                <w:rFonts w:ascii="Arial" w:hAnsi="Arial" w:cs="Arial"/>
                <w:bCs/>
                <w:color w:val="000000"/>
                <w:sz w:val="16"/>
                <w:szCs w:val="16"/>
                <w:lang w:val="es-EC" w:eastAsia="es-EC"/>
              </w:rPr>
              <w:t>592.25</w:t>
            </w:r>
          </w:p>
        </w:tc>
      </w:tr>
    </w:tbl>
    <w:p w:rsidR="00623DAC" w:rsidRDefault="00623DAC" w:rsidP="0090254B">
      <w:pPr>
        <w:pStyle w:val="Formato2"/>
      </w:pPr>
    </w:p>
    <w:p w:rsidR="00124F3F" w:rsidRPr="00124F3F" w:rsidRDefault="00706848" w:rsidP="0090254B">
      <w:pPr>
        <w:pStyle w:val="Formato2"/>
      </w:pPr>
      <w:r>
        <w:t xml:space="preserve">Los resultados en la </w:t>
      </w:r>
      <w:r w:rsidR="00484576" w:rsidRPr="00484576">
        <w:fldChar w:fldCharType="begin"/>
      </w:r>
      <w:r w:rsidR="00484576" w:rsidRPr="00484576">
        <w:instrText xml:space="preserve"> REF _Ref463875864 \h </w:instrText>
      </w:r>
      <w:r w:rsidR="00484576">
        <w:instrText xml:space="preserve"> \* MERGEFORMAT </w:instrText>
      </w:r>
      <w:r w:rsidR="00484576" w:rsidRPr="00484576">
        <w:fldChar w:fldCharType="separate"/>
      </w:r>
      <w:r w:rsidR="00684F28" w:rsidRPr="00684F28">
        <w:t xml:space="preserve">Tabla </w:t>
      </w:r>
      <w:r w:rsidR="00684F28" w:rsidRPr="00684F28">
        <w:rPr>
          <w:noProof/>
        </w:rPr>
        <w:t>10</w:t>
      </w:r>
      <w:r w:rsidR="00484576" w:rsidRPr="00484576">
        <w:fldChar w:fldCharType="end"/>
      </w:r>
      <w:r w:rsidR="00484576">
        <w:t xml:space="preserve"> </w:t>
      </w:r>
      <w:r>
        <w:t xml:space="preserve">muestran que para los horarios en donde se mantiene </w:t>
      </w:r>
      <w:r w:rsidR="0035147C">
        <w:t xml:space="preserve">la operación sin llenar los tanques (de </w:t>
      </w:r>
      <w:r w:rsidR="00DE7022">
        <w:t>0</w:t>
      </w:r>
      <w:r w:rsidR="0035147C">
        <w:t xml:space="preserve">2h00 hasta </w:t>
      </w:r>
      <w:r w:rsidR="0048367A">
        <w:t>22</w:t>
      </w:r>
      <w:r w:rsidR="0035147C">
        <w:t>h00), el caudal promedio es de 616.72 l/s, es decir, cada</w:t>
      </w:r>
      <w:r w:rsidR="00C02523">
        <w:t xml:space="preserve"> bomba está impulsando 308 l/s, c</w:t>
      </w:r>
      <w:r w:rsidR="00F73BFE">
        <w:t>omprobando</w:t>
      </w:r>
      <w:r w:rsidR="00C02523">
        <w:t xml:space="preserve"> </w:t>
      </w:r>
      <w:r w:rsidR="0048367A">
        <w:t>que,</w:t>
      </w:r>
      <w:r w:rsidR="00124F3F">
        <w:t xml:space="preserve"> </w:t>
      </w:r>
      <w:r w:rsidR="00F73BFE">
        <w:t>con dos grupos encendido</w:t>
      </w:r>
      <w:r w:rsidR="005D357C">
        <w:t>s</w:t>
      </w:r>
      <w:r w:rsidR="00C02523">
        <w:t>,</w:t>
      </w:r>
      <w:r w:rsidR="005D357C">
        <w:t xml:space="preserve"> </w:t>
      </w:r>
      <w:r w:rsidR="00C02523">
        <w:t>se</w:t>
      </w:r>
      <w:r w:rsidR="00124F3F">
        <w:t xml:space="preserve"> desplaza el punto de operación</w:t>
      </w:r>
      <w:r w:rsidR="005D357C">
        <w:t xml:space="preserve"> de cada bomba</w:t>
      </w:r>
      <w:r w:rsidR="00124F3F">
        <w:t xml:space="preserve">. Se puede apreciar también la disminución de caudal en las horas donde se realizan la operación de llenado de los dos tanques (desde </w:t>
      </w:r>
      <w:r w:rsidR="0048367A">
        <w:t>22</w:t>
      </w:r>
      <w:r w:rsidR="00124F3F">
        <w:t xml:space="preserve">h00 hasta </w:t>
      </w:r>
      <w:r w:rsidR="0048367A">
        <w:t>0</w:t>
      </w:r>
      <w:r w:rsidR="00124F3F">
        <w:t>2h00).</w:t>
      </w:r>
    </w:p>
    <w:p w:rsidR="0090254B" w:rsidRDefault="0090254B" w:rsidP="001338AE">
      <w:pPr>
        <w:pStyle w:val="Formato2"/>
      </w:pPr>
    </w:p>
    <w:p w:rsidR="0090254B" w:rsidRDefault="002643A6" w:rsidP="001338AE">
      <w:pPr>
        <w:pStyle w:val="Formato2"/>
      </w:pPr>
      <w:r>
        <w:t xml:space="preserve">Otro de los puntos a destacar de la operación actual es precisamente la exclusión de los tanques de la operación normal, tal y como fueron diseñados. Como se mencionó en el punto </w:t>
      </w:r>
      <w:r w:rsidR="00A54E1F">
        <w:t>5</w:t>
      </w:r>
      <w:r>
        <w:t xml:space="preserve">.2.2, el diseño original de este sistema de bombeo era que los tanques pudiesen trabajar a gravedad desde el Tanque Cruz Verde hasta la estación </w:t>
      </w:r>
      <w:proofErr w:type="spellStart"/>
      <w:r>
        <w:t>Azúa</w:t>
      </w:r>
      <w:proofErr w:type="spellEnd"/>
      <w:r>
        <w:t>.</w:t>
      </w:r>
    </w:p>
    <w:p w:rsidR="002643A6" w:rsidRDefault="002643A6" w:rsidP="001338AE">
      <w:pPr>
        <w:pStyle w:val="Formato2"/>
      </w:pPr>
    </w:p>
    <w:p w:rsidR="002643A6" w:rsidRDefault="002643A6" w:rsidP="001338AE">
      <w:pPr>
        <w:pStyle w:val="Formato2"/>
      </w:pPr>
      <w:r>
        <w:t>Existe un historial de una prueba realizada</w:t>
      </w:r>
      <w:r w:rsidR="008F2377">
        <w:t xml:space="preserve"> hace aproximadamente 2 años</w:t>
      </w:r>
      <w:r>
        <w:t xml:space="preserve"> por la EPAM, que no quedó registrada, en donde se trató de operar el sistema como originalmente </w:t>
      </w:r>
      <w:r w:rsidR="009C4163">
        <w:t xml:space="preserve">fue diseñado, quedando por fuera los </w:t>
      </w:r>
      <w:proofErr w:type="spellStart"/>
      <w:r w:rsidR="009C4163">
        <w:t>by-pass</w:t>
      </w:r>
      <w:proofErr w:type="spellEnd"/>
      <w:r w:rsidR="009C4163">
        <w:t xml:space="preserve"> instalados, y volviendo a incluir los tanques en la operación. </w:t>
      </w:r>
      <w:r w:rsidR="00C45455">
        <w:t>Durante la prueba s</w:t>
      </w:r>
      <w:r w:rsidR="009C4163">
        <w:t>e presentaron problemas al momento de llenar el tanque Intermedio, por lo que se tendría un factor que limita la conducción de agua desde el tanque Cruz Verde.</w:t>
      </w:r>
    </w:p>
    <w:p w:rsidR="00C45455" w:rsidRDefault="00C45455" w:rsidP="001338AE">
      <w:pPr>
        <w:pStyle w:val="Formato2"/>
      </w:pPr>
    </w:p>
    <w:p w:rsidR="00C45455" w:rsidRDefault="00C45455" w:rsidP="001338AE">
      <w:pPr>
        <w:pStyle w:val="Formato2"/>
      </w:pPr>
      <w:r>
        <w:t>Realizando un anál</w:t>
      </w:r>
      <w:r w:rsidR="00B85BDD">
        <w:t xml:space="preserve">isis </w:t>
      </w:r>
      <w:r w:rsidR="009A1764">
        <w:t>de la</w:t>
      </w:r>
      <w:r w:rsidR="00B85BDD">
        <w:t xml:space="preserve"> topografía </w:t>
      </w:r>
      <w:r w:rsidR="008F2377">
        <w:t>a partir de la información obtenida en el modelo digital del terreno</w:t>
      </w:r>
      <w:r w:rsidR="00B85BDD">
        <w:t>, que fue facilitada por el Sistema Nacional de información y gestión de tierras rurales (</w:t>
      </w:r>
      <w:proofErr w:type="spellStart"/>
      <w:r w:rsidR="00B85BDD">
        <w:t>SIG</w:t>
      </w:r>
      <w:proofErr w:type="spellEnd"/>
      <w:r w:rsidR="00B85BDD">
        <w:t xml:space="preserve"> Tierras), se pudo verificar que efectivamente existe un punto alto en el perfil de la tubería, ubicado a 9 Km del tanque Cruz Verde con 132 msnm, el mismo que no permitiría que el sistema funcione a gravedad desde el tanque mencionado.</w:t>
      </w:r>
    </w:p>
    <w:p w:rsidR="00602F26" w:rsidRDefault="00602F26">
      <w:pPr>
        <w:rPr>
          <w:rFonts w:ascii="Arial" w:hAnsi="Arial" w:cs="Arial"/>
          <w:b w:val="0"/>
        </w:rPr>
      </w:pPr>
    </w:p>
    <w:p w:rsidR="009A1764" w:rsidRDefault="009D2AD6" w:rsidP="001338AE">
      <w:pPr>
        <w:pStyle w:val="Formato2"/>
      </w:pPr>
      <w:r>
        <w:rPr>
          <w:noProof/>
          <w:lang w:val="en-US" w:eastAsia="en-US"/>
        </w:rPr>
        <mc:AlternateContent>
          <mc:Choice Requires="wpg">
            <w:drawing>
              <wp:anchor distT="0" distB="0" distL="114300" distR="114300" simplePos="0" relativeHeight="251680768" behindDoc="0" locked="0" layoutInCell="1" allowOverlap="1" wp14:anchorId="531EF8BD" wp14:editId="66394A91">
                <wp:simplePos x="0" y="0"/>
                <wp:positionH relativeFrom="column">
                  <wp:posOffset>95250</wp:posOffset>
                </wp:positionH>
                <wp:positionV relativeFrom="paragraph">
                  <wp:posOffset>139065</wp:posOffset>
                </wp:positionV>
                <wp:extent cx="4114800" cy="1127760"/>
                <wp:effectExtent l="0" t="0" r="0" b="15240"/>
                <wp:wrapNone/>
                <wp:docPr id="196" name="Grupo 196"/>
                <wp:cNvGraphicFramePr/>
                <a:graphic xmlns:a="http://schemas.openxmlformats.org/drawingml/2006/main">
                  <a:graphicData uri="http://schemas.microsoft.com/office/word/2010/wordprocessingGroup">
                    <wpg:wgp>
                      <wpg:cNvGrpSpPr/>
                      <wpg:grpSpPr>
                        <a:xfrm>
                          <a:off x="0" y="0"/>
                          <a:ext cx="4114800" cy="1127760"/>
                          <a:chOff x="0" y="0"/>
                          <a:chExt cx="4114800" cy="1127760"/>
                        </a:xfrm>
                      </wpg:grpSpPr>
                      <wps:wsp>
                        <wps:cNvPr id="19" name="Elipse 19"/>
                        <wps:cNvSpPr/>
                        <wps:spPr>
                          <a:xfrm>
                            <a:off x="281940" y="160020"/>
                            <a:ext cx="228600" cy="2286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B12FA" w:rsidRDefault="002B12FA" w:rsidP="009A1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ipse 28"/>
                        <wps:cNvSpPr/>
                        <wps:spPr>
                          <a:xfrm>
                            <a:off x="1981200" y="525780"/>
                            <a:ext cx="228600" cy="2286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ipse 29"/>
                        <wps:cNvSpPr/>
                        <wps:spPr>
                          <a:xfrm>
                            <a:off x="3352800" y="899160"/>
                            <a:ext cx="228600" cy="2286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0" y="0"/>
                            <a:ext cx="929640" cy="22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B12FA" w:rsidRPr="00E551AF" w:rsidRDefault="002B12FA" w:rsidP="00E551AF">
                              <w:pPr>
                                <w:jc w:val="center"/>
                                <w:rPr>
                                  <w:rFonts w:ascii="Arial" w:hAnsi="Arial" w:cs="Arial"/>
                                  <w:sz w:val="12"/>
                                  <w:szCs w:val="12"/>
                                </w:rPr>
                              </w:pPr>
                              <w:r w:rsidRPr="00E551AF">
                                <w:rPr>
                                  <w:rFonts w:ascii="Arial" w:hAnsi="Arial" w:cs="Arial"/>
                                  <w:sz w:val="12"/>
                                  <w:szCs w:val="12"/>
                                </w:rPr>
                                <w:t>T</w:t>
                              </w:r>
                              <w:r>
                                <w:rPr>
                                  <w:rFonts w:ascii="Arial" w:hAnsi="Arial" w:cs="Arial"/>
                                  <w:sz w:val="12"/>
                                  <w:szCs w:val="12"/>
                                </w:rPr>
                                <w:t>anque Cruz Verde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2964180" y="693420"/>
                            <a:ext cx="929640" cy="22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B12FA" w:rsidRPr="00E551AF" w:rsidRDefault="002B12FA" w:rsidP="00E551AF">
                              <w:pPr>
                                <w:jc w:val="center"/>
                                <w:rPr>
                                  <w:rFonts w:ascii="Arial" w:hAnsi="Arial" w:cs="Arial"/>
                                  <w:sz w:val="12"/>
                                  <w:szCs w:val="12"/>
                                </w:rPr>
                              </w:pPr>
                              <w:r w:rsidRPr="00E551AF">
                                <w:rPr>
                                  <w:rFonts w:ascii="Arial" w:hAnsi="Arial" w:cs="Arial"/>
                                  <w:sz w:val="12"/>
                                  <w:szCs w:val="12"/>
                                </w:rPr>
                                <w:t>T</w:t>
                              </w:r>
                              <w:r>
                                <w:rPr>
                                  <w:rFonts w:ascii="Arial" w:hAnsi="Arial" w:cs="Arial"/>
                                  <w:sz w:val="12"/>
                                  <w:szCs w:val="12"/>
                                </w:rPr>
                                <w:t>anque Intermedio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ángulo 192"/>
                        <wps:cNvSpPr/>
                        <wps:spPr>
                          <a:xfrm>
                            <a:off x="1546860" y="335280"/>
                            <a:ext cx="1036320" cy="22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B12FA" w:rsidRPr="00E551AF" w:rsidRDefault="002B12FA" w:rsidP="00E551AF">
                              <w:pPr>
                                <w:jc w:val="center"/>
                                <w:rPr>
                                  <w:rFonts w:ascii="Arial" w:hAnsi="Arial" w:cs="Arial"/>
                                  <w:sz w:val="12"/>
                                  <w:szCs w:val="12"/>
                                </w:rPr>
                              </w:pPr>
                              <w:r>
                                <w:rPr>
                                  <w:rFonts w:ascii="Arial" w:hAnsi="Arial" w:cs="Arial"/>
                                  <w:sz w:val="12"/>
                                  <w:szCs w:val="12"/>
                                </w:rPr>
                                <w:t>Punto Alto Identificado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ángulo 193"/>
                        <wps:cNvSpPr/>
                        <wps:spPr>
                          <a:xfrm>
                            <a:off x="449580" y="228600"/>
                            <a:ext cx="601980"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B12FA" w:rsidRPr="00E551AF" w:rsidRDefault="002B12FA" w:rsidP="00E551AF">
                              <w:pPr>
                                <w:jc w:val="center"/>
                                <w:rPr>
                                  <w:rFonts w:ascii="Arial" w:hAnsi="Arial" w:cs="Arial"/>
                                  <w:sz w:val="12"/>
                                  <w:szCs w:val="12"/>
                                </w:rPr>
                              </w:pPr>
                              <w:r>
                                <w:rPr>
                                  <w:rFonts w:ascii="Arial" w:hAnsi="Arial" w:cs="Arial"/>
                                  <w:sz w:val="12"/>
                                  <w:szCs w:val="12"/>
                                </w:rPr>
                                <w:t>152 msnm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ángulo 194"/>
                        <wps:cNvSpPr/>
                        <wps:spPr>
                          <a:xfrm>
                            <a:off x="2125980" y="525780"/>
                            <a:ext cx="601980"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B12FA" w:rsidRPr="00E551AF" w:rsidRDefault="002B12FA" w:rsidP="00E551AF">
                              <w:pPr>
                                <w:jc w:val="center"/>
                                <w:rPr>
                                  <w:rFonts w:ascii="Arial" w:hAnsi="Arial" w:cs="Arial"/>
                                  <w:sz w:val="12"/>
                                  <w:szCs w:val="12"/>
                                </w:rPr>
                              </w:pPr>
                              <w:r>
                                <w:rPr>
                                  <w:rFonts w:ascii="Arial" w:hAnsi="Arial" w:cs="Arial"/>
                                  <w:sz w:val="12"/>
                                  <w:szCs w:val="12"/>
                                </w:rPr>
                                <w:t>132 msnm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3512820" y="899160"/>
                            <a:ext cx="601980"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B12FA" w:rsidRPr="00E551AF" w:rsidRDefault="002B12FA" w:rsidP="00E551AF">
                              <w:pPr>
                                <w:jc w:val="center"/>
                                <w:rPr>
                                  <w:rFonts w:ascii="Arial" w:hAnsi="Arial" w:cs="Arial"/>
                                  <w:sz w:val="12"/>
                                  <w:szCs w:val="12"/>
                                </w:rPr>
                              </w:pPr>
                              <w:r>
                                <w:rPr>
                                  <w:rFonts w:ascii="Arial" w:hAnsi="Arial" w:cs="Arial"/>
                                  <w:sz w:val="12"/>
                                  <w:szCs w:val="12"/>
                                </w:rPr>
                                <w:t>100 msnm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1EF8BD" id="Grupo 196" o:spid="_x0000_s1027" style="position:absolute;left:0;text-align:left;margin-left:7.5pt;margin-top:10.95pt;width:324pt;height:88.8pt;z-index:251680768" coordsize="4114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">
                <v:oval id="Elipse 19" o:spid="_x0000_s1028" style="position:absolute;left:2819;top:160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6Q78A&#10;AADbAAAADwAAAGRycy9kb3ducmV2LnhtbERPTWvDMAy9D/YfjAq7jNXpDiHJ6pYyKHTHZoNdRawl&#10;obYcYjVJ/309GOymx/vUdr94pyYaYx/YwGadgSJugu25NfD1eXwpQEVBtugCk4EbRdjvHh+2WNkw&#10;85mmWlqVQjhWaKATGSqtY9ORx7gOA3HifsLoURIcW21HnFO4d/o1y3LtsefU0OFA7x01l/rqDRxu&#10;Wtw5lsdnm3Oey3f8QFcY87RaDm+ghBb5F/+5TzbNL+H3l3SA3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DpDvwAAANsAAAAPAAAAAAAAAAAAAAAAAJgCAABkcnMvZG93bnJl&#10;di54bWxQSwUGAAAAAAQABAD1AAAAhAMAAAAA&#10;" filled="f" strokecolor="red" strokeweight="1pt">
                  <v:stroke joinstyle="miter"/>
                  <v:textbox>
                    <w:txbxContent>
                      <w:p w:rsidR="002B12FA" w:rsidRDefault="002B12FA" w:rsidP="009A1764">
                        <w:pPr>
                          <w:jc w:val="center"/>
                        </w:pPr>
                      </w:p>
                    </w:txbxContent>
                  </v:textbox>
                </v:oval>
                <v:oval id="Elipse 28" o:spid="_x0000_s1029" style="position:absolute;left:19812;top:5257;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VZbwA&#10;AADbAAAADwAAAGRycy9kb3ducmV2LnhtbERPy6rCMBDdC/5DmAtuRFNdFK1GEUG4Ln2A26EZ23KT&#10;SWlGrX9/sxBcHs57ve29U0/qYhPYwGyagSIug224MnC9HCYLUFGQLbrAZOBNEbab4WCNhQ0vPtHz&#10;LJVKIRwLNFCLtIXWsazJY5yGljhx99B5lAS7StsOXyncOz3Pslx7bDg11NjSvqby7/zwBnZvLe4U&#10;l4exzTnP5RaP6BbGjH763QqUUC9f8cf9aw3M09j0Jf0Avf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UFVlvAAAANsAAAAPAAAAAAAAAAAAAAAAAJgCAABkcnMvZG93bnJldi54&#10;bWxQSwUGAAAAAAQABAD1AAAAgQMAAAAA&#10;" filled="f" strokecolor="red" strokeweight="1pt">
                  <v:stroke joinstyle="miter"/>
                </v:oval>
                <v:oval id="Elipse 29" o:spid="_x0000_s1030" style="position:absolute;left:33528;top:8991;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w/sAA&#10;AADbAAAADwAAAGRycy9kb3ducmV2LnhtbESPzYrCQBCE78K+w9ALexGd6CGYrKPIgqBHf8Brk2mT&#10;sDM9IdOr8e2dBcFjUVVfUcv14J26UR/bwAZm0wwUcRVsy7WB82k7WYCKgmzRBSYDD4qwXn2Mllja&#10;cOcD3Y5SqwThWKKBRqQrtY5VQx7jNHTEybuG3qMk2dfa9nhPcO/0PMty7bHltNBgRz8NVb/HP29g&#10;89DiDrHYjm3OeS6XuEe3MObrc9h8gxIa5B1+tXfWwLyA/y/pB+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zw/sAAAADbAAAADwAAAAAAAAAAAAAAAACYAgAAZHJzL2Rvd25y&#10;ZXYueG1sUEsFBgAAAAAEAAQA9QAAAIUDAAAAAA==&#10;" filled="f" strokecolor="red" strokeweight="1pt">
                  <v:stroke joinstyle="miter"/>
                </v:oval>
                <v:rect id="Rectángulo 30" o:spid="_x0000_s1031" style="position:absolute;width:92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ICL8A&#10;AADbAAAADwAAAGRycy9kb3ducmV2LnhtbERPz2vCMBS+D/wfwhO8zXQT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UgIvwAAANsAAAAPAAAAAAAAAAAAAAAAAJgCAABkcnMvZG93bnJl&#10;di54bWxQSwUGAAAAAAQABAD1AAAAhAMAAAAA&#10;" filled="f" stroked="f" strokeweight="1pt">
                  <v:textbox>
                    <w:txbxContent>
                      <w:p w:rsidR="002B12FA" w:rsidRPr="00E551AF" w:rsidRDefault="002B12FA" w:rsidP="00E551AF">
                        <w:pPr>
                          <w:jc w:val="center"/>
                          <w:rPr>
                            <w:rFonts w:ascii="Arial" w:hAnsi="Arial" w:cs="Arial"/>
                            <w:sz w:val="12"/>
                            <w:szCs w:val="12"/>
                          </w:rPr>
                        </w:pPr>
                        <w:r w:rsidRPr="00E551AF">
                          <w:rPr>
                            <w:rFonts w:ascii="Arial" w:hAnsi="Arial" w:cs="Arial"/>
                            <w:sz w:val="12"/>
                            <w:szCs w:val="12"/>
                          </w:rPr>
                          <w:t>T</w:t>
                        </w:r>
                        <w:r>
                          <w:rPr>
                            <w:rFonts w:ascii="Arial" w:hAnsi="Arial" w:cs="Arial"/>
                            <w:sz w:val="12"/>
                            <w:szCs w:val="12"/>
                          </w:rPr>
                          <w:t>anque Cruz Verde</w:t>
                        </w:r>
                      </w:p>
                    </w:txbxContent>
                  </v:textbox>
                </v:rect>
                <v:rect id="Rectángulo 31" o:spid="_x0000_s1032" style="position:absolute;left:29641;top:6934;width:929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tk8MA&#10;AADbAAAADwAAAGRycy9kb3ducmV2LnhtbESPT2sCMRTE7wW/Q3iCt5q1Qp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tk8MAAADbAAAADwAAAAAAAAAAAAAAAACYAgAAZHJzL2Rv&#10;d25yZXYueG1sUEsFBgAAAAAEAAQA9QAAAIgDAAAAAA==&#10;" filled="f" stroked="f" strokeweight="1pt">
                  <v:textbox>
                    <w:txbxContent>
                      <w:p w:rsidR="002B12FA" w:rsidRPr="00E551AF" w:rsidRDefault="002B12FA" w:rsidP="00E551AF">
                        <w:pPr>
                          <w:jc w:val="center"/>
                          <w:rPr>
                            <w:rFonts w:ascii="Arial" w:hAnsi="Arial" w:cs="Arial"/>
                            <w:sz w:val="12"/>
                            <w:szCs w:val="12"/>
                          </w:rPr>
                        </w:pPr>
                        <w:r w:rsidRPr="00E551AF">
                          <w:rPr>
                            <w:rFonts w:ascii="Arial" w:hAnsi="Arial" w:cs="Arial"/>
                            <w:sz w:val="12"/>
                            <w:szCs w:val="12"/>
                          </w:rPr>
                          <w:t>T</w:t>
                        </w:r>
                        <w:r>
                          <w:rPr>
                            <w:rFonts w:ascii="Arial" w:hAnsi="Arial" w:cs="Arial"/>
                            <w:sz w:val="12"/>
                            <w:szCs w:val="12"/>
                          </w:rPr>
                          <w:t>anque Intermedio</w:t>
                        </w:r>
                      </w:p>
                    </w:txbxContent>
                  </v:textbox>
                </v:rect>
                <v:rect id="Rectángulo 192" o:spid="_x0000_s1033" style="position:absolute;left:15468;top:3352;width:1036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8/cEA&#10;AADcAAAADwAAAGRycy9kb3ducmV2LnhtbERPS2sCMRC+F/wPYQRvNasHsatRVJC2eCj1cR+TcXdx&#10;M1mSuLv++6ZQ6G0+vucs172tRUs+VI4VTMYZCGLtTMWFgvNp/zoHESKywdoxKXhSgPVq8LLE3LiO&#10;v6k9xkKkEA45KihjbHIpgy7JYhi7hjhxN+ctxgR9IY3HLoXbWk6zbCYtVpwaSmxoV5K+Hx9WwcXd&#10;tp3VV/5sn1/V4/3gtZ4flBoN+80CRKQ+/ov/3B8mzX+b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E/P3BAAAA3AAAAA8AAAAAAAAAAAAAAAAAmAIAAGRycy9kb3du&#10;cmV2LnhtbFBLBQYAAAAABAAEAPUAAACGAwAAAAA=&#10;" filled="f" stroked="f" strokeweight="1pt">
                  <v:textbox>
                    <w:txbxContent>
                      <w:p w:rsidR="002B12FA" w:rsidRPr="00E551AF" w:rsidRDefault="002B12FA" w:rsidP="00E551AF">
                        <w:pPr>
                          <w:jc w:val="center"/>
                          <w:rPr>
                            <w:rFonts w:ascii="Arial" w:hAnsi="Arial" w:cs="Arial"/>
                            <w:sz w:val="12"/>
                            <w:szCs w:val="12"/>
                          </w:rPr>
                        </w:pPr>
                        <w:r>
                          <w:rPr>
                            <w:rFonts w:ascii="Arial" w:hAnsi="Arial" w:cs="Arial"/>
                            <w:sz w:val="12"/>
                            <w:szCs w:val="12"/>
                          </w:rPr>
                          <w:t>Punto Alto Identificado</w:t>
                        </w:r>
                      </w:p>
                    </w:txbxContent>
                  </v:textbox>
                </v:rect>
                <v:rect id="Rectángulo 193" o:spid="_x0000_s1034" style="position:absolute;left:4495;top:2286;width:602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ZZsEA&#10;AADcAAAADwAAAGRycy9kb3ducmV2LnhtbERPTWsCMRC9C/6HMIXeNNsWRFej1EJpiwdR2/uYjLtL&#10;N5MlibvrvzeC4G0e73MWq97WoiUfKscKXsYZCGLtTMWFgt/D52gKIkRkg7VjUnChAKvlcLDA3LiO&#10;d9TuYyFSCIccFZQxNrmUQZdkMYxdQ5y4k/MWY4K+kMZjl8JtLV+zbCItVpwaSmzooyT9vz9bBX/u&#10;tO6sPvJPe9lW56+N13q6Uer5qX+fg4jUx4f47v42af7sD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IWWbBAAAA3AAAAA8AAAAAAAAAAAAAAAAAmAIAAGRycy9kb3du&#10;cmV2LnhtbFBLBQYAAAAABAAEAPUAAACGAwAAAAA=&#10;" filled="f" stroked="f" strokeweight="1pt">
                  <v:textbox>
                    <w:txbxContent>
                      <w:p w:rsidR="002B12FA" w:rsidRPr="00E551AF" w:rsidRDefault="002B12FA" w:rsidP="00E551AF">
                        <w:pPr>
                          <w:jc w:val="center"/>
                          <w:rPr>
                            <w:rFonts w:ascii="Arial" w:hAnsi="Arial" w:cs="Arial"/>
                            <w:sz w:val="12"/>
                            <w:szCs w:val="12"/>
                          </w:rPr>
                        </w:pPr>
                        <w:r>
                          <w:rPr>
                            <w:rFonts w:ascii="Arial" w:hAnsi="Arial" w:cs="Arial"/>
                            <w:sz w:val="12"/>
                            <w:szCs w:val="12"/>
                          </w:rPr>
                          <w:t>152 msnm</w:t>
                        </w:r>
                      </w:p>
                    </w:txbxContent>
                  </v:textbox>
                </v:rect>
                <v:rect id="Rectángulo 194" o:spid="_x0000_s1035" style="position:absolute;left:21259;top:5257;width:602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EsEA&#10;AADcAAAADwAAAGRycy9kb3ducmV2LnhtbERPTWsCMRC9C/6HMIXeNNtSRFej1EJpiwdR2/uYjLtL&#10;N5MlibvrvzeC4G0e73MWq97WoiUfKscKXsYZCGLtTMWFgt/D52gKIkRkg7VjUnChAKvlcLDA3LiO&#10;d9TuYyFSCIccFZQxNrmUQZdkMYxdQ5y4k/MWY4K+kMZjl8JtLV+zbCItVpwaSmzooyT9vz9bBX/u&#10;tO6sPvJPe9lW56+N13q6Uer5qX+fg4jUx4f47v42af7sD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RLBAAAA3AAAAA8AAAAAAAAAAAAAAAAAmAIAAGRycy9kb3du&#10;cmV2LnhtbFBLBQYAAAAABAAEAPUAAACGAwAAAAA=&#10;" filled="f" stroked="f" strokeweight="1pt">
                  <v:textbox>
                    <w:txbxContent>
                      <w:p w:rsidR="002B12FA" w:rsidRPr="00E551AF" w:rsidRDefault="002B12FA" w:rsidP="00E551AF">
                        <w:pPr>
                          <w:jc w:val="center"/>
                          <w:rPr>
                            <w:rFonts w:ascii="Arial" w:hAnsi="Arial" w:cs="Arial"/>
                            <w:sz w:val="12"/>
                            <w:szCs w:val="12"/>
                          </w:rPr>
                        </w:pPr>
                        <w:r>
                          <w:rPr>
                            <w:rFonts w:ascii="Arial" w:hAnsi="Arial" w:cs="Arial"/>
                            <w:sz w:val="12"/>
                            <w:szCs w:val="12"/>
                          </w:rPr>
                          <w:t>132 msnm</w:t>
                        </w:r>
                      </w:p>
                    </w:txbxContent>
                  </v:textbox>
                </v:rect>
                <v:rect id="Rectángulo 195" o:spid="_x0000_s1036" style="position:absolute;left:35128;top:8991;width:602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kicEA&#10;AADcAAAADwAAAGRycy9kb3ducmV2LnhtbERPTWsCMRC9C/6HMIXeNNtCRVej1EJpiwdR2/uYjLtL&#10;N5MlibvrvzeC4G0e73MWq97WoiUfKscKXsYZCGLtTMWFgt/D52gKIkRkg7VjUnChAKvlcLDA3LiO&#10;d9TuYyFSCIccFZQxNrmUQZdkMYxdQ5y4k/MWY4K+kMZjl8JtLV+zbCItVpwaSmzooyT9vz9bBX/u&#10;tO6sPvJPe9lW56+N13q6Uer5qX+fg4jUx4f47v42af7sD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tZInBAAAA3AAAAA8AAAAAAAAAAAAAAAAAmAIAAGRycy9kb3du&#10;cmV2LnhtbFBLBQYAAAAABAAEAPUAAACGAwAAAAA=&#10;" filled="f" stroked="f" strokeweight="1pt">
                  <v:textbox>
                    <w:txbxContent>
                      <w:p w:rsidR="002B12FA" w:rsidRPr="00E551AF" w:rsidRDefault="002B12FA" w:rsidP="00E551AF">
                        <w:pPr>
                          <w:jc w:val="center"/>
                          <w:rPr>
                            <w:rFonts w:ascii="Arial" w:hAnsi="Arial" w:cs="Arial"/>
                            <w:sz w:val="12"/>
                            <w:szCs w:val="12"/>
                          </w:rPr>
                        </w:pPr>
                        <w:r>
                          <w:rPr>
                            <w:rFonts w:ascii="Arial" w:hAnsi="Arial" w:cs="Arial"/>
                            <w:sz w:val="12"/>
                            <w:szCs w:val="12"/>
                          </w:rPr>
                          <w:t>100 msnm</w:t>
                        </w:r>
                      </w:p>
                    </w:txbxContent>
                  </v:textbox>
                </v:rect>
              </v:group>
            </w:pict>
          </mc:Fallback>
        </mc:AlternateContent>
      </w:r>
    </w:p>
    <w:p w:rsidR="009A1764" w:rsidRDefault="009A1764" w:rsidP="009A1764">
      <w:pPr>
        <w:pStyle w:val="Formato2"/>
        <w:keepNext/>
        <w:ind w:left="0"/>
      </w:pPr>
      <w:r>
        <w:rPr>
          <w:noProof/>
          <w:lang w:val="en-US" w:eastAsia="en-US"/>
        </w:rPr>
        <w:drawing>
          <wp:inline distT="0" distB="0" distL="0" distR="0" wp14:anchorId="3EEE89B2" wp14:editId="60255684">
            <wp:extent cx="6390005" cy="2683491"/>
            <wp:effectExtent l="0" t="0" r="0" b="3175"/>
            <wp:docPr id="11" name="Imagen 11" descr="C:\Users\Fabian\AppData\Local\Microsoft\Windows\INetCacheContent.Word\Perfil Terreno Cei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an\AppData\Local\Microsoft\Windows\INetCacheContent.Word\Perfil Terreno Ceib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5" cy="2683491"/>
                    </a:xfrm>
                    <a:prstGeom prst="rect">
                      <a:avLst/>
                    </a:prstGeom>
                    <a:noFill/>
                    <a:ln>
                      <a:noFill/>
                    </a:ln>
                  </pic:spPr>
                </pic:pic>
              </a:graphicData>
            </a:graphic>
          </wp:inline>
        </w:drawing>
      </w:r>
    </w:p>
    <w:p w:rsidR="009A1764" w:rsidRPr="009A1764" w:rsidRDefault="009A1764" w:rsidP="009A1764">
      <w:pPr>
        <w:pStyle w:val="Descripcin"/>
        <w:jc w:val="center"/>
        <w:rPr>
          <w:rFonts w:ascii="Arial" w:hAnsi="Arial" w:cs="Arial"/>
          <w:sz w:val="18"/>
        </w:rPr>
      </w:pPr>
      <w:r w:rsidRPr="009A1764">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3</w:t>
      </w:r>
      <w:r w:rsidR="008B78B1">
        <w:rPr>
          <w:rFonts w:ascii="Arial" w:hAnsi="Arial" w:cs="Arial"/>
          <w:sz w:val="18"/>
        </w:rPr>
        <w:fldChar w:fldCharType="end"/>
      </w:r>
      <w:r w:rsidRPr="009A1764">
        <w:rPr>
          <w:rFonts w:ascii="Arial" w:hAnsi="Arial" w:cs="Arial"/>
          <w:sz w:val="18"/>
        </w:rPr>
        <w:t>.</w:t>
      </w:r>
      <w:r>
        <w:rPr>
          <w:rFonts w:ascii="Arial" w:hAnsi="Arial" w:cs="Arial"/>
          <w:sz w:val="18"/>
        </w:rPr>
        <w:t xml:space="preserve"> Perfil de terreno (Conducción Ceibal – </w:t>
      </w:r>
      <w:proofErr w:type="spellStart"/>
      <w:r>
        <w:rPr>
          <w:rFonts w:ascii="Arial" w:hAnsi="Arial" w:cs="Arial"/>
          <w:sz w:val="18"/>
        </w:rPr>
        <w:t>Azúa</w:t>
      </w:r>
      <w:proofErr w:type="spellEnd"/>
      <w:r>
        <w:rPr>
          <w:rFonts w:ascii="Arial" w:hAnsi="Arial" w:cs="Arial"/>
          <w:sz w:val="18"/>
        </w:rPr>
        <w:t>).</w:t>
      </w:r>
    </w:p>
    <w:p w:rsidR="00D044A5" w:rsidRDefault="00D044A5" w:rsidP="001338AE">
      <w:pPr>
        <w:pStyle w:val="Formato2"/>
      </w:pPr>
    </w:p>
    <w:p w:rsidR="00D044A5" w:rsidRDefault="00D044A5" w:rsidP="001338AE">
      <w:pPr>
        <w:pStyle w:val="Formato2"/>
      </w:pPr>
      <w:r>
        <w:t xml:space="preserve">Utilizando la información topográfica de los puntos más altos del sistema, las estimaciones de demandas realizadas en el punto </w:t>
      </w:r>
      <w:r w:rsidR="00A54E1F">
        <w:t>5</w:t>
      </w:r>
      <w:r>
        <w:t>.1</w:t>
      </w:r>
      <w:r w:rsidR="00A54E1F">
        <w:t>.3</w:t>
      </w:r>
      <w:r>
        <w:t xml:space="preserve"> y las curvas de las bombas del diseño original del sistema </w:t>
      </w:r>
      <w:r w:rsidRPr="002E043A">
        <w:t>(</w:t>
      </w:r>
      <w:r w:rsidRPr="002E043A">
        <w:rPr>
          <w:i/>
        </w:rPr>
        <w:t xml:space="preserve">Anexo </w:t>
      </w:r>
      <w:r w:rsidR="00B74516">
        <w:rPr>
          <w:i/>
        </w:rPr>
        <w:t>5</w:t>
      </w:r>
      <w:r w:rsidRPr="002E043A">
        <w:t>)</w:t>
      </w:r>
      <w:r>
        <w:t xml:space="preserve">, se realizó una </w:t>
      </w:r>
      <w:r w:rsidR="0093152C">
        <w:t>simulación en un modelo hidráulico</w:t>
      </w:r>
      <w:r>
        <w:t xml:space="preserve"> utilizando el software </w:t>
      </w:r>
      <w:proofErr w:type="spellStart"/>
      <w:r>
        <w:t>WaterGEMS</w:t>
      </w:r>
      <w:proofErr w:type="spellEnd"/>
      <w:r>
        <w:t xml:space="preserve">, en donde se estructuró todo el sistema desde la estación el Ceibal hasta la entrada de la estación </w:t>
      </w:r>
      <w:proofErr w:type="spellStart"/>
      <w:r>
        <w:t>Azúa</w:t>
      </w:r>
      <w:proofErr w:type="spellEnd"/>
      <w:r>
        <w:t>, comprobándose que con el diseño original y las condiciones actuales de operación, el punto alto es una limitación a tomar en cuenta para definir los nuevos grupos de bombeo.</w:t>
      </w:r>
    </w:p>
    <w:p w:rsidR="00D044A5" w:rsidRDefault="00D044A5" w:rsidP="001338AE">
      <w:pPr>
        <w:pStyle w:val="Formato2"/>
      </w:pPr>
    </w:p>
    <w:p w:rsidR="00744124" w:rsidRDefault="00D044A5" w:rsidP="009A1764">
      <w:pPr>
        <w:pStyle w:val="Formato2"/>
        <w:keepNext/>
        <w:ind w:left="0"/>
        <w:jc w:val="center"/>
      </w:pPr>
      <w:r>
        <w:rPr>
          <w:noProof/>
          <w:lang w:val="en-US" w:eastAsia="en-US"/>
        </w:rPr>
        <w:drawing>
          <wp:inline distT="0" distB="0" distL="0" distR="0" wp14:anchorId="1374F287" wp14:editId="0888E017">
            <wp:extent cx="6193119" cy="2697480"/>
            <wp:effectExtent l="19050" t="19050" r="17780"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4987" cy="2715716"/>
                    </a:xfrm>
                    <a:prstGeom prst="rect">
                      <a:avLst/>
                    </a:prstGeom>
                    <a:noFill/>
                    <a:ln w="12700">
                      <a:solidFill>
                        <a:schemeClr val="tx1"/>
                      </a:solidFill>
                    </a:ln>
                  </pic:spPr>
                </pic:pic>
              </a:graphicData>
            </a:graphic>
          </wp:inline>
        </w:drawing>
      </w:r>
    </w:p>
    <w:p w:rsidR="00D044A5" w:rsidRPr="00744124" w:rsidRDefault="00744124" w:rsidP="009A1764">
      <w:pPr>
        <w:pStyle w:val="Descripcin"/>
        <w:jc w:val="center"/>
        <w:rPr>
          <w:rFonts w:ascii="Arial" w:hAnsi="Arial" w:cs="Arial"/>
          <w:sz w:val="18"/>
        </w:rPr>
      </w:pPr>
      <w:bookmarkStart w:id="11" w:name="_Ref463875444"/>
      <w:r w:rsidRPr="00744124">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4</w:t>
      </w:r>
      <w:r w:rsidR="008B78B1">
        <w:rPr>
          <w:rFonts w:ascii="Arial" w:hAnsi="Arial" w:cs="Arial"/>
          <w:sz w:val="18"/>
        </w:rPr>
        <w:fldChar w:fldCharType="end"/>
      </w:r>
      <w:bookmarkEnd w:id="11"/>
      <w:r>
        <w:rPr>
          <w:rFonts w:ascii="Arial" w:hAnsi="Arial" w:cs="Arial"/>
          <w:sz w:val="18"/>
        </w:rPr>
        <w:t>. Perfil de la línea de gradiente hidráulico del sistema Original del Ceibal con las condiciones actuales de demanda.</w:t>
      </w:r>
    </w:p>
    <w:p w:rsidR="009C4163" w:rsidRDefault="009C4163" w:rsidP="001338AE">
      <w:pPr>
        <w:pStyle w:val="Formato2"/>
      </w:pPr>
    </w:p>
    <w:p w:rsidR="00EB5EF6" w:rsidRDefault="00EB5EF6" w:rsidP="001338AE">
      <w:pPr>
        <w:pStyle w:val="Formato2"/>
      </w:pPr>
      <w:r>
        <w:t>Se observa en los resultados obtenidos por el modelo (</w:t>
      </w:r>
      <w:r w:rsidR="00055649" w:rsidRPr="00055649">
        <w:fldChar w:fldCharType="begin"/>
      </w:r>
      <w:r w:rsidR="00055649" w:rsidRPr="00055649">
        <w:instrText xml:space="preserve"> REF _Ref463875444 \h </w:instrText>
      </w:r>
      <w:r w:rsidR="00055649">
        <w:instrText xml:space="preserve"> \* MERGEFORMAT </w:instrText>
      </w:r>
      <w:r w:rsidR="00055649" w:rsidRPr="00055649">
        <w:fldChar w:fldCharType="separate"/>
      </w:r>
      <w:r w:rsidR="00684F28" w:rsidRPr="00684F28">
        <w:t xml:space="preserve">Gráfico </w:t>
      </w:r>
      <w:r w:rsidR="00684F28" w:rsidRPr="00684F28">
        <w:rPr>
          <w:noProof/>
        </w:rPr>
        <w:t>4</w:t>
      </w:r>
      <w:r w:rsidR="00055649" w:rsidRPr="00055649">
        <w:fldChar w:fldCharType="end"/>
      </w:r>
      <w:r>
        <w:t>), que la línea de gradiente hidráulico del sistema cae por debajo del perfil de</w:t>
      </w:r>
      <w:r w:rsidR="00DD662A">
        <w:t xml:space="preserve"> terreno justo entre el tramo Tanque Cruz Verde – Tanque Intermedio, con esta conclusión se deberá dimensionar una bomba capaz de </w:t>
      </w:r>
      <w:r w:rsidR="00DD662A">
        <w:lastRenderedPageBreak/>
        <w:t xml:space="preserve">superar este punto alto, lo que dejaría por fuera que los tanques formen parte de la operación del sistema y queden simplemente como reserva para abastecimiento </w:t>
      </w:r>
      <w:r w:rsidR="00125F27">
        <w:t xml:space="preserve">de los cantones y poblaciones mencionadas en el punto </w:t>
      </w:r>
      <w:r w:rsidR="00A54E1F">
        <w:t>5</w:t>
      </w:r>
      <w:r w:rsidR="00125F27">
        <w:t>.2.2.</w:t>
      </w:r>
    </w:p>
    <w:p w:rsidR="001338AE" w:rsidRDefault="001338AE" w:rsidP="001338AE">
      <w:pPr>
        <w:pStyle w:val="Formato2"/>
      </w:pPr>
    </w:p>
    <w:p w:rsidR="00150BCB" w:rsidRPr="001338AE" w:rsidRDefault="00150BCB" w:rsidP="001338AE">
      <w:pPr>
        <w:pStyle w:val="Formato2"/>
      </w:pPr>
    </w:p>
    <w:p w:rsidR="00244448" w:rsidRPr="00071800" w:rsidRDefault="00244448" w:rsidP="002E3C3E">
      <w:pPr>
        <w:pStyle w:val="Ttulo3"/>
      </w:pPr>
      <w:r>
        <w:t>Escenarios proyectados</w:t>
      </w:r>
    </w:p>
    <w:p w:rsidR="00244448" w:rsidRDefault="00244448" w:rsidP="00150BCB">
      <w:pPr>
        <w:pStyle w:val="Formato2"/>
      </w:pPr>
    </w:p>
    <w:p w:rsidR="007329FB" w:rsidRDefault="007329FB" w:rsidP="00150BCB">
      <w:pPr>
        <w:pStyle w:val="Formato2"/>
      </w:pPr>
      <w:r>
        <w:t>De acuerdo con el análisis realizado de la situación actual del sistema, se ha</w:t>
      </w:r>
      <w:r w:rsidR="00DA574B">
        <w:t>n</w:t>
      </w:r>
      <w:r>
        <w:t xml:space="preserve"> logrado plantear escenarios</w:t>
      </w:r>
      <w:r w:rsidR="00DA574B">
        <w:t xml:space="preserve"> de diseño teniendo en cuenta las condiciones topográficas, población, caudal disponible y capacidad de transporte del sistema.</w:t>
      </w:r>
    </w:p>
    <w:p w:rsidR="00DA574B" w:rsidRDefault="00DA574B" w:rsidP="00150BCB">
      <w:pPr>
        <w:pStyle w:val="Formato2"/>
      </w:pPr>
    </w:p>
    <w:p w:rsidR="00DA574B" w:rsidRDefault="00DA574B" w:rsidP="00150BCB">
      <w:pPr>
        <w:pStyle w:val="Formato2"/>
      </w:pPr>
      <w:r>
        <w:t xml:space="preserve">Los escenarios </w:t>
      </w:r>
      <w:r w:rsidR="00F83631">
        <w:t>que se han contemplado para el dimensionamiento de las nuevas bombas del Ceibal son:</w:t>
      </w:r>
    </w:p>
    <w:p w:rsidR="00DA574B" w:rsidRDefault="00DA574B" w:rsidP="00150BCB">
      <w:pPr>
        <w:pStyle w:val="Formato2"/>
      </w:pPr>
    </w:p>
    <w:p w:rsidR="00DA574B" w:rsidRDefault="00F83631" w:rsidP="006B7984">
      <w:pPr>
        <w:pStyle w:val="Formato2"/>
        <w:numPr>
          <w:ilvl w:val="0"/>
          <w:numId w:val="6"/>
        </w:numPr>
      </w:pPr>
      <w:r>
        <w:t>Capacidad</w:t>
      </w:r>
      <w:r w:rsidR="00DA574B">
        <w:t xml:space="preserve"> máxima de transporte </w:t>
      </w:r>
    </w:p>
    <w:p w:rsidR="00DA574B" w:rsidRDefault="00F83631" w:rsidP="006B7984">
      <w:pPr>
        <w:pStyle w:val="Formato2"/>
        <w:numPr>
          <w:ilvl w:val="0"/>
          <w:numId w:val="6"/>
        </w:numPr>
      </w:pPr>
      <w:r>
        <w:t>C</w:t>
      </w:r>
      <w:r w:rsidR="00331B9A">
        <w:t>apacidad mínima de transporte</w:t>
      </w:r>
      <w:r w:rsidR="0093152C">
        <w:t xml:space="preserve"> (según condiciones hidráulicas)</w:t>
      </w:r>
    </w:p>
    <w:p w:rsidR="00331B9A" w:rsidRDefault="00331B9A" w:rsidP="006B7984">
      <w:pPr>
        <w:pStyle w:val="Formato2"/>
        <w:numPr>
          <w:ilvl w:val="0"/>
          <w:numId w:val="6"/>
        </w:numPr>
      </w:pPr>
      <w:r>
        <w:t>Operación esperada</w:t>
      </w:r>
    </w:p>
    <w:p w:rsidR="00F83631" w:rsidRDefault="00F83631" w:rsidP="00F83631">
      <w:pPr>
        <w:pStyle w:val="Formato2"/>
      </w:pPr>
    </w:p>
    <w:p w:rsidR="007337CF" w:rsidRDefault="004841A9" w:rsidP="00F83631">
      <w:pPr>
        <w:pStyle w:val="Formato2"/>
      </w:pPr>
      <w:r>
        <w:t xml:space="preserve">El </w:t>
      </w:r>
      <w:r w:rsidR="0093152C">
        <w:t>primer</w:t>
      </w:r>
      <w:r>
        <w:t xml:space="preserve"> escenario fue proyectado para determinar la altura máxima </w:t>
      </w:r>
      <w:r w:rsidR="00286F91">
        <w:t xml:space="preserve">de bombeo </w:t>
      </w:r>
      <w:r>
        <w:t>que se requier</w:t>
      </w:r>
      <w:r w:rsidR="00AD3321">
        <w:t>e</w:t>
      </w:r>
      <w:r>
        <w:t xml:space="preserve"> cuando el sistema tenga la capacidad de impulsar los 1050 l/s directamente hasta la estación </w:t>
      </w:r>
      <w:proofErr w:type="spellStart"/>
      <w:r>
        <w:t>Azúa</w:t>
      </w:r>
      <w:proofErr w:type="spellEnd"/>
      <w:r>
        <w:t xml:space="preserve"> sin distribuir caudal a ninguno de los cantones y poblaciones que actualmente se abastecen del mismo.</w:t>
      </w:r>
    </w:p>
    <w:p w:rsidR="00AD3321" w:rsidRDefault="00AD3321" w:rsidP="00F83631">
      <w:pPr>
        <w:pStyle w:val="Formato2"/>
      </w:pPr>
    </w:p>
    <w:p w:rsidR="00AD3321" w:rsidRDefault="00AD3321" w:rsidP="00F83631">
      <w:pPr>
        <w:pStyle w:val="Formato2"/>
      </w:pPr>
      <w:r>
        <w:t xml:space="preserve">El </w:t>
      </w:r>
      <w:r w:rsidR="0093152C">
        <w:t>segundo</w:t>
      </w:r>
      <w:r>
        <w:t xml:space="preserve"> escenario se proyectó esta vez para definir la altura </w:t>
      </w:r>
      <w:r w:rsidR="00AD11B2">
        <w:t>de bombeo</w:t>
      </w:r>
      <w:r>
        <w:t xml:space="preserve"> </w:t>
      </w:r>
      <w:r w:rsidR="00AD11B2">
        <w:t>requerida con un variador de velocidad, para proporcionar</w:t>
      </w:r>
      <w:r>
        <w:t xml:space="preserve"> un caudal </w:t>
      </w:r>
      <w:r w:rsidR="00AD11B2">
        <w:t>más probable de operación</w:t>
      </w:r>
      <w:r>
        <w:t xml:space="preserve"> que </w:t>
      </w:r>
      <w:r w:rsidR="00AD11B2">
        <w:t>permita</w:t>
      </w:r>
      <w:r>
        <w:t xml:space="preserve"> el abastecimiento a los sectores que están </w:t>
      </w:r>
      <w:r w:rsidR="00AD11B2">
        <w:t>vinculados a esta conducción</w:t>
      </w:r>
      <w:r>
        <w:t xml:space="preserve">. Este escenario permitirá que las bombas funcionen en estas condiciones </w:t>
      </w:r>
      <w:r w:rsidR="00AD11B2">
        <w:t xml:space="preserve">adecuadas </w:t>
      </w:r>
      <w:r>
        <w:t>hasta que se materialice la nueva sectorización de la ciudad y la repotenciación de la planta de tratamiento “El Ceibal”.</w:t>
      </w:r>
    </w:p>
    <w:p w:rsidR="0093152C" w:rsidRDefault="0093152C" w:rsidP="00F83631">
      <w:pPr>
        <w:pStyle w:val="Formato2"/>
      </w:pPr>
    </w:p>
    <w:p w:rsidR="00286F91" w:rsidRDefault="0093152C" w:rsidP="0093152C">
      <w:pPr>
        <w:pStyle w:val="Formato2"/>
      </w:pPr>
      <w:r>
        <w:t>El tercer y último escenario está proyectado para una situación futura de abastecimiento a 15 años, incluye una operación del sistema esperada, esto quiere decir, la planta el Ceibal produciendo hasta al 100% de su capacidad nominal, y una sectorización de la ciudad en donde el macr</w:t>
      </w:r>
      <w:r w:rsidR="00AD11B2">
        <w:t>o</w:t>
      </w:r>
      <w:r>
        <w:t>-sector denominado como “Tarqui Alto”, sea abastecido por la producción de la planta de tratamiento “Colorado”</w:t>
      </w:r>
      <w:r w:rsidR="00286F91">
        <w:t>.</w:t>
      </w:r>
      <w:r>
        <w:t xml:space="preserve"> </w:t>
      </w:r>
      <w:r w:rsidR="00286F91">
        <w:t>P</w:t>
      </w:r>
      <w:r>
        <w:t xml:space="preserve">ara esto </w:t>
      </w:r>
      <w:r w:rsidR="00286F91">
        <w:t>es</w:t>
      </w:r>
      <w:r>
        <w:t xml:space="preserve"> nec</w:t>
      </w:r>
      <w:r w:rsidR="00286F91">
        <w:t>es</w:t>
      </w:r>
      <w:r>
        <w:t>ar</w:t>
      </w:r>
      <w:r w:rsidR="00286F91">
        <w:t>io</w:t>
      </w:r>
      <w:r>
        <w:t xml:space="preserve"> realizar un empate entre el acueducto de </w:t>
      </w:r>
      <w:r>
        <w:rPr>
          <w:rFonts w:ascii="Calibri" w:hAnsi="Calibri"/>
        </w:rPr>
        <w:t>Ø</w:t>
      </w:r>
      <w:r>
        <w:t xml:space="preserve">500mm de PVC que abastece la parroquia “Eloy Alfaro” con la tubería de </w:t>
      </w:r>
      <w:r>
        <w:rPr>
          <w:rFonts w:ascii="Calibri" w:hAnsi="Calibri"/>
        </w:rPr>
        <w:t>Ø</w:t>
      </w:r>
      <w:r>
        <w:t xml:space="preserve">300mm de </w:t>
      </w:r>
      <w:proofErr w:type="spellStart"/>
      <w:r>
        <w:t>HD</w:t>
      </w:r>
      <w:proofErr w:type="spellEnd"/>
      <w:r>
        <w:t xml:space="preserve"> que distribuye agua al sector mencionado. </w:t>
      </w:r>
    </w:p>
    <w:p w:rsidR="00286F91" w:rsidRDefault="00286F91" w:rsidP="0093152C">
      <w:pPr>
        <w:pStyle w:val="Formato2"/>
      </w:pPr>
    </w:p>
    <w:p w:rsidR="0093152C" w:rsidRDefault="003E029E" w:rsidP="0093152C">
      <w:pPr>
        <w:pStyle w:val="Formato2"/>
      </w:pPr>
      <w:r>
        <w:t>Para garantizar el</w:t>
      </w:r>
      <w:r w:rsidR="0093152C">
        <w:t xml:space="preserve"> balance </w:t>
      </w:r>
      <w:r>
        <w:t xml:space="preserve">proyectado se necesita que la </w:t>
      </w:r>
      <w:r w:rsidR="0093152C">
        <w:t xml:space="preserve">producción de Colorado </w:t>
      </w:r>
      <w:r>
        <w:t xml:space="preserve">sea </w:t>
      </w:r>
      <w:r w:rsidR="00286F91">
        <w:t xml:space="preserve">quien cubra </w:t>
      </w:r>
      <w:r>
        <w:t>la</w:t>
      </w:r>
      <w:r w:rsidR="00286F91">
        <w:t xml:space="preserve"> demanda</w:t>
      </w:r>
      <w:r w:rsidR="0093152C">
        <w:t xml:space="preserve">, </w:t>
      </w:r>
      <w:r>
        <w:t>del macro-sector denominado</w:t>
      </w:r>
      <w:r w:rsidR="0093152C">
        <w:t xml:space="preserve"> “Línea Manta” </w:t>
      </w:r>
      <w:r>
        <w:t xml:space="preserve">que se abastece del acueducto </w:t>
      </w:r>
      <w:r w:rsidR="0093152C">
        <w:t xml:space="preserve">de diámetro </w:t>
      </w:r>
      <w:r w:rsidR="0093152C" w:rsidRPr="00B94086">
        <w:t>Ø</w:t>
      </w:r>
      <w:r w:rsidR="00B94086" w:rsidRPr="00B94086">
        <w:t>450</w:t>
      </w:r>
      <w:r w:rsidR="0093152C" w:rsidRPr="00B94086">
        <w:t>mm</w:t>
      </w:r>
      <w:r w:rsidR="0093152C">
        <w:t xml:space="preserve"> de </w:t>
      </w:r>
      <w:proofErr w:type="spellStart"/>
      <w:r w:rsidR="0093152C">
        <w:t>HD</w:t>
      </w:r>
      <w:proofErr w:type="spellEnd"/>
      <w:r w:rsidR="00286F91">
        <w:t>.</w:t>
      </w:r>
      <w:r w:rsidR="0093152C">
        <w:t xml:space="preserve"> </w:t>
      </w:r>
      <w:r w:rsidR="00286F91">
        <w:t>C</w:t>
      </w:r>
      <w:r w:rsidR="0093152C">
        <w:t>on estos cambios se garantiza poder cubrir con una demanda máxima proyectada en 1050 l/s de los sectores vinculados con el sistema “El Ceibal”.</w:t>
      </w:r>
    </w:p>
    <w:p w:rsidR="003E4D95" w:rsidRDefault="003E4D95" w:rsidP="00F83631">
      <w:pPr>
        <w:pStyle w:val="Formato2"/>
      </w:pPr>
    </w:p>
    <w:p w:rsidR="0093152C" w:rsidRDefault="0093152C" w:rsidP="00F83631">
      <w:pPr>
        <w:pStyle w:val="Formato2"/>
      </w:pPr>
    </w:p>
    <w:p w:rsidR="00097B08" w:rsidRDefault="00097B08" w:rsidP="00333EFF">
      <w:pPr>
        <w:pStyle w:val="Ttulo1"/>
        <w:ind w:left="709" w:hanging="709"/>
      </w:pPr>
      <w:r>
        <w:t>Análisis de Escenarios</w:t>
      </w:r>
      <w:r w:rsidR="00497CD9">
        <w:t xml:space="preserve"> – Sistema “El Ceibal”</w:t>
      </w:r>
    </w:p>
    <w:p w:rsidR="00097B08" w:rsidRDefault="00097B08" w:rsidP="00097B08"/>
    <w:p w:rsidR="00097B08" w:rsidRDefault="003E05B1" w:rsidP="00097B08">
      <w:pPr>
        <w:pStyle w:val="Listaconvietas2"/>
        <w:numPr>
          <w:ilvl w:val="0"/>
          <w:numId w:val="0"/>
        </w:numPr>
        <w:jc w:val="both"/>
        <w:rPr>
          <w:rFonts w:ascii="Arial" w:hAnsi="Arial" w:cs="Arial"/>
          <w:sz w:val="22"/>
          <w:szCs w:val="22"/>
        </w:rPr>
      </w:pPr>
      <w:r>
        <w:rPr>
          <w:rFonts w:ascii="Arial" w:hAnsi="Arial" w:cs="Arial"/>
          <w:sz w:val="22"/>
          <w:szCs w:val="22"/>
        </w:rPr>
        <w:t>Definidas las variables que serán calculadas para cada uno de los escenarios proyectados, se presentan a continuación el detalle de cada escenario y las consideraciones que se han tenido para la modelación hidráulica de los nuevos equipos de bombeo.</w:t>
      </w:r>
    </w:p>
    <w:p w:rsidR="00286F91" w:rsidRDefault="00286F91" w:rsidP="00097B08">
      <w:pPr>
        <w:pStyle w:val="Listaconvietas2"/>
        <w:numPr>
          <w:ilvl w:val="0"/>
          <w:numId w:val="0"/>
        </w:numPr>
        <w:jc w:val="both"/>
        <w:rPr>
          <w:rFonts w:ascii="Arial" w:hAnsi="Arial" w:cs="Arial"/>
          <w:sz w:val="22"/>
          <w:szCs w:val="22"/>
        </w:rPr>
      </w:pPr>
    </w:p>
    <w:p w:rsidR="00012DA0" w:rsidRDefault="00012DA0" w:rsidP="00EF1D99">
      <w:pPr>
        <w:pStyle w:val="Ttulo2"/>
      </w:pPr>
      <w:r>
        <w:t xml:space="preserve">Escenario de capacidad </w:t>
      </w:r>
      <w:r w:rsidR="00E12F90">
        <w:t xml:space="preserve">máxima </w:t>
      </w:r>
      <w:r>
        <w:t>de transporte</w:t>
      </w:r>
    </w:p>
    <w:p w:rsidR="00F62282" w:rsidRPr="00A7611B" w:rsidRDefault="00F62282" w:rsidP="00A7611B">
      <w:pPr>
        <w:autoSpaceDE w:val="0"/>
        <w:autoSpaceDN w:val="0"/>
        <w:adjustRightInd w:val="0"/>
        <w:ind w:left="851"/>
        <w:jc w:val="both"/>
        <w:rPr>
          <w:rFonts w:ascii="Arial" w:hAnsi="Arial" w:cs="Arial"/>
          <w:b w:val="0"/>
        </w:rPr>
      </w:pPr>
    </w:p>
    <w:p w:rsidR="00EE40E8" w:rsidRDefault="00324CB8" w:rsidP="00EE40E8">
      <w:pPr>
        <w:pStyle w:val="Formato1"/>
      </w:pPr>
      <w:r>
        <w:lastRenderedPageBreak/>
        <w:t>Este primer escenario fue propuesto para bombear el caudal máximo (1050 l/s) que puede trasegar el acueducto de 800 mm de hierro dúctil</w:t>
      </w:r>
      <w:r w:rsidR="00EE40E8">
        <w:t>.</w:t>
      </w:r>
      <w:r>
        <w:t xml:space="preserve"> </w:t>
      </w:r>
    </w:p>
    <w:p w:rsidR="00EE40E8" w:rsidRDefault="00EE40E8" w:rsidP="00EE40E8">
      <w:pPr>
        <w:pStyle w:val="Formato1"/>
      </w:pPr>
    </w:p>
    <w:p w:rsidR="00EE40E8" w:rsidRDefault="00EE40E8" w:rsidP="00EE40E8">
      <w:pPr>
        <w:pStyle w:val="Formato1"/>
      </w:pPr>
      <w:r>
        <w:t>N</w:t>
      </w:r>
      <w:r w:rsidR="00745A63">
        <w:t>o se contemplan los abastecimientos para Crucita, Rocafuerte ni para Jaramijó, ante la posibilidad de enviar todo el caudal máximo exclusivo para la ciudad de Manta</w:t>
      </w:r>
      <w:r>
        <w:t>, con el que se obtiene velocidades mayores a 2 m/s</w:t>
      </w:r>
      <w:r w:rsidR="00A640F7">
        <w:t>. Esta velocidad</w:t>
      </w:r>
      <w:r>
        <w:t xml:space="preserve"> conllevaría a tener mayores pérdidas de carga por fricción en el acueducto, pero tal como se analiza en el punto </w:t>
      </w:r>
      <w:r w:rsidR="00A54E1F">
        <w:t>5</w:t>
      </w:r>
      <w:r>
        <w:t>.1.2</w:t>
      </w:r>
      <w:r w:rsidR="00123823">
        <w:t>,</w:t>
      </w:r>
      <w:r>
        <w:t xml:space="preserve"> no genera pérdidas </w:t>
      </w:r>
      <w:r w:rsidR="00A640F7">
        <w:t xml:space="preserve">unitarias </w:t>
      </w:r>
      <w:r>
        <w:t>superiores a los 5m/km por lo que estaría en el límite de lo permisible.</w:t>
      </w:r>
    </w:p>
    <w:p w:rsidR="00A03D67" w:rsidRDefault="00A03D67" w:rsidP="00CE5B91">
      <w:pPr>
        <w:pStyle w:val="Formato1"/>
      </w:pPr>
    </w:p>
    <w:p w:rsidR="00A03D67" w:rsidRDefault="00A03D67" w:rsidP="00CE5B91">
      <w:pPr>
        <w:pStyle w:val="Formato1"/>
      </w:pPr>
      <w:r>
        <w:t xml:space="preserve">Esto nos garantizaría cubrir el 100% de la demanda </w:t>
      </w:r>
      <w:r w:rsidR="00B00427">
        <w:t xml:space="preserve">actual </w:t>
      </w:r>
      <w:r>
        <w:t>necesaria para los sectores conectados a este sistema, tal como lo muestra la</w:t>
      </w:r>
      <w:r w:rsidR="002B333D">
        <w:t xml:space="preserve"> </w:t>
      </w:r>
      <w:r w:rsidR="002B333D" w:rsidRPr="002B333D">
        <w:fldChar w:fldCharType="begin"/>
      </w:r>
      <w:r w:rsidR="002B333D" w:rsidRPr="002B333D">
        <w:instrText xml:space="preserve"> REF _Ref463875975 \h </w:instrText>
      </w:r>
      <w:r w:rsidR="002B333D">
        <w:instrText xml:space="preserve"> \* MERGEFORMAT </w:instrText>
      </w:r>
      <w:r w:rsidR="002B333D" w:rsidRPr="002B333D">
        <w:fldChar w:fldCharType="separate"/>
      </w:r>
      <w:r w:rsidR="00684F28" w:rsidRPr="00684F28">
        <w:t xml:space="preserve">Tabla </w:t>
      </w:r>
      <w:r w:rsidR="00684F28" w:rsidRPr="00684F28">
        <w:rPr>
          <w:noProof/>
        </w:rPr>
        <w:t>7</w:t>
      </w:r>
      <w:r w:rsidR="002B333D" w:rsidRPr="002B333D">
        <w:fldChar w:fldCharType="end"/>
      </w:r>
      <w:r w:rsidR="00A640F7">
        <w:t>. D</w:t>
      </w:r>
      <w:r w:rsidR="0030784C">
        <w:t>ebido a que</w:t>
      </w:r>
      <w:r w:rsidR="00B00427">
        <w:t xml:space="preserve"> total de la demanda es de 12</w:t>
      </w:r>
      <w:r w:rsidR="009F0531">
        <w:t>46</w:t>
      </w:r>
      <w:r w:rsidR="00B00427">
        <w:t>.</w:t>
      </w:r>
      <w:r w:rsidR="009F0531">
        <w:t>5</w:t>
      </w:r>
      <w:r w:rsidR="00B00427">
        <w:t xml:space="preserve"> l/s, </w:t>
      </w:r>
      <w:r w:rsidR="0030784C">
        <w:t xml:space="preserve">y </w:t>
      </w:r>
      <w:r w:rsidR="00B00427">
        <w:t>como el escenario no contempla</w:t>
      </w:r>
      <w:r w:rsidR="00696212">
        <w:t xml:space="preserve"> el caudal entregado a</w:t>
      </w:r>
      <w:r w:rsidR="00B00427">
        <w:t xml:space="preserve"> Jar</w:t>
      </w:r>
      <w:r w:rsidR="00696212">
        <w:t xml:space="preserve">amijó y las Industrias quedaría </w:t>
      </w:r>
      <w:r w:rsidR="0030784C">
        <w:t>una demanda neta de</w:t>
      </w:r>
      <w:r w:rsidR="002B333D">
        <w:t xml:space="preserve"> 10</w:t>
      </w:r>
      <w:r w:rsidR="009F0531">
        <w:t>46.5</w:t>
      </w:r>
      <w:r w:rsidR="00B00427">
        <w:t xml:space="preserve"> l/s lo suficiente para que el caudal que </w:t>
      </w:r>
      <w:r w:rsidR="0030784C">
        <w:t>se bombearía</w:t>
      </w:r>
      <w:r w:rsidR="00B00427">
        <w:t xml:space="preserve"> hasta la estación </w:t>
      </w:r>
      <w:proofErr w:type="spellStart"/>
      <w:r w:rsidR="00B00427">
        <w:t>Azúa</w:t>
      </w:r>
      <w:proofErr w:type="spellEnd"/>
      <w:r w:rsidR="00B00427">
        <w:t xml:space="preserve"> cubra dicha demanda.</w:t>
      </w:r>
    </w:p>
    <w:p w:rsidR="0002780F" w:rsidRDefault="0002780F" w:rsidP="00CE5B91">
      <w:pPr>
        <w:pStyle w:val="Formato1"/>
      </w:pPr>
    </w:p>
    <w:p w:rsidR="0002780F" w:rsidRDefault="0002780F" w:rsidP="00CE5B91">
      <w:pPr>
        <w:pStyle w:val="Formato1"/>
      </w:pPr>
      <w:r>
        <w:t xml:space="preserve">Para la situación futura, en un escenario proyectado para 15 años, el bombeo cumpliría siempre y cuando la sectorización que se plantea, </w:t>
      </w:r>
      <w:r w:rsidR="00A640F7">
        <w:t>permita balancear</w:t>
      </w:r>
      <w:r>
        <w:t xml:space="preserve"> el sistema de forma que los sectores conectados al mismo, no superen los 1050 l/s. Lo que significaría mover macro</w:t>
      </w:r>
      <w:r w:rsidR="00F311AF">
        <w:t>-</w:t>
      </w:r>
      <w:r>
        <w:t>sectores como Tarqui Alto, Sí Vivienda y Zona Rural y el de Línea Manta a la nueva producción que se está proponiendo en la planta potabilizadora en Colorado y cuya agua cruda es impulsad</w:t>
      </w:r>
      <w:r w:rsidR="00B131FA">
        <w:t xml:space="preserve">a desde el embalse La Esperanza ubicado en el cantón </w:t>
      </w:r>
      <w:r w:rsidR="00DD22A6">
        <w:t>Bolívar</w:t>
      </w:r>
      <w:r w:rsidR="00B131FA">
        <w:t xml:space="preserve"> de la provincia de Manabí.</w:t>
      </w:r>
    </w:p>
    <w:p w:rsidR="00B131FA" w:rsidRDefault="00B131FA" w:rsidP="00CE5B91">
      <w:pPr>
        <w:pStyle w:val="Formato1"/>
      </w:pPr>
    </w:p>
    <w:p w:rsidR="00B131FA" w:rsidRDefault="00B131FA" w:rsidP="00B131FA">
      <w:pPr>
        <w:pStyle w:val="Formato1"/>
      </w:pPr>
      <w:r>
        <w:t xml:space="preserve">Partiendo de la capacidad máxima de transporte del acueducto, se definió que el caudal máximo </w:t>
      </w:r>
      <w:r w:rsidRPr="000B20E5">
        <w:rPr>
          <w:b/>
          <w:i/>
        </w:rPr>
        <w:t>(</w:t>
      </w:r>
      <m:oMath>
        <m:r>
          <m:rPr>
            <m:sty m:val="bi"/>
          </m:rPr>
          <w:rPr>
            <w:rFonts w:ascii="Cambria Math" w:hAnsi="Cambria Math"/>
          </w:rPr>
          <m:t>Qmax.d</m:t>
        </m:r>
      </m:oMath>
      <w:r w:rsidRPr="000B20E5">
        <w:rPr>
          <w:b/>
          <w:i/>
        </w:rPr>
        <w:t xml:space="preserve">) </w:t>
      </w:r>
      <w:r>
        <w:t>es igual a 1050 l/s. Así, el caudal de bombeo quedaría limitado a ser igual, y los equipos de bombeo deberán trabajar 24 horas para cumplir con la demanda total proyectada para este sistema.</w:t>
      </w:r>
    </w:p>
    <w:p w:rsidR="00B131FA" w:rsidRDefault="00B131FA" w:rsidP="00B131FA">
      <w:pPr>
        <w:pStyle w:val="Listaconvietas2"/>
        <w:numPr>
          <w:ilvl w:val="0"/>
          <w:numId w:val="0"/>
        </w:numPr>
        <w:ind w:left="851"/>
        <w:jc w:val="both"/>
        <w:rPr>
          <w:rFonts w:ascii="Arial" w:hAnsi="Arial" w:cs="Arial"/>
          <w:sz w:val="22"/>
          <w:szCs w:val="22"/>
        </w:rPr>
      </w:pPr>
    </w:p>
    <w:p w:rsidR="00B131FA" w:rsidRDefault="00B131FA" w:rsidP="00B131FA">
      <w:pPr>
        <w:pStyle w:val="Formato1"/>
      </w:pPr>
      <m:oMathPara>
        <m:oMath>
          <m:r>
            <w:rPr>
              <w:rFonts w:ascii="Cambria Math" w:hAnsi="Cambria Math"/>
            </w:rPr>
            <m:t>Qb</m:t>
          </m:r>
          <m:r>
            <m:rPr>
              <m:sty m:val="p"/>
            </m:rPr>
            <w:rPr>
              <w:rFonts w:ascii="Cambria Math" w:hAnsi="Cambria Math"/>
            </w:rPr>
            <m:t>=1050 l/s×</m:t>
          </m:r>
          <m:d>
            <m:dPr>
              <m:ctrlPr>
                <w:rPr>
                  <w:rFonts w:ascii="Cambria Math" w:hAnsi="Cambria Math"/>
                </w:rPr>
              </m:ctrlPr>
            </m:dPr>
            <m:e>
              <m:f>
                <m:fPr>
                  <m:ctrlPr>
                    <w:rPr>
                      <w:rFonts w:ascii="Cambria Math" w:hAnsi="Cambria Math"/>
                    </w:rPr>
                  </m:ctrlPr>
                </m:fPr>
                <m:num>
                  <m:r>
                    <m:rPr>
                      <m:sty m:val="p"/>
                    </m:rPr>
                    <w:rPr>
                      <w:rFonts w:ascii="Cambria Math" w:hAnsi="Cambria Math"/>
                    </w:rPr>
                    <m:t>24 horas</m:t>
                  </m:r>
                </m:num>
                <m:den>
                  <m:r>
                    <m:rPr>
                      <m:sty m:val="p"/>
                    </m:rPr>
                    <w:rPr>
                      <w:rFonts w:ascii="Cambria Math" w:hAnsi="Cambria Math"/>
                    </w:rPr>
                    <m:t>24 horas</m:t>
                  </m:r>
                </m:den>
              </m:f>
            </m:e>
          </m:d>
        </m:oMath>
      </m:oMathPara>
    </w:p>
    <w:p w:rsidR="00B131FA" w:rsidRDefault="00B131FA" w:rsidP="00B131FA">
      <w:pPr>
        <w:pStyle w:val="Formato1"/>
      </w:pPr>
    </w:p>
    <w:p w:rsidR="00B131FA" w:rsidRPr="00C97137" w:rsidRDefault="00B131FA" w:rsidP="00B131FA">
      <w:pPr>
        <w:pStyle w:val="Formato1"/>
      </w:pPr>
      <m:oMathPara>
        <m:oMath>
          <m:r>
            <w:rPr>
              <w:rFonts w:ascii="Cambria Math" w:hAnsi="Cambria Math"/>
            </w:rPr>
            <m:t>Qb</m:t>
          </m:r>
          <m:r>
            <m:rPr>
              <m:sty m:val="p"/>
            </m:rPr>
            <w:rPr>
              <w:rFonts w:ascii="Cambria Math" w:hAnsi="Cambria Math"/>
            </w:rPr>
            <m:t xml:space="preserve">=1050 </m:t>
          </m:r>
          <m:r>
            <w:rPr>
              <w:rFonts w:ascii="Cambria Math" w:hAnsi="Cambria Math"/>
            </w:rPr>
            <m:t>l</m:t>
          </m:r>
          <m:r>
            <m:rPr>
              <m:sty m:val="p"/>
            </m:rPr>
            <w:rPr>
              <w:rFonts w:ascii="Cambria Math" w:hAnsi="Cambria Math"/>
            </w:rPr>
            <m:t>/</m:t>
          </m:r>
          <m:r>
            <w:rPr>
              <w:rFonts w:ascii="Cambria Math" w:hAnsi="Cambria Math"/>
            </w:rPr>
            <m:t>s</m:t>
          </m:r>
        </m:oMath>
      </m:oMathPara>
    </w:p>
    <w:p w:rsidR="00B131FA" w:rsidRDefault="00B131FA" w:rsidP="00CE5B91">
      <w:pPr>
        <w:pStyle w:val="Formato1"/>
      </w:pPr>
    </w:p>
    <w:p w:rsidR="00594A8E" w:rsidRPr="0030784C" w:rsidRDefault="00B131FA" w:rsidP="00CE5B91">
      <w:pPr>
        <w:pStyle w:val="Formato1"/>
      </w:pPr>
      <w:r>
        <w:t>Se deberá mantener</w:t>
      </w:r>
      <w:r w:rsidR="00594A8E">
        <w:t xml:space="preserve"> un nivel en la cisterna ubicada en la Estación “El Ceibal” de 5 metros para la succión que garantice las presiones al momento de llegar a la Estación </w:t>
      </w:r>
      <w:proofErr w:type="spellStart"/>
      <w:r w:rsidR="00594A8E">
        <w:t>Azúa</w:t>
      </w:r>
      <w:proofErr w:type="spellEnd"/>
      <w:r w:rsidR="00594A8E">
        <w:t>.</w:t>
      </w:r>
      <w:r>
        <w:t xml:space="preserve"> </w:t>
      </w:r>
      <w:r w:rsidR="00594A8E" w:rsidRPr="0030784C">
        <w:t>Para el cálculo de la altura estática de impulsión se ha tomado en cuenta las siguientes condiciones iniciales:</w:t>
      </w:r>
    </w:p>
    <w:p w:rsidR="00A7611B" w:rsidRDefault="00A7611B" w:rsidP="00D22188">
      <w:pPr>
        <w:pStyle w:val="Listaconvietas2"/>
        <w:numPr>
          <w:ilvl w:val="0"/>
          <w:numId w:val="0"/>
        </w:numPr>
        <w:tabs>
          <w:tab w:val="left" w:pos="1560"/>
        </w:tabs>
        <w:ind w:left="851"/>
        <w:jc w:val="both"/>
        <w:rPr>
          <w:rFonts w:ascii="Arial" w:hAnsi="Arial" w:cs="Arial"/>
          <w:b/>
          <w:sz w:val="22"/>
          <w:szCs w:val="22"/>
        </w:rPr>
      </w:pPr>
    </w:p>
    <w:tbl>
      <w:tblPr>
        <w:tblW w:w="4395" w:type="dxa"/>
        <w:jc w:val="center"/>
        <w:tblCellMar>
          <w:left w:w="70" w:type="dxa"/>
          <w:right w:w="70" w:type="dxa"/>
        </w:tblCellMar>
        <w:tblLook w:val="04A0" w:firstRow="1" w:lastRow="0" w:firstColumn="1" w:lastColumn="0" w:noHBand="0" w:noVBand="1"/>
      </w:tblPr>
      <w:tblGrid>
        <w:gridCol w:w="2547"/>
        <w:gridCol w:w="786"/>
        <w:gridCol w:w="1062"/>
      </w:tblGrid>
      <w:tr w:rsidR="00D22188" w:rsidRPr="00AC0268" w:rsidTr="00AC0268">
        <w:trPr>
          <w:trHeight w:val="269"/>
          <w:jc w:val="center"/>
        </w:trPr>
        <w:tc>
          <w:tcPr>
            <w:tcW w:w="0" w:type="auto"/>
            <w:tcBorders>
              <w:top w:val="nil"/>
              <w:left w:val="nil"/>
              <w:bottom w:val="nil"/>
              <w:right w:val="nil"/>
            </w:tcBorders>
            <w:shd w:val="clear" w:color="auto" w:fill="auto"/>
            <w:noWrap/>
            <w:vAlign w:val="bottom"/>
            <w:hideMark/>
          </w:tcPr>
          <w:p w:rsidR="00D22188" w:rsidRPr="009F4F3B" w:rsidRDefault="00D22188" w:rsidP="00AC0268">
            <w:pPr>
              <w:ind w:left="70"/>
              <w:rPr>
                <w:rFonts w:ascii="Arial" w:hAnsi="Arial" w:cs="Arial"/>
                <w:b w:val="0"/>
                <w:szCs w:val="20"/>
                <w:lang w:val="es-EC" w:eastAsia="es-EC"/>
              </w:rPr>
            </w:pPr>
            <w:r w:rsidRPr="009F4F3B">
              <w:rPr>
                <w:rFonts w:ascii="Arial" w:hAnsi="Arial" w:cs="Arial"/>
                <w:b w:val="0"/>
                <w:szCs w:val="20"/>
                <w:lang w:val="es-EC" w:eastAsia="es-EC"/>
              </w:rPr>
              <w:t>Cota inicio</w:t>
            </w:r>
          </w:p>
        </w:tc>
        <w:tc>
          <w:tcPr>
            <w:tcW w:w="0" w:type="auto"/>
            <w:tcBorders>
              <w:top w:val="nil"/>
              <w:left w:val="nil"/>
              <w:bottom w:val="nil"/>
              <w:right w:val="nil"/>
            </w:tcBorders>
            <w:shd w:val="clear" w:color="auto" w:fill="auto"/>
            <w:noWrap/>
            <w:vAlign w:val="bottom"/>
            <w:hideMark/>
          </w:tcPr>
          <w:p w:rsidR="00D22188" w:rsidRPr="009F4F3B" w:rsidRDefault="00D22188" w:rsidP="00AC0268">
            <w:pPr>
              <w:ind w:left="70"/>
              <w:rPr>
                <w:rFonts w:ascii="Arial" w:hAnsi="Arial" w:cs="Arial"/>
                <w:b w:val="0"/>
                <w:szCs w:val="20"/>
                <w:lang w:val="es-EC" w:eastAsia="es-EC"/>
              </w:rPr>
            </w:pPr>
            <w:r w:rsidRPr="009F4F3B">
              <w:rPr>
                <w:rFonts w:ascii="Arial" w:hAnsi="Arial" w:cs="Arial"/>
                <w:b w:val="0"/>
                <w:szCs w:val="20"/>
                <w:lang w:val="es-EC" w:eastAsia="es-EC"/>
              </w:rPr>
              <w:t>21.7</w:t>
            </w:r>
          </w:p>
        </w:tc>
        <w:tc>
          <w:tcPr>
            <w:tcW w:w="1062" w:type="dxa"/>
            <w:tcBorders>
              <w:top w:val="nil"/>
              <w:left w:val="nil"/>
              <w:bottom w:val="nil"/>
              <w:right w:val="nil"/>
            </w:tcBorders>
            <w:shd w:val="clear" w:color="auto" w:fill="auto"/>
            <w:noWrap/>
            <w:vAlign w:val="bottom"/>
            <w:hideMark/>
          </w:tcPr>
          <w:p w:rsidR="00D22188" w:rsidRPr="009F4F3B" w:rsidRDefault="00D22188" w:rsidP="00AC0268">
            <w:pPr>
              <w:ind w:left="70"/>
              <w:rPr>
                <w:rFonts w:ascii="Arial" w:hAnsi="Arial" w:cs="Arial"/>
                <w:b w:val="0"/>
                <w:szCs w:val="20"/>
                <w:lang w:val="es-EC" w:eastAsia="es-EC"/>
              </w:rPr>
            </w:pPr>
            <w:r w:rsidRPr="009F4F3B">
              <w:rPr>
                <w:rFonts w:ascii="Arial" w:hAnsi="Arial" w:cs="Arial"/>
                <w:b w:val="0"/>
                <w:szCs w:val="20"/>
                <w:lang w:val="es-EC" w:eastAsia="es-EC"/>
              </w:rPr>
              <w:t>m</w:t>
            </w:r>
          </w:p>
        </w:tc>
      </w:tr>
      <w:tr w:rsidR="00D22188" w:rsidRPr="00AC0268" w:rsidTr="00AC0268">
        <w:trPr>
          <w:trHeight w:val="269"/>
          <w:jc w:val="center"/>
        </w:trPr>
        <w:tc>
          <w:tcPr>
            <w:tcW w:w="0" w:type="auto"/>
            <w:tcBorders>
              <w:top w:val="nil"/>
              <w:left w:val="nil"/>
              <w:bottom w:val="nil"/>
              <w:right w:val="nil"/>
            </w:tcBorders>
            <w:shd w:val="clear" w:color="auto" w:fill="auto"/>
            <w:noWrap/>
            <w:vAlign w:val="bottom"/>
            <w:hideMark/>
          </w:tcPr>
          <w:p w:rsidR="00D22188" w:rsidRPr="009F4F3B" w:rsidRDefault="00D22188" w:rsidP="00AC0268">
            <w:pPr>
              <w:ind w:left="70"/>
              <w:rPr>
                <w:rFonts w:ascii="Arial" w:hAnsi="Arial" w:cs="Arial"/>
                <w:b w:val="0"/>
                <w:szCs w:val="20"/>
                <w:lang w:val="es-EC" w:eastAsia="es-EC"/>
              </w:rPr>
            </w:pPr>
            <w:r w:rsidRPr="009F4F3B">
              <w:rPr>
                <w:rFonts w:ascii="Arial" w:hAnsi="Arial" w:cs="Arial"/>
                <w:b w:val="0"/>
                <w:szCs w:val="20"/>
                <w:lang w:val="es-EC" w:eastAsia="es-EC"/>
              </w:rPr>
              <w:t>Cota final</w:t>
            </w:r>
          </w:p>
        </w:tc>
        <w:tc>
          <w:tcPr>
            <w:tcW w:w="0" w:type="auto"/>
            <w:tcBorders>
              <w:top w:val="nil"/>
              <w:left w:val="nil"/>
              <w:bottom w:val="nil"/>
              <w:right w:val="nil"/>
            </w:tcBorders>
            <w:shd w:val="clear" w:color="auto" w:fill="auto"/>
            <w:noWrap/>
            <w:vAlign w:val="bottom"/>
            <w:hideMark/>
          </w:tcPr>
          <w:p w:rsidR="00D22188" w:rsidRPr="009F4F3B" w:rsidRDefault="00D22188" w:rsidP="00AC0268">
            <w:pPr>
              <w:ind w:left="70"/>
              <w:rPr>
                <w:rFonts w:ascii="Arial" w:hAnsi="Arial" w:cs="Arial"/>
                <w:b w:val="0"/>
                <w:szCs w:val="20"/>
                <w:lang w:val="es-EC" w:eastAsia="es-EC"/>
              </w:rPr>
            </w:pPr>
            <w:r w:rsidRPr="009F4F3B">
              <w:rPr>
                <w:rFonts w:ascii="Arial" w:hAnsi="Arial" w:cs="Arial"/>
                <w:b w:val="0"/>
                <w:szCs w:val="20"/>
                <w:lang w:val="es-EC" w:eastAsia="es-EC"/>
              </w:rPr>
              <w:t>60</w:t>
            </w:r>
          </w:p>
        </w:tc>
        <w:tc>
          <w:tcPr>
            <w:tcW w:w="1062" w:type="dxa"/>
            <w:tcBorders>
              <w:top w:val="nil"/>
              <w:left w:val="nil"/>
              <w:bottom w:val="nil"/>
              <w:right w:val="nil"/>
            </w:tcBorders>
            <w:shd w:val="clear" w:color="auto" w:fill="auto"/>
            <w:noWrap/>
            <w:vAlign w:val="bottom"/>
            <w:hideMark/>
          </w:tcPr>
          <w:p w:rsidR="00D22188" w:rsidRPr="009F4F3B" w:rsidRDefault="00D22188" w:rsidP="00AC0268">
            <w:pPr>
              <w:ind w:left="70"/>
              <w:rPr>
                <w:rFonts w:ascii="Arial" w:hAnsi="Arial" w:cs="Arial"/>
                <w:b w:val="0"/>
                <w:szCs w:val="20"/>
                <w:lang w:val="es-EC" w:eastAsia="es-EC"/>
              </w:rPr>
            </w:pPr>
            <w:r w:rsidRPr="009F4F3B">
              <w:rPr>
                <w:rFonts w:ascii="Arial" w:hAnsi="Arial" w:cs="Arial"/>
                <w:b w:val="0"/>
                <w:szCs w:val="20"/>
                <w:lang w:val="es-EC" w:eastAsia="es-EC"/>
              </w:rPr>
              <w:t>m</w:t>
            </w:r>
          </w:p>
        </w:tc>
      </w:tr>
      <w:tr w:rsidR="009F4F3B" w:rsidRPr="00AC0268" w:rsidTr="00AC0268">
        <w:trPr>
          <w:trHeight w:val="269"/>
          <w:jc w:val="center"/>
        </w:trPr>
        <w:tc>
          <w:tcPr>
            <w:tcW w:w="0" w:type="auto"/>
            <w:tcBorders>
              <w:top w:val="nil"/>
              <w:left w:val="nil"/>
              <w:bottom w:val="nil"/>
              <w:right w:val="nil"/>
            </w:tcBorders>
            <w:shd w:val="clear" w:color="auto" w:fill="auto"/>
            <w:noWrap/>
            <w:vAlign w:val="bottom"/>
            <w:hideMark/>
          </w:tcPr>
          <w:p w:rsidR="009F4F3B" w:rsidRPr="009F4F3B" w:rsidRDefault="009F4F3B" w:rsidP="00AC0268">
            <w:pPr>
              <w:ind w:left="70"/>
              <w:rPr>
                <w:rFonts w:ascii="Arial" w:hAnsi="Arial" w:cs="Arial"/>
                <w:b w:val="0"/>
                <w:szCs w:val="20"/>
                <w:lang w:val="es-EC" w:eastAsia="es-EC"/>
              </w:rPr>
            </w:pPr>
            <w:r w:rsidRPr="009F4F3B">
              <w:rPr>
                <w:rFonts w:ascii="Arial" w:hAnsi="Arial" w:cs="Arial"/>
                <w:b w:val="0"/>
                <w:szCs w:val="20"/>
                <w:lang w:val="es-EC" w:eastAsia="es-EC"/>
              </w:rPr>
              <w:t xml:space="preserve">Presión </w:t>
            </w:r>
            <w:r w:rsidR="00FD19CD">
              <w:rPr>
                <w:rFonts w:ascii="Arial" w:hAnsi="Arial" w:cs="Arial"/>
                <w:b w:val="0"/>
                <w:szCs w:val="20"/>
                <w:lang w:val="es-EC" w:eastAsia="es-EC"/>
              </w:rPr>
              <w:t>de succión</w:t>
            </w:r>
          </w:p>
        </w:tc>
        <w:tc>
          <w:tcPr>
            <w:tcW w:w="0" w:type="auto"/>
            <w:tcBorders>
              <w:top w:val="nil"/>
              <w:left w:val="nil"/>
              <w:bottom w:val="nil"/>
              <w:right w:val="nil"/>
            </w:tcBorders>
            <w:shd w:val="clear" w:color="auto" w:fill="auto"/>
            <w:noWrap/>
            <w:vAlign w:val="bottom"/>
            <w:hideMark/>
          </w:tcPr>
          <w:p w:rsidR="009F4F3B" w:rsidRPr="009F4F3B" w:rsidRDefault="009F4F3B" w:rsidP="00AC0268">
            <w:pPr>
              <w:ind w:left="70"/>
              <w:rPr>
                <w:rFonts w:ascii="Arial" w:hAnsi="Arial" w:cs="Arial"/>
                <w:b w:val="0"/>
                <w:szCs w:val="20"/>
                <w:lang w:val="es-EC" w:eastAsia="es-EC"/>
              </w:rPr>
            </w:pPr>
            <w:r w:rsidRPr="009F4F3B">
              <w:rPr>
                <w:rFonts w:ascii="Arial" w:hAnsi="Arial" w:cs="Arial"/>
                <w:b w:val="0"/>
                <w:szCs w:val="20"/>
                <w:lang w:val="es-EC" w:eastAsia="es-EC"/>
              </w:rPr>
              <w:t>5</w:t>
            </w:r>
          </w:p>
        </w:tc>
        <w:tc>
          <w:tcPr>
            <w:tcW w:w="1062" w:type="dxa"/>
            <w:tcBorders>
              <w:top w:val="nil"/>
              <w:left w:val="nil"/>
              <w:bottom w:val="nil"/>
              <w:right w:val="nil"/>
            </w:tcBorders>
            <w:shd w:val="clear" w:color="auto" w:fill="auto"/>
            <w:noWrap/>
            <w:vAlign w:val="bottom"/>
            <w:hideMark/>
          </w:tcPr>
          <w:p w:rsidR="009F4F3B" w:rsidRPr="009F4F3B" w:rsidRDefault="009F4F3B" w:rsidP="00AC0268">
            <w:pPr>
              <w:ind w:left="70"/>
              <w:rPr>
                <w:rFonts w:ascii="Arial" w:hAnsi="Arial" w:cs="Arial"/>
                <w:b w:val="0"/>
                <w:szCs w:val="20"/>
                <w:lang w:val="es-EC" w:eastAsia="es-EC"/>
              </w:rPr>
            </w:pPr>
            <w:r w:rsidRPr="009F4F3B">
              <w:rPr>
                <w:rFonts w:ascii="Arial" w:hAnsi="Arial" w:cs="Arial"/>
                <w:b w:val="0"/>
                <w:szCs w:val="20"/>
                <w:lang w:val="es-EC" w:eastAsia="es-EC"/>
              </w:rPr>
              <w:t>m</w:t>
            </w:r>
          </w:p>
        </w:tc>
      </w:tr>
    </w:tbl>
    <w:p w:rsidR="0030784C" w:rsidRPr="00AC0268" w:rsidRDefault="0030784C" w:rsidP="00AC0268">
      <w:pPr>
        <w:ind w:left="70"/>
        <w:rPr>
          <w:rFonts w:ascii="Arial" w:hAnsi="Arial" w:cs="Arial"/>
          <w:b w:val="0"/>
          <w:szCs w:val="20"/>
          <w:lang w:val="es-EC" w:eastAsia="es-EC"/>
        </w:rPr>
      </w:pPr>
    </w:p>
    <w:p w:rsidR="00423771" w:rsidRDefault="00B0732E" w:rsidP="00CE5B91">
      <w:pPr>
        <w:pStyle w:val="Formato1"/>
      </w:pPr>
      <w:r>
        <w:t>Utilizando la ecuación de Bernoulli (</w:t>
      </w:r>
      <w:proofErr w:type="spellStart"/>
      <w:r>
        <w:t>Ec</w:t>
      </w:r>
      <w:proofErr w:type="spellEnd"/>
      <w:r>
        <w:t xml:space="preserve">. 2), se </w:t>
      </w:r>
      <w:r w:rsidR="00423771">
        <w:t>procedió a definir</w:t>
      </w:r>
      <w:r>
        <w:t xml:space="preserve"> la altura total</w:t>
      </w:r>
      <w:r w:rsidR="00423771">
        <w:t xml:space="preserve"> de bombeo</w:t>
      </w:r>
      <w:r>
        <w:t xml:space="preserve"> que</w:t>
      </w:r>
      <w:r w:rsidR="00423771">
        <w:t xml:space="preserve"> se</w:t>
      </w:r>
      <w:r>
        <w:t xml:space="preserve"> requiere</w:t>
      </w:r>
      <w:r w:rsidR="00423771">
        <w:t xml:space="preserve"> para este escenario</w:t>
      </w:r>
      <w:r>
        <w:t>,</w:t>
      </w:r>
      <w:r w:rsidR="00423771">
        <w:t xml:space="preserve"> esta sería el umbral máximo en que trabajaría la bomba. </w:t>
      </w:r>
      <w:r w:rsidR="000D37FC">
        <w:t xml:space="preserve">Los resultados se presentan </w:t>
      </w:r>
      <w:r w:rsidR="00E21C10">
        <w:t>a continuación:</w:t>
      </w:r>
      <w:r w:rsidR="000D37FC">
        <w:t xml:space="preserve"> </w:t>
      </w:r>
    </w:p>
    <w:p w:rsidR="000D37FC" w:rsidRDefault="000D37FC" w:rsidP="00CE5B91">
      <w:pPr>
        <w:pStyle w:val="Formato1"/>
      </w:pPr>
    </w:p>
    <w:tbl>
      <w:tblPr>
        <w:tblW w:w="5597" w:type="dxa"/>
        <w:jc w:val="center"/>
        <w:tblCellMar>
          <w:left w:w="70" w:type="dxa"/>
          <w:right w:w="70" w:type="dxa"/>
        </w:tblCellMar>
        <w:tblLook w:val="04A0" w:firstRow="1" w:lastRow="0" w:firstColumn="1" w:lastColumn="0" w:noHBand="0" w:noVBand="1"/>
      </w:tblPr>
      <w:tblGrid>
        <w:gridCol w:w="3291"/>
        <w:gridCol w:w="912"/>
        <w:gridCol w:w="1394"/>
      </w:tblGrid>
      <w:tr w:rsidR="00530AE6" w:rsidRPr="00530AE6" w:rsidTr="00F97F35">
        <w:trPr>
          <w:trHeight w:val="244"/>
          <w:jc w:val="center"/>
        </w:trPr>
        <w:tc>
          <w:tcPr>
            <w:tcW w:w="3291" w:type="dxa"/>
            <w:tcBorders>
              <w:top w:val="nil"/>
              <w:left w:val="nil"/>
              <w:bottom w:val="nil"/>
              <w:right w:val="nil"/>
            </w:tcBorders>
            <w:shd w:val="clear" w:color="auto" w:fill="auto"/>
            <w:noWrap/>
            <w:vAlign w:val="bottom"/>
            <w:hideMark/>
          </w:tcPr>
          <w:p w:rsidR="00530AE6" w:rsidRPr="00530AE6" w:rsidRDefault="00530AE6" w:rsidP="00D22188">
            <w:pPr>
              <w:ind w:left="70"/>
              <w:rPr>
                <w:rFonts w:ascii="Arial" w:hAnsi="Arial" w:cs="Arial"/>
                <w:b w:val="0"/>
                <w:szCs w:val="20"/>
                <w:lang w:val="es-EC" w:eastAsia="es-EC"/>
              </w:rPr>
            </w:pPr>
            <w:r>
              <w:rPr>
                <w:rFonts w:ascii="Arial" w:hAnsi="Arial" w:cs="Arial"/>
                <w:b w:val="0"/>
                <w:szCs w:val="20"/>
                <w:lang w:val="es-EC" w:eastAsia="es-EC"/>
              </w:rPr>
              <w:t>Altura</w:t>
            </w:r>
            <w:r w:rsidRPr="00530AE6">
              <w:rPr>
                <w:rFonts w:ascii="Arial" w:hAnsi="Arial" w:cs="Arial"/>
                <w:b w:val="0"/>
                <w:szCs w:val="20"/>
                <w:lang w:val="es-EC" w:eastAsia="es-EC"/>
              </w:rPr>
              <w:t xml:space="preserve"> total de bombeo</w:t>
            </w:r>
          </w:p>
        </w:tc>
        <w:tc>
          <w:tcPr>
            <w:tcW w:w="912" w:type="dxa"/>
            <w:tcBorders>
              <w:top w:val="nil"/>
              <w:left w:val="nil"/>
              <w:bottom w:val="nil"/>
              <w:right w:val="nil"/>
            </w:tcBorders>
            <w:shd w:val="clear" w:color="auto" w:fill="auto"/>
            <w:noWrap/>
            <w:vAlign w:val="bottom"/>
            <w:hideMark/>
          </w:tcPr>
          <w:p w:rsidR="00530AE6" w:rsidRPr="00530AE6" w:rsidRDefault="00530AE6" w:rsidP="00D22188">
            <w:pPr>
              <w:jc w:val="right"/>
              <w:rPr>
                <w:rFonts w:ascii="Arial" w:hAnsi="Arial" w:cs="Arial"/>
                <w:b w:val="0"/>
                <w:szCs w:val="20"/>
                <w:lang w:val="es-EC" w:eastAsia="es-EC"/>
              </w:rPr>
            </w:pPr>
            <w:r w:rsidRPr="00530AE6">
              <w:rPr>
                <w:rFonts w:ascii="Arial" w:hAnsi="Arial" w:cs="Arial"/>
                <w:b w:val="0"/>
                <w:szCs w:val="20"/>
                <w:lang w:val="es-EC" w:eastAsia="es-EC"/>
              </w:rPr>
              <w:t>17</w:t>
            </w:r>
            <w:r>
              <w:rPr>
                <w:rFonts w:ascii="Arial" w:hAnsi="Arial" w:cs="Arial"/>
                <w:b w:val="0"/>
                <w:szCs w:val="20"/>
                <w:lang w:val="es-EC" w:eastAsia="es-EC"/>
              </w:rPr>
              <w:t>5</w:t>
            </w:r>
            <w:r w:rsidRPr="00530AE6">
              <w:rPr>
                <w:rFonts w:ascii="Arial" w:hAnsi="Arial" w:cs="Arial"/>
                <w:b w:val="0"/>
                <w:szCs w:val="20"/>
                <w:lang w:val="es-EC" w:eastAsia="es-EC"/>
              </w:rPr>
              <w:t>.8</w:t>
            </w:r>
          </w:p>
        </w:tc>
        <w:tc>
          <w:tcPr>
            <w:tcW w:w="1394" w:type="dxa"/>
            <w:tcBorders>
              <w:top w:val="nil"/>
              <w:left w:val="nil"/>
              <w:bottom w:val="nil"/>
              <w:right w:val="nil"/>
            </w:tcBorders>
            <w:shd w:val="clear" w:color="auto" w:fill="auto"/>
            <w:noWrap/>
            <w:vAlign w:val="bottom"/>
            <w:hideMark/>
          </w:tcPr>
          <w:p w:rsidR="00530AE6" w:rsidRPr="00530AE6" w:rsidRDefault="00530AE6" w:rsidP="00D22188">
            <w:pPr>
              <w:ind w:left="42"/>
              <w:rPr>
                <w:rFonts w:ascii="Arial" w:hAnsi="Arial" w:cs="Arial"/>
                <w:b w:val="0"/>
                <w:szCs w:val="20"/>
                <w:lang w:val="es-EC" w:eastAsia="es-EC"/>
              </w:rPr>
            </w:pPr>
            <w:r w:rsidRPr="00530AE6">
              <w:rPr>
                <w:rFonts w:ascii="Arial" w:hAnsi="Arial" w:cs="Arial"/>
                <w:b w:val="0"/>
                <w:szCs w:val="20"/>
                <w:lang w:val="es-EC" w:eastAsia="es-EC"/>
              </w:rPr>
              <w:t>m</w:t>
            </w:r>
          </w:p>
        </w:tc>
      </w:tr>
      <w:tr w:rsidR="00D22188" w:rsidRPr="00530AE6" w:rsidTr="00F97F35">
        <w:trPr>
          <w:trHeight w:val="244"/>
          <w:jc w:val="center"/>
        </w:trPr>
        <w:tc>
          <w:tcPr>
            <w:tcW w:w="3291" w:type="dxa"/>
            <w:tcBorders>
              <w:top w:val="nil"/>
              <w:left w:val="nil"/>
              <w:bottom w:val="nil"/>
              <w:right w:val="nil"/>
            </w:tcBorders>
            <w:shd w:val="clear" w:color="auto" w:fill="auto"/>
            <w:noWrap/>
            <w:vAlign w:val="bottom"/>
            <w:hideMark/>
          </w:tcPr>
          <w:p w:rsidR="00D22188" w:rsidRPr="00530AE6" w:rsidRDefault="00D22188" w:rsidP="00D22188">
            <w:pPr>
              <w:ind w:left="70"/>
              <w:rPr>
                <w:rFonts w:ascii="Arial" w:hAnsi="Arial" w:cs="Arial"/>
                <w:b w:val="0"/>
                <w:szCs w:val="20"/>
                <w:lang w:val="es-EC" w:eastAsia="es-EC"/>
              </w:rPr>
            </w:pPr>
            <w:r w:rsidRPr="00530AE6">
              <w:rPr>
                <w:rFonts w:ascii="Arial" w:hAnsi="Arial" w:cs="Arial"/>
                <w:b w:val="0"/>
                <w:szCs w:val="20"/>
                <w:lang w:val="es-EC" w:eastAsia="es-EC"/>
              </w:rPr>
              <w:t>Caudal bombeado</w:t>
            </w:r>
          </w:p>
        </w:tc>
        <w:tc>
          <w:tcPr>
            <w:tcW w:w="912" w:type="dxa"/>
            <w:tcBorders>
              <w:top w:val="nil"/>
              <w:left w:val="nil"/>
              <w:bottom w:val="nil"/>
              <w:right w:val="nil"/>
            </w:tcBorders>
            <w:shd w:val="clear" w:color="auto" w:fill="auto"/>
            <w:noWrap/>
            <w:vAlign w:val="bottom"/>
            <w:hideMark/>
          </w:tcPr>
          <w:p w:rsidR="00D22188" w:rsidRPr="00530AE6" w:rsidRDefault="00D22188" w:rsidP="00D22188">
            <w:pPr>
              <w:jc w:val="right"/>
              <w:rPr>
                <w:rFonts w:ascii="Arial" w:hAnsi="Arial" w:cs="Arial"/>
                <w:b w:val="0"/>
                <w:szCs w:val="20"/>
                <w:lang w:val="es-EC" w:eastAsia="es-EC"/>
              </w:rPr>
            </w:pPr>
            <w:r w:rsidRPr="00530AE6">
              <w:rPr>
                <w:rFonts w:ascii="Arial" w:hAnsi="Arial" w:cs="Arial"/>
                <w:b w:val="0"/>
                <w:szCs w:val="20"/>
                <w:lang w:val="es-EC" w:eastAsia="es-EC"/>
              </w:rPr>
              <w:t>1050.0</w:t>
            </w:r>
          </w:p>
        </w:tc>
        <w:tc>
          <w:tcPr>
            <w:tcW w:w="1394" w:type="dxa"/>
            <w:tcBorders>
              <w:top w:val="nil"/>
              <w:left w:val="nil"/>
              <w:bottom w:val="nil"/>
              <w:right w:val="nil"/>
            </w:tcBorders>
            <w:shd w:val="clear" w:color="auto" w:fill="auto"/>
            <w:noWrap/>
            <w:vAlign w:val="bottom"/>
            <w:hideMark/>
          </w:tcPr>
          <w:p w:rsidR="00D22188" w:rsidRPr="00530AE6" w:rsidRDefault="00D22188" w:rsidP="00D22188">
            <w:pPr>
              <w:ind w:left="42"/>
              <w:rPr>
                <w:rFonts w:ascii="Arial" w:hAnsi="Arial" w:cs="Arial"/>
                <w:b w:val="0"/>
                <w:szCs w:val="20"/>
                <w:lang w:val="es-EC" w:eastAsia="es-EC"/>
              </w:rPr>
            </w:pPr>
            <w:r w:rsidRPr="00530AE6">
              <w:rPr>
                <w:rFonts w:ascii="Arial" w:hAnsi="Arial" w:cs="Arial"/>
                <w:b w:val="0"/>
                <w:szCs w:val="20"/>
                <w:lang w:val="es-EC" w:eastAsia="es-EC"/>
              </w:rPr>
              <w:t>l/s</w:t>
            </w:r>
          </w:p>
        </w:tc>
      </w:tr>
      <w:tr w:rsidR="00FA140C" w:rsidRPr="00530AE6" w:rsidTr="00F97F35">
        <w:trPr>
          <w:trHeight w:val="244"/>
          <w:jc w:val="center"/>
        </w:trPr>
        <w:tc>
          <w:tcPr>
            <w:tcW w:w="3291" w:type="dxa"/>
            <w:tcBorders>
              <w:top w:val="nil"/>
              <w:left w:val="nil"/>
              <w:bottom w:val="nil"/>
              <w:right w:val="nil"/>
            </w:tcBorders>
            <w:shd w:val="clear" w:color="auto" w:fill="auto"/>
            <w:noWrap/>
            <w:vAlign w:val="bottom"/>
          </w:tcPr>
          <w:p w:rsidR="00FA140C" w:rsidRPr="00530AE6" w:rsidRDefault="00FA140C" w:rsidP="00D22188">
            <w:pPr>
              <w:ind w:left="70"/>
              <w:rPr>
                <w:rFonts w:ascii="Arial" w:hAnsi="Arial" w:cs="Arial"/>
                <w:b w:val="0"/>
                <w:szCs w:val="20"/>
                <w:lang w:val="es-EC" w:eastAsia="es-EC"/>
              </w:rPr>
            </w:pPr>
            <w:r>
              <w:rPr>
                <w:rFonts w:ascii="Arial" w:hAnsi="Arial" w:cs="Arial"/>
                <w:b w:val="0"/>
                <w:szCs w:val="20"/>
                <w:lang w:val="es-EC" w:eastAsia="es-EC"/>
              </w:rPr>
              <w:t>Potencia</w:t>
            </w:r>
            <w:r w:rsidR="00F97F35">
              <w:rPr>
                <w:rFonts w:ascii="Arial" w:hAnsi="Arial" w:cs="Arial"/>
                <w:b w:val="0"/>
                <w:szCs w:val="20"/>
                <w:lang w:val="es-EC" w:eastAsia="es-EC"/>
              </w:rPr>
              <w:t xml:space="preserve"> bomba</w:t>
            </w:r>
            <w:r w:rsidR="007C033D">
              <w:rPr>
                <w:rFonts w:ascii="Arial" w:hAnsi="Arial" w:cs="Arial"/>
                <w:b w:val="0"/>
                <w:szCs w:val="20"/>
                <w:lang w:val="es-EC" w:eastAsia="es-EC"/>
              </w:rPr>
              <w:t>-motor</w:t>
            </w:r>
            <w:r w:rsidR="007451CD">
              <w:rPr>
                <w:rFonts w:ascii="Arial" w:hAnsi="Arial" w:cs="Arial"/>
                <w:b w:val="0"/>
                <w:szCs w:val="20"/>
                <w:lang w:val="es-EC" w:eastAsia="es-EC"/>
              </w:rPr>
              <w:t xml:space="preserve"> </w:t>
            </w:r>
            <w:r w:rsidR="007451CD">
              <w:rPr>
                <w:rFonts w:ascii="Arial" w:hAnsi="Arial" w:cs="Arial"/>
                <w:b w:val="0"/>
                <w:lang w:eastAsia="es-EC"/>
              </w:rPr>
              <w:t>(</w:t>
            </w:r>
            <w:r w:rsidR="00F97F35">
              <w:rPr>
                <w:rFonts w:ascii="Arial" w:hAnsi="Arial" w:cs="Arial"/>
                <w:b w:val="0"/>
                <w:lang w:eastAsia="es-EC"/>
              </w:rPr>
              <w:t>×</w:t>
            </w:r>
            <w:r w:rsidR="007451CD">
              <w:rPr>
                <w:rFonts w:ascii="Arial" w:hAnsi="Arial" w:cs="Arial"/>
                <w:b w:val="0"/>
                <w:lang w:eastAsia="es-EC"/>
              </w:rPr>
              <w:t>3</w:t>
            </w:r>
            <w:r w:rsidR="00F97F35">
              <w:rPr>
                <w:rFonts w:ascii="Arial" w:hAnsi="Arial" w:cs="Arial"/>
                <w:b w:val="0"/>
                <w:lang w:eastAsia="es-EC"/>
              </w:rPr>
              <w:t>)</w:t>
            </w:r>
          </w:p>
        </w:tc>
        <w:tc>
          <w:tcPr>
            <w:tcW w:w="912" w:type="dxa"/>
            <w:tcBorders>
              <w:top w:val="nil"/>
              <w:left w:val="nil"/>
              <w:bottom w:val="nil"/>
              <w:right w:val="nil"/>
            </w:tcBorders>
            <w:shd w:val="clear" w:color="auto" w:fill="auto"/>
            <w:noWrap/>
            <w:vAlign w:val="bottom"/>
          </w:tcPr>
          <w:p w:rsidR="00FA140C" w:rsidRPr="00530AE6" w:rsidRDefault="00FA140C" w:rsidP="00FA140C">
            <w:pPr>
              <w:jc w:val="right"/>
              <w:rPr>
                <w:rFonts w:ascii="Arial" w:hAnsi="Arial" w:cs="Arial"/>
                <w:b w:val="0"/>
                <w:szCs w:val="20"/>
                <w:lang w:val="es-EC" w:eastAsia="es-EC"/>
              </w:rPr>
            </w:pPr>
            <w:r>
              <w:rPr>
                <w:rFonts w:ascii="Arial" w:hAnsi="Arial" w:cs="Arial"/>
                <w:b w:val="0"/>
                <w:szCs w:val="20"/>
                <w:lang w:val="es-EC" w:eastAsia="es-EC"/>
              </w:rPr>
              <w:t>29</w:t>
            </w:r>
            <w:r w:rsidR="00426ECD">
              <w:rPr>
                <w:rFonts w:ascii="Arial" w:hAnsi="Arial" w:cs="Arial"/>
                <w:b w:val="0"/>
                <w:szCs w:val="20"/>
                <w:lang w:val="es-EC" w:eastAsia="es-EC"/>
              </w:rPr>
              <w:t>75</w:t>
            </w:r>
          </w:p>
        </w:tc>
        <w:tc>
          <w:tcPr>
            <w:tcW w:w="1394" w:type="dxa"/>
            <w:tcBorders>
              <w:top w:val="nil"/>
              <w:left w:val="nil"/>
              <w:bottom w:val="nil"/>
              <w:right w:val="nil"/>
            </w:tcBorders>
            <w:shd w:val="clear" w:color="auto" w:fill="auto"/>
            <w:noWrap/>
            <w:vAlign w:val="bottom"/>
          </w:tcPr>
          <w:p w:rsidR="00FA140C" w:rsidRPr="00530AE6" w:rsidRDefault="00FA140C" w:rsidP="00D22188">
            <w:pPr>
              <w:ind w:left="42"/>
              <w:rPr>
                <w:rFonts w:ascii="Arial" w:hAnsi="Arial" w:cs="Arial"/>
                <w:b w:val="0"/>
                <w:szCs w:val="20"/>
                <w:lang w:val="es-EC" w:eastAsia="es-EC"/>
              </w:rPr>
            </w:pPr>
            <w:r>
              <w:rPr>
                <w:rFonts w:ascii="Arial" w:hAnsi="Arial" w:cs="Arial"/>
                <w:b w:val="0"/>
                <w:szCs w:val="20"/>
                <w:lang w:val="es-EC" w:eastAsia="es-EC"/>
              </w:rPr>
              <w:t>hp</w:t>
            </w:r>
          </w:p>
        </w:tc>
      </w:tr>
    </w:tbl>
    <w:p w:rsidR="00B0732E" w:rsidRDefault="00B0732E" w:rsidP="00D22188">
      <w:pPr>
        <w:pStyle w:val="Listaconvietas2"/>
        <w:numPr>
          <w:ilvl w:val="0"/>
          <w:numId w:val="0"/>
        </w:numPr>
        <w:tabs>
          <w:tab w:val="left" w:pos="1560"/>
        </w:tabs>
        <w:ind w:left="851"/>
        <w:jc w:val="both"/>
        <w:rPr>
          <w:rFonts w:ascii="Arial" w:hAnsi="Arial" w:cs="Arial"/>
          <w:b/>
          <w:sz w:val="22"/>
          <w:szCs w:val="22"/>
        </w:rPr>
      </w:pPr>
    </w:p>
    <w:p w:rsidR="000D37FC" w:rsidRDefault="0030784C" w:rsidP="00CE5B91">
      <w:pPr>
        <w:pStyle w:val="Formato1"/>
      </w:pPr>
      <w:r>
        <w:t>S</w:t>
      </w:r>
      <w:r w:rsidR="000D37FC">
        <w:t xml:space="preserve">e han tomado en cuenta para el cálculo del bombeo, las pérdidas por fricción y de accesorios </w:t>
      </w:r>
      <w:r w:rsidR="00B9087D">
        <w:t>instalados en la estación de bombeo y</w:t>
      </w:r>
      <w:r w:rsidR="000D37FC">
        <w:t xml:space="preserve"> que se muestran en la</w:t>
      </w:r>
      <w:r>
        <w:t xml:space="preserve"> siguiente tabla</w:t>
      </w:r>
      <w:r w:rsidR="000D37FC">
        <w:t>.</w:t>
      </w:r>
    </w:p>
    <w:p w:rsidR="00C157CC" w:rsidRDefault="00C157CC">
      <w:pPr>
        <w:rPr>
          <w:rFonts w:ascii="Arial" w:hAnsi="Arial" w:cs="Arial"/>
          <w:b w:val="0"/>
        </w:rPr>
      </w:pPr>
    </w:p>
    <w:p w:rsidR="0030784C" w:rsidRDefault="0030784C" w:rsidP="00B9087D">
      <w:pPr>
        <w:pStyle w:val="Descripcin"/>
        <w:keepNext/>
        <w:ind w:left="142"/>
        <w:jc w:val="center"/>
        <w:rPr>
          <w:rFonts w:ascii="Arial" w:hAnsi="Arial" w:cs="Arial"/>
          <w:sz w:val="18"/>
        </w:rPr>
      </w:pPr>
      <w:bookmarkStart w:id="12" w:name="_Ref463876604"/>
      <w:bookmarkStart w:id="13" w:name="_Ref463878169"/>
      <w:r w:rsidRPr="00A82A30">
        <w:rPr>
          <w:rFonts w:ascii="Arial" w:hAnsi="Arial" w:cs="Arial"/>
          <w:sz w:val="18"/>
        </w:rPr>
        <w:lastRenderedPageBreak/>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11</w:t>
      </w:r>
      <w:r w:rsidR="00DB7E54">
        <w:rPr>
          <w:rFonts w:ascii="Arial" w:hAnsi="Arial" w:cs="Arial"/>
          <w:sz w:val="18"/>
        </w:rPr>
        <w:fldChar w:fldCharType="end"/>
      </w:r>
      <w:bookmarkEnd w:id="12"/>
      <w:r>
        <w:rPr>
          <w:rFonts w:ascii="Arial" w:hAnsi="Arial" w:cs="Arial"/>
          <w:sz w:val="18"/>
        </w:rPr>
        <w:t xml:space="preserve">. Coeficiente de pérdidas menores </w:t>
      </w:r>
      <w:r w:rsidR="00B9087D">
        <w:rPr>
          <w:rFonts w:ascii="Arial" w:hAnsi="Arial" w:cs="Arial"/>
          <w:sz w:val="18"/>
        </w:rPr>
        <w:t>de los</w:t>
      </w:r>
      <w:r>
        <w:rPr>
          <w:rFonts w:ascii="Arial" w:hAnsi="Arial" w:cs="Arial"/>
          <w:sz w:val="18"/>
        </w:rPr>
        <w:t xml:space="preserve"> accesorios </w:t>
      </w:r>
      <w:r w:rsidR="00B9087D">
        <w:rPr>
          <w:rFonts w:ascii="Arial" w:hAnsi="Arial" w:cs="Arial"/>
          <w:sz w:val="18"/>
        </w:rPr>
        <w:t>instalados en una estación de bombeo</w:t>
      </w:r>
      <w:bookmarkEnd w:id="13"/>
    </w:p>
    <w:p w:rsidR="0030784C" w:rsidRPr="00FF3B30" w:rsidRDefault="0030784C" w:rsidP="0030784C">
      <w:pPr>
        <w:ind w:left="851"/>
        <w:rPr>
          <w:rFonts w:ascii="Arial" w:hAnsi="Arial" w:cs="Arial"/>
          <w:sz w:val="6"/>
        </w:rPr>
      </w:pPr>
    </w:p>
    <w:tbl>
      <w:tblPr>
        <w:tblStyle w:val="Tabladelista2"/>
        <w:tblW w:w="0" w:type="auto"/>
        <w:jc w:val="center"/>
        <w:tblBorders>
          <w:insideV w:val="single" w:sz="4" w:space="0" w:color="666666" w:themeColor="text1" w:themeTint="99"/>
        </w:tblBorders>
        <w:tblLook w:val="04A0" w:firstRow="1" w:lastRow="0" w:firstColumn="1" w:lastColumn="0" w:noHBand="0" w:noVBand="1"/>
      </w:tblPr>
      <w:tblGrid>
        <w:gridCol w:w="3028"/>
        <w:gridCol w:w="987"/>
        <w:gridCol w:w="956"/>
      </w:tblGrid>
      <w:tr w:rsidR="0030784C" w:rsidRPr="00A82A30" w:rsidTr="00327601">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0784C" w:rsidRPr="00327601" w:rsidRDefault="0030784C" w:rsidP="00C254F6">
            <w:pPr>
              <w:ind w:left="70"/>
              <w:jc w:val="center"/>
              <w:rPr>
                <w:rFonts w:ascii="Arial" w:hAnsi="Arial" w:cs="Arial"/>
                <w:b/>
                <w:sz w:val="18"/>
                <w:szCs w:val="18"/>
                <w:lang w:val="es-EC" w:eastAsia="es-EC"/>
              </w:rPr>
            </w:pPr>
            <w:r w:rsidRPr="00327601">
              <w:rPr>
                <w:rFonts w:ascii="Arial" w:hAnsi="Arial" w:cs="Arial"/>
                <w:b/>
                <w:sz w:val="18"/>
                <w:szCs w:val="18"/>
                <w:lang w:val="es-EC" w:eastAsia="es-EC"/>
              </w:rPr>
              <w:t>Accesorio</w:t>
            </w:r>
          </w:p>
        </w:tc>
        <w:tc>
          <w:tcPr>
            <w:tcW w:w="0" w:type="auto"/>
          </w:tcPr>
          <w:p w:rsidR="0030784C" w:rsidRPr="00327601" w:rsidRDefault="0030784C" w:rsidP="00C254F6">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lang w:val="es-EC" w:eastAsia="es-EC"/>
              </w:rPr>
            </w:pPr>
            <w:r w:rsidRPr="00327601">
              <w:rPr>
                <w:rFonts w:ascii="Arial" w:hAnsi="Arial" w:cs="Arial"/>
                <w:b/>
                <w:sz w:val="18"/>
                <w:szCs w:val="18"/>
                <w:lang w:val="es-EC" w:eastAsia="es-EC"/>
              </w:rPr>
              <w:t>Cantidad</w:t>
            </w:r>
          </w:p>
        </w:tc>
        <w:tc>
          <w:tcPr>
            <w:tcW w:w="0" w:type="auto"/>
            <w:noWrap/>
            <w:hideMark/>
          </w:tcPr>
          <w:p w:rsidR="0030784C" w:rsidRPr="00327601" w:rsidRDefault="0030784C" w:rsidP="00C254F6">
            <w:pPr>
              <w:ind w:left="33"/>
              <w:jc w:val="center"/>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lang w:val="es-EC" w:eastAsia="es-EC"/>
              </w:rPr>
            </w:pPr>
            <w:proofErr w:type="spellStart"/>
            <w:r w:rsidRPr="00327601">
              <w:rPr>
                <w:rFonts w:ascii="Arial" w:hAnsi="Arial" w:cs="Arial"/>
                <w:b/>
                <w:sz w:val="18"/>
                <w:szCs w:val="18"/>
                <w:lang w:val="es-EC" w:eastAsia="es-EC"/>
              </w:rPr>
              <w:t>Coef</w:t>
            </w:r>
            <w:proofErr w:type="spellEnd"/>
            <w:r w:rsidRPr="00327601">
              <w:rPr>
                <w:rFonts w:ascii="Arial" w:hAnsi="Arial" w:cs="Arial"/>
                <w:b/>
                <w:sz w:val="18"/>
                <w:szCs w:val="18"/>
                <w:lang w:val="es-EC" w:eastAsia="es-EC"/>
              </w:rPr>
              <w:t>. k</w:t>
            </w:r>
            <w:r w:rsidRPr="00327601">
              <w:rPr>
                <w:rFonts w:ascii="Arial" w:hAnsi="Arial" w:cs="Arial"/>
                <w:b/>
                <w:sz w:val="18"/>
                <w:szCs w:val="18"/>
                <w:vertAlign w:val="subscript"/>
                <w:lang w:val="es-EC" w:eastAsia="es-EC"/>
              </w:rPr>
              <w:t>m</w:t>
            </w:r>
          </w:p>
        </w:tc>
      </w:tr>
      <w:tr w:rsidR="0030784C" w:rsidRPr="00A82A30" w:rsidTr="00327601">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30784C" w:rsidRPr="00327601" w:rsidRDefault="0030784C" w:rsidP="00C254F6">
            <w:pPr>
              <w:ind w:left="70"/>
              <w:jc w:val="center"/>
              <w:rPr>
                <w:rFonts w:ascii="Arial" w:hAnsi="Arial" w:cs="Arial"/>
                <w:sz w:val="18"/>
                <w:szCs w:val="18"/>
                <w:lang w:val="es-EC" w:eastAsia="es-EC"/>
              </w:rPr>
            </w:pPr>
            <w:r w:rsidRPr="00327601">
              <w:rPr>
                <w:rFonts w:ascii="Arial" w:hAnsi="Arial" w:cs="Arial"/>
                <w:sz w:val="18"/>
                <w:szCs w:val="18"/>
                <w:lang w:val="es-EC" w:eastAsia="es-EC"/>
              </w:rPr>
              <w:t>Entrada acampada</w:t>
            </w:r>
          </w:p>
        </w:tc>
        <w:tc>
          <w:tcPr>
            <w:tcW w:w="0" w:type="auto"/>
          </w:tcPr>
          <w:p w:rsidR="0030784C" w:rsidRPr="00A82A30" w:rsidRDefault="0030784C"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1</w:t>
            </w:r>
          </w:p>
        </w:tc>
        <w:tc>
          <w:tcPr>
            <w:tcW w:w="0" w:type="auto"/>
            <w:noWrap/>
          </w:tcPr>
          <w:p w:rsidR="0030784C" w:rsidRPr="00A82A30" w:rsidRDefault="0030784C" w:rsidP="00C254F6">
            <w:pPr>
              <w:ind w:left="33"/>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0.1</w:t>
            </w:r>
          </w:p>
        </w:tc>
      </w:tr>
      <w:tr w:rsidR="0030784C" w:rsidRPr="00A82A30" w:rsidTr="00327601">
        <w:trPr>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0784C" w:rsidRPr="00327601" w:rsidRDefault="0030784C" w:rsidP="00C254F6">
            <w:pPr>
              <w:ind w:left="70"/>
              <w:jc w:val="center"/>
              <w:rPr>
                <w:rFonts w:ascii="Arial" w:hAnsi="Arial" w:cs="Arial"/>
                <w:sz w:val="18"/>
                <w:szCs w:val="18"/>
                <w:lang w:val="es-EC" w:eastAsia="es-EC"/>
              </w:rPr>
            </w:pPr>
            <w:r w:rsidRPr="00327601">
              <w:rPr>
                <w:rFonts w:ascii="Arial" w:hAnsi="Arial" w:cs="Arial"/>
                <w:sz w:val="18"/>
                <w:szCs w:val="18"/>
                <w:lang w:val="es-EC" w:eastAsia="es-EC"/>
              </w:rPr>
              <w:t>Unión</w:t>
            </w:r>
          </w:p>
        </w:tc>
        <w:tc>
          <w:tcPr>
            <w:tcW w:w="0" w:type="auto"/>
          </w:tcPr>
          <w:p w:rsidR="0030784C" w:rsidRPr="00A82A30" w:rsidRDefault="0030784C"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5</w:t>
            </w:r>
          </w:p>
        </w:tc>
        <w:tc>
          <w:tcPr>
            <w:tcW w:w="0" w:type="auto"/>
            <w:noWrap/>
            <w:hideMark/>
          </w:tcPr>
          <w:p w:rsidR="0030784C" w:rsidRPr="00A82A30" w:rsidRDefault="0030784C" w:rsidP="00C254F6">
            <w:pPr>
              <w:ind w:left="33"/>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0.3</w:t>
            </w:r>
          </w:p>
        </w:tc>
      </w:tr>
      <w:tr w:rsidR="0030784C" w:rsidRPr="00A82A30" w:rsidTr="00327601">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0784C" w:rsidRPr="00327601" w:rsidRDefault="0030784C" w:rsidP="00C254F6">
            <w:pPr>
              <w:ind w:left="70"/>
              <w:jc w:val="center"/>
              <w:rPr>
                <w:rFonts w:ascii="Arial" w:hAnsi="Arial" w:cs="Arial"/>
                <w:sz w:val="18"/>
                <w:szCs w:val="18"/>
                <w:lang w:val="es-EC" w:eastAsia="es-EC"/>
              </w:rPr>
            </w:pPr>
            <w:r w:rsidRPr="00327601">
              <w:rPr>
                <w:rFonts w:ascii="Arial" w:hAnsi="Arial" w:cs="Arial"/>
                <w:sz w:val="18"/>
                <w:szCs w:val="18"/>
                <w:lang w:val="es-EC" w:eastAsia="es-EC"/>
              </w:rPr>
              <w:t>Válvula corte (Buffer o compuerta)</w:t>
            </w:r>
          </w:p>
        </w:tc>
        <w:tc>
          <w:tcPr>
            <w:tcW w:w="0" w:type="auto"/>
          </w:tcPr>
          <w:p w:rsidR="0030784C" w:rsidRPr="00A82A30" w:rsidRDefault="0030784C"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2</w:t>
            </w:r>
          </w:p>
        </w:tc>
        <w:tc>
          <w:tcPr>
            <w:tcW w:w="0" w:type="auto"/>
            <w:noWrap/>
            <w:hideMark/>
          </w:tcPr>
          <w:p w:rsidR="0030784C" w:rsidRPr="00A82A30" w:rsidRDefault="0030784C" w:rsidP="00C254F6">
            <w:pPr>
              <w:ind w:left="33"/>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0.4</w:t>
            </w:r>
          </w:p>
        </w:tc>
      </w:tr>
      <w:tr w:rsidR="0030784C" w:rsidRPr="00A82A30" w:rsidTr="00327601">
        <w:trPr>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0784C" w:rsidRPr="00327601" w:rsidRDefault="0030784C" w:rsidP="00C254F6">
            <w:pPr>
              <w:ind w:left="70"/>
              <w:jc w:val="center"/>
              <w:rPr>
                <w:rFonts w:ascii="Arial" w:hAnsi="Arial" w:cs="Arial"/>
                <w:sz w:val="18"/>
                <w:szCs w:val="18"/>
                <w:lang w:val="es-EC" w:eastAsia="es-EC"/>
              </w:rPr>
            </w:pPr>
            <w:r w:rsidRPr="00327601">
              <w:rPr>
                <w:rFonts w:ascii="Arial" w:hAnsi="Arial" w:cs="Arial"/>
                <w:sz w:val="18"/>
                <w:szCs w:val="18"/>
                <w:lang w:val="es-EC" w:eastAsia="es-EC"/>
              </w:rPr>
              <w:t>Reducción (incluye unión flexible)</w:t>
            </w:r>
          </w:p>
        </w:tc>
        <w:tc>
          <w:tcPr>
            <w:tcW w:w="0" w:type="auto"/>
          </w:tcPr>
          <w:p w:rsidR="0030784C" w:rsidRPr="00A82A30" w:rsidRDefault="0030784C"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1</w:t>
            </w:r>
          </w:p>
        </w:tc>
        <w:tc>
          <w:tcPr>
            <w:tcW w:w="0" w:type="auto"/>
            <w:noWrap/>
            <w:hideMark/>
          </w:tcPr>
          <w:p w:rsidR="0030784C" w:rsidRPr="00A82A30" w:rsidRDefault="0030784C" w:rsidP="00C254F6">
            <w:pPr>
              <w:ind w:left="33"/>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0.15</w:t>
            </w:r>
          </w:p>
        </w:tc>
      </w:tr>
      <w:tr w:rsidR="0030784C" w:rsidRPr="00A82A30" w:rsidTr="00327601">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0784C" w:rsidRPr="00327601" w:rsidRDefault="0030784C" w:rsidP="00C254F6">
            <w:pPr>
              <w:ind w:left="70"/>
              <w:jc w:val="center"/>
              <w:rPr>
                <w:rFonts w:ascii="Arial" w:hAnsi="Arial" w:cs="Arial"/>
                <w:sz w:val="18"/>
                <w:szCs w:val="18"/>
                <w:lang w:val="es-EC" w:eastAsia="es-EC"/>
              </w:rPr>
            </w:pPr>
            <w:r w:rsidRPr="00327601">
              <w:rPr>
                <w:rFonts w:ascii="Arial" w:hAnsi="Arial" w:cs="Arial"/>
                <w:sz w:val="18"/>
                <w:szCs w:val="18"/>
                <w:lang w:val="es-EC" w:eastAsia="es-EC"/>
              </w:rPr>
              <w:t>Expansión</w:t>
            </w:r>
          </w:p>
        </w:tc>
        <w:tc>
          <w:tcPr>
            <w:tcW w:w="0" w:type="auto"/>
          </w:tcPr>
          <w:p w:rsidR="0030784C" w:rsidRPr="00A82A30" w:rsidRDefault="0030784C"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1</w:t>
            </w:r>
          </w:p>
        </w:tc>
        <w:tc>
          <w:tcPr>
            <w:tcW w:w="0" w:type="auto"/>
            <w:noWrap/>
            <w:hideMark/>
          </w:tcPr>
          <w:p w:rsidR="0030784C" w:rsidRPr="00A82A30" w:rsidRDefault="0030784C" w:rsidP="00C254F6">
            <w:pPr>
              <w:ind w:left="33"/>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0.15</w:t>
            </w:r>
          </w:p>
        </w:tc>
      </w:tr>
      <w:tr w:rsidR="0030784C" w:rsidRPr="00A82A30" w:rsidTr="00327601">
        <w:trPr>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0784C" w:rsidRPr="00327601" w:rsidRDefault="0030784C" w:rsidP="00C254F6">
            <w:pPr>
              <w:ind w:left="70"/>
              <w:jc w:val="center"/>
              <w:rPr>
                <w:rFonts w:ascii="Arial" w:hAnsi="Arial" w:cs="Arial"/>
                <w:sz w:val="18"/>
                <w:szCs w:val="18"/>
                <w:lang w:val="es-EC" w:eastAsia="es-EC"/>
              </w:rPr>
            </w:pPr>
            <w:r w:rsidRPr="00327601">
              <w:rPr>
                <w:rFonts w:ascii="Arial" w:hAnsi="Arial" w:cs="Arial"/>
                <w:sz w:val="18"/>
                <w:szCs w:val="18"/>
                <w:lang w:val="es-EC" w:eastAsia="es-EC"/>
              </w:rPr>
              <w:t xml:space="preserve">Válvula </w:t>
            </w:r>
            <w:proofErr w:type="spellStart"/>
            <w:r w:rsidRPr="00327601">
              <w:rPr>
                <w:rFonts w:ascii="Arial" w:hAnsi="Arial" w:cs="Arial"/>
                <w:sz w:val="18"/>
                <w:szCs w:val="18"/>
                <w:lang w:val="es-EC" w:eastAsia="es-EC"/>
              </w:rPr>
              <w:t>check</w:t>
            </w:r>
            <w:proofErr w:type="spellEnd"/>
          </w:p>
        </w:tc>
        <w:tc>
          <w:tcPr>
            <w:tcW w:w="0" w:type="auto"/>
          </w:tcPr>
          <w:p w:rsidR="0030784C" w:rsidRPr="00A82A30" w:rsidRDefault="0030784C"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1</w:t>
            </w:r>
          </w:p>
        </w:tc>
        <w:tc>
          <w:tcPr>
            <w:tcW w:w="0" w:type="auto"/>
            <w:noWrap/>
            <w:hideMark/>
          </w:tcPr>
          <w:p w:rsidR="0030784C" w:rsidRPr="00A82A30" w:rsidRDefault="0030784C" w:rsidP="00C254F6">
            <w:pPr>
              <w:ind w:left="33"/>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2.5</w:t>
            </w:r>
          </w:p>
        </w:tc>
      </w:tr>
      <w:tr w:rsidR="0030784C" w:rsidRPr="00A82A30" w:rsidTr="00327601">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0784C" w:rsidRPr="00327601" w:rsidRDefault="0030784C" w:rsidP="00C254F6">
            <w:pPr>
              <w:ind w:left="70"/>
              <w:jc w:val="center"/>
              <w:rPr>
                <w:rFonts w:ascii="Arial" w:hAnsi="Arial" w:cs="Arial"/>
                <w:sz w:val="18"/>
                <w:szCs w:val="18"/>
                <w:lang w:val="es-EC" w:eastAsia="es-EC"/>
              </w:rPr>
            </w:pPr>
            <w:proofErr w:type="spellStart"/>
            <w:r w:rsidRPr="00327601">
              <w:rPr>
                <w:rFonts w:ascii="Arial" w:hAnsi="Arial" w:cs="Arial"/>
                <w:sz w:val="18"/>
                <w:szCs w:val="18"/>
                <w:lang w:val="es-EC" w:eastAsia="es-EC"/>
              </w:rPr>
              <w:t>Yee</w:t>
            </w:r>
            <w:proofErr w:type="spellEnd"/>
            <w:r w:rsidRPr="00327601">
              <w:rPr>
                <w:rFonts w:ascii="Arial" w:hAnsi="Arial" w:cs="Arial"/>
                <w:sz w:val="18"/>
                <w:szCs w:val="18"/>
                <w:lang w:val="es-EC" w:eastAsia="es-EC"/>
              </w:rPr>
              <w:t xml:space="preserve"> incorporación</w:t>
            </w:r>
          </w:p>
        </w:tc>
        <w:tc>
          <w:tcPr>
            <w:tcW w:w="0" w:type="auto"/>
          </w:tcPr>
          <w:p w:rsidR="0030784C" w:rsidRPr="00A82A30" w:rsidRDefault="0030784C"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1</w:t>
            </w:r>
          </w:p>
        </w:tc>
        <w:tc>
          <w:tcPr>
            <w:tcW w:w="0" w:type="auto"/>
            <w:noWrap/>
            <w:hideMark/>
          </w:tcPr>
          <w:p w:rsidR="0030784C" w:rsidRPr="00A82A30" w:rsidRDefault="0030784C" w:rsidP="00C254F6">
            <w:pPr>
              <w:ind w:left="33"/>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0.5</w:t>
            </w:r>
          </w:p>
        </w:tc>
      </w:tr>
      <w:tr w:rsidR="0030784C" w:rsidRPr="00A82A30" w:rsidTr="00327601">
        <w:trPr>
          <w:trHeight w:val="241"/>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30784C" w:rsidRPr="00327601" w:rsidRDefault="0030784C" w:rsidP="00C254F6">
            <w:pPr>
              <w:ind w:left="70"/>
              <w:jc w:val="center"/>
              <w:rPr>
                <w:rFonts w:ascii="Arial" w:hAnsi="Arial" w:cs="Arial"/>
                <w:sz w:val="18"/>
                <w:szCs w:val="18"/>
                <w:lang w:val="es-EC" w:eastAsia="es-EC"/>
              </w:rPr>
            </w:pPr>
            <w:r w:rsidRPr="00327601">
              <w:rPr>
                <w:rFonts w:ascii="Arial" w:hAnsi="Arial" w:cs="Arial"/>
                <w:sz w:val="18"/>
                <w:szCs w:val="18"/>
                <w:lang w:val="es-EC" w:eastAsia="es-EC"/>
              </w:rPr>
              <w:t>Codo recto 90°</w:t>
            </w:r>
          </w:p>
        </w:tc>
        <w:tc>
          <w:tcPr>
            <w:tcW w:w="0" w:type="auto"/>
          </w:tcPr>
          <w:p w:rsidR="0030784C" w:rsidRPr="00A82A30" w:rsidRDefault="0030784C"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1</w:t>
            </w:r>
          </w:p>
        </w:tc>
        <w:tc>
          <w:tcPr>
            <w:tcW w:w="0" w:type="auto"/>
            <w:noWrap/>
            <w:hideMark/>
          </w:tcPr>
          <w:p w:rsidR="0030784C" w:rsidRPr="00A82A30" w:rsidRDefault="0030784C" w:rsidP="00C254F6">
            <w:pPr>
              <w:ind w:left="33"/>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8"/>
                <w:szCs w:val="18"/>
                <w:lang w:val="es-EC" w:eastAsia="es-EC"/>
              </w:rPr>
            </w:pPr>
            <w:r w:rsidRPr="00A82A30">
              <w:rPr>
                <w:rFonts w:ascii="Arial" w:hAnsi="Arial" w:cs="Arial"/>
                <w:b w:val="0"/>
                <w:sz w:val="18"/>
                <w:szCs w:val="18"/>
                <w:lang w:val="es-EC" w:eastAsia="es-EC"/>
              </w:rPr>
              <w:t>0.8</w:t>
            </w:r>
          </w:p>
        </w:tc>
      </w:tr>
    </w:tbl>
    <w:p w:rsidR="0030784C" w:rsidRDefault="0030784C" w:rsidP="00CE5B91">
      <w:pPr>
        <w:pStyle w:val="Formato1"/>
      </w:pPr>
    </w:p>
    <w:p w:rsidR="002328A9" w:rsidRDefault="002328A9" w:rsidP="00CE5B91">
      <w:pPr>
        <w:pStyle w:val="Formato1"/>
      </w:pPr>
      <w:r>
        <w:t>Así, queda definida l</w:t>
      </w:r>
      <w:r w:rsidRPr="009C4567">
        <w:t xml:space="preserve">a altura </w:t>
      </w:r>
      <w:r w:rsidR="00907285">
        <w:t>total de bombeo</w:t>
      </w:r>
      <w:r w:rsidR="00AC0268">
        <w:t xml:space="preserve"> (</w:t>
      </w:r>
      <w:r>
        <w:t xml:space="preserve">176 metros), con lo que se garantiza que la </w:t>
      </w:r>
      <w:r w:rsidR="00A640F7">
        <w:t>estación</w:t>
      </w:r>
      <w:r>
        <w:t xml:space="preserve"> pueda vencer los puntos altos que tiene el sistema </w:t>
      </w:r>
      <w:r w:rsidR="00AC0268">
        <w:t>ante</w:t>
      </w:r>
      <w:r>
        <w:t xml:space="preserve"> un escenario de transporte del máximo caudal. En la </w:t>
      </w:r>
      <w:r w:rsidR="00AC1119" w:rsidRPr="00AC1119">
        <w:rPr>
          <w:sz w:val="28"/>
        </w:rPr>
        <w:fldChar w:fldCharType="begin"/>
      </w:r>
      <w:r w:rsidR="00AC1119" w:rsidRPr="00AC1119">
        <w:rPr>
          <w:sz w:val="28"/>
        </w:rPr>
        <w:instrText xml:space="preserve"> REF _Ref463875326 \h  \* MERGEFORMAT </w:instrText>
      </w:r>
      <w:r w:rsidR="00AC1119" w:rsidRPr="00AC1119">
        <w:rPr>
          <w:sz w:val="28"/>
        </w:rPr>
      </w:r>
      <w:r w:rsidR="00AC1119" w:rsidRPr="00AC1119">
        <w:rPr>
          <w:sz w:val="28"/>
        </w:rPr>
        <w:fldChar w:fldCharType="separate"/>
      </w:r>
      <w:r w:rsidR="00684F28" w:rsidRPr="00684F28">
        <w:t xml:space="preserve">Tabla </w:t>
      </w:r>
      <w:r w:rsidR="00684F28" w:rsidRPr="00684F28">
        <w:rPr>
          <w:noProof/>
        </w:rPr>
        <w:t>12</w:t>
      </w:r>
      <w:r w:rsidR="00AC1119" w:rsidRPr="00AC1119">
        <w:rPr>
          <w:sz w:val="28"/>
        </w:rPr>
        <w:fldChar w:fldCharType="end"/>
      </w:r>
      <w:r w:rsidR="00AC1119">
        <w:t xml:space="preserve"> </w:t>
      </w:r>
      <w:r>
        <w:t xml:space="preserve">se muestra un resumen de los </w:t>
      </w:r>
      <w:r w:rsidR="00E21C10">
        <w:t xml:space="preserve">principales parámetros </w:t>
      </w:r>
      <w:r w:rsidR="00BF5520">
        <w:t>considerados</w:t>
      </w:r>
      <w:r>
        <w:t xml:space="preserve"> </w:t>
      </w:r>
      <w:r w:rsidR="00BF5520">
        <w:t>para</w:t>
      </w:r>
      <w:r>
        <w:t xml:space="preserve"> el diseño de los equipos de bombeo en el sistema “El Ceibal” para cada uno de los tramos; y en el gráfico </w:t>
      </w:r>
      <w:r w:rsidR="00F55570">
        <w:t>6</w:t>
      </w:r>
      <w:r w:rsidR="002D3445">
        <w:t xml:space="preserve"> </w:t>
      </w:r>
      <w:r>
        <w:t>se muestra el perfil del gradiente hidráulico del bombeo para este escenario.</w:t>
      </w:r>
    </w:p>
    <w:p w:rsidR="00C756D2" w:rsidRPr="00C756D2" w:rsidRDefault="00C756D2" w:rsidP="00C756D2">
      <w:pPr>
        <w:pStyle w:val="Formato1"/>
      </w:pPr>
    </w:p>
    <w:p w:rsidR="00614890" w:rsidRPr="00614890" w:rsidRDefault="00614890" w:rsidP="00614890">
      <w:pPr>
        <w:pStyle w:val="Descripcin"/>
        <w:keepNext/>
        <w:jc w:val="center"/>
        <w:rPr>
          <w:rFonts w:ascii="Arial" w:hAnsi="Arial" w:cs="Arial"/>
          <w:sz w:val="18"/>
        </w:rPr>
      </w:pPr>
      <w:bookmarkStart w:id="14" w:name="_Ref463875326"/>
      <w:r w:rsidRPr="00614890">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12</w:t>
      </w:r>
      <w:r w:rsidR="00DB7E54">
        <w:rPr>
          <w:rFonts w:ascii="Arial" w:hAnsi="Arial" w:cs="Arial"/>
          <w:sz w:val="18"/>
        </w:rPr>
        <w:fldChar w:fldCharType="end"/>
      </w:r>
      <w:bookmarkEnd w:id="14"/>
      <w:r w:rsidRPr="00614890">
        <w:rPr>
          <w:rFonts w:ascii="Arial" w:hAnsi="Arial" w:cs="Arial"/>
          <w:sz w:val="18"/>
        </w:rPr>
        <w:t>.</w:t>
      </w:r>
      <w:r>
        <w:rPr>
          <w:rFonts w:ascii="Arial" w:hAnsi="Arial" w:cs="Arial"/>
          <w:sz w:val="18"/>
        </w:rPr>
        <w:t xml:space="preserve"> </w:t>
      </w:r>
      <w:r w:rsidR="00885D7E">
        <w:rPr>
          <w:rFonts w:ascii="Arial" w:hAnsi="Arial" w:cs="Arial"/>
          <w:sz w:val="18"/>
        </w:rPr>
        <w:t xml:space="preserve">Resumen de los principales parámetros. Escenario </w:t>
      </w:r>
      <w:r w:rsidR="006F6358">
        <w:rPr>
          <w:rFonts w:ascii="Arial" w:hAnsi="Arial" w:cs="Arial"/>
          <w:sz w:val="18"/>
        </w:rPr>
        <w:t>1</w:t>
      </w:r>
    </w:p>
    <w:tbl>
      <w:tblPr>
        <w:tblStyle w:val="Tabladelista2"/>
        <w:tblW w:w="8032" w:type="dxa"/>
        <w:tblLook w:val="04A0" w:firstRow="1" w:lastRow="0" w:firstColumn="1" w:lastColumn="0" w:noHBand="0" w:noVBand="1"/>
      </w:tblPr>
      <w:tblGrid>
        <w:gridCol w:w="1335"/>
        <w:gridCol w:w="1649"/>
        <w:gridCol w:w="1969"/>
        <w:gridCol w:w="1943"/>
        <w:gridCol w:w="1796"/>
        <w:gridCol w:w="1371"/>
      </w:tblGrid>
      <w:tr w:rsidR="00465852" w:rsidRPr="00465852" w:rsidTr="007D6528">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465852" w:rsidRPr="00465852" w:rsidRDefault="00465852" w:rsidP="00465852">
            <w:pPr>
              <w:jc w:val="center"/>
              <w:rPr>
                <w:rFonts w:ascii="Arial" w:hAnsi="Arial" w:cs="Arial"/>
                <w:b/>
                <w:color w:val="000000"/>
                <w:sz w:val="18"/>
                <w:szCs w:val="16"/>
                <w:lang w:val="es-EC" w:eastAsia="es-EC"/>
              </w:rPr>
            </w:pPr>
            <w:r w:rsidRPr="00465852">
              <w:rPr>
                <w:rFonts w:ascii="Arial" w:hAnsi="Arial" w:cs="Arial"/>
                <w:b/>
                <w:color w:val="000000"/>
                <w:sz w:val="18"/>
                <w:szCs w:val="16"/>
                <w:lang w:val="es-EC" w:eastAsia="es-EC"/>
              </w:rPr>
              <w:t>Ítem</w:t>
            </w:r>
          </w:p>
        </w:tc>
        <w:tc>
          <w:tcPr>
            <w:tcW w:w="0" w:type="auto"/>
            <w:gridSpan w:val="5"/>
            <w:noWrap/>
            <w:vAlign w:val="center"/>
            <w:hideMark/>
          </w:tcPr>
          <w:p w:rsidR="00465852" w:rsidRPr="00465852" w:rsidRDefault="00465852" w:rsidP="00465852">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8"/>
                <w:szCs w:val="16"/>
                <w:lang w:val="es-EC" w:eastAsia="es-EC"/>
              </w:rPr>
            </w:pPr>
            <w:r w:rsidRPr="00465852">
              <w:rPr>
                <w:rFonts w:ascii="Arial" w:hAnsi="Arial" w:cs="Arial"/>
                <w:b/>
                <w:color w:val="000000"/>
                <w:sz w:val="18"/>
                <w:szCs w:val="16"/>
                <w:lang w:val="es-EC" w:eastAsia="es-EC"/>
              </w:rPr>
              <w:t xml:space="preserve">Conducción "El Ceibal" - </w:t>
            </w:r>
            <w:proofErr w:type="spellStart"/>
            <w:r w:rsidRPr="00465852">
              <w:rPr>
                <w:rFonts w:ascii="Arial" w:hAnsi="Arial" w:cs="Arial"/>
                <w:b/>
                <w:color w:val="000000"/>
                <w:sz w:val="18"/>
                <w:szCs w:val="16"/>
                <w:lang w:val="es-EC" w:eastAsia="es-EC"/>
              </w:rPr>
              <w:t>Azúa</w:t>
            </w:r>
            <w:proofErr w:type="spellEnd"/>
          </w:p>
        </w:tc>
      </w:tr>
      <w:tr w:rsidR="00465852" w:rsidRPr="00465852" w:rsidTr="007D652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65852" w:rsidRPr="00465852" w:rsidRDefault="00465852" w:rsidP="00465852">
            <w:pPr>
              <w:rPr>
                <w:rFonts w:ascii="Arial" w:hAnsi="Arial" w:cs="Arial"/>
                <w:color w:val="000000"/>
                <w:sz w:val="16"/>
                <w:szCs w:val="16"/>
                <w:lang w:val="es-EC" w:eastAsia="es-EC"/>
              </w:rPr>
            </w:pP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Ceibal - Cruz Verde</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Cruz Verde - Punto Alto</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Punto Alto - Intermedio</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Intermedio - Jaramijó</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Jaramijó - Azua</w:t>
            </w:r>
          </w:p>
        </w:tc>
      </w:tr>
      <w:tr w:rsidR="00465852" w:rsidRPr="00465852" w:rsidTr="007D6528">
        <w:trPr>
          <w:trHeight w:val="20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65852" w:rsidRPr="00465852" w:rsidRDefault="00465852" w:rsidP="00465852">
            <w:pPr>
              <w:jc w:val="center"/>
              <w:rPr>
                <w:rFonts w:ascii="Arial" w:hAnsi="Arial" w:cs="Arial"/>
                <w:b/>
                <w:color w:val="000000"/>
                <w:sz w:val="16"/>
                <w:szCs w:val="16"/>
                <w:lang w:val="es-EC" w:eastAsia="es-EC"/>
              </w:rPr>
            </w:pPr>
            <w:r w:rsidRPr="00465852">
              <w:rPr>
                <w:rFonts w:ascii="Arial" w:hAnsi="Arial" w:cs="Arial"/>
                <w:b/>
                <w:color w:val="000000"/>
                <w:sz w:val="16"/>
                <w:szCs w:val="16"/>
                <w:lang w:val="es-EC" w:eastAsia="es-EC"/>
              </w:rPr>
              <w:t>Cota inicial (m)</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21.7</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152</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131</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1</w:t>
            </w:r>
            <w:r w:rsidR="001E0D1D">
              <w:rPr>
                <w:rFonts w:ascii="Arial" w:hAnsi="Arial" w:cs="Arial"/>
                <w:color w:val="000000"/>
                <w:sz w:val="16"/>
                <w:szCs w:val="16"/>
                <w:lang w:val="es-EC" w:eastAsia="es-EC"/>
              </w:rPr>
              <w:t>00</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45</w:t>
            </w:r>
          </w:p>
        </w:tc>
      </w:tr>
      <w:tr w:rsidR="00465852" w:rsidRPr="00465852" w:rsidTr="007D652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65852" w:rsidRPr="00465852" w:rsidRDefault="00465852" w:rsidP="00465852">
            <w:pPr>
              <w:jc w:val="center"/>
              <w:rPr>
                <w:rFonts w:ascii="Arial" w:hAnsi="Arial" w:cs="Arial"/>
                <w:b/>
                <w:color w:val="000000"/>
                <w:sz w:val="16"/>
                <w:szCs w:val="16"/>
                <w:lang w:val="es-EC" w:eastAsia="es-EC"/>
              </w:rPr>
            </w:pPr>
            <w:r w:rsidRPr="00465852">
              <w:rPr>
                <w:rFonts w:ascii="Arial" w:hAnsi="Arial" w:cs="Arial"/>
                <w:b/>
                <w:color w:val="000000"/>
                <w:sz w:val="16"/>
                <w:szCs w:val="16"/>
                <w:lang w:val="es-EC" w:eastAsia="es-EC"/>
              </w:rPr>
              <w:t>Cota final (m)</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152</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131</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100</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45</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60</w:t>
            </w:r>
          </w:p>
        </w:tc>
      </w:tr>
      <w:tr w:rsidR="00465852" w:rsidRPr="00465852" w:rsidTr="007D6528">
        <w:trPr>
          <w:trHeight w:val="20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65852" w:rsidRPr="00465852" w:rsidRDefault="00465852" w:rsidP="00465852">
            <w:pPr>
              <w:jc w:val="center"/>
              <w:rPr>
                <w:rFonts w:ascii="Arial" w:hAnsi="Arial" w:cs="Arial"/>
                <w:sz w:val="16"/>
                <w:szCs w:val="16"/>
                <w:lang w:val="es-EC" w:eastAsia="es-EC"/>
              </w:rPr>
            </w:pPr>
            <w:r w:rsidRPr="00465852">
              <w:rPr>
                <w:rFonts w:ascii="Arial" w:hAnsi="Arial" w:cs="Arial"/>
                <w:sz w:val="16"/>
                <w:szCs w:val="16"/>
                <w:lang w:val="es-EC" w:eastAsia="es-EC"/>
              </w:rPr>
              <w:t>Caudal (l/s)</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1050.0</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1050.0</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1050.0</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1050.0</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1050.0</w:t>
            </w:r>
          </w:p>
        </w:tc>
      </w:tr>
      <w:tr w:rsidR="00465852" w:rsidRPr="00614890" w:rsidTr="007D652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65852" w:rsidRPr="00465852" w:rsidRDefault="00465852" w:rsidP="00465852">
            <w:pPr>
              <w:jc w:val="center"/>
              <w:rPr>
                <w:rFonts w:ascii="Arial" w:hAnsi="Arial" w:cs="Arial"/>
                <w:b/>
                <w:sz w:val="16"/>
                <w:szCs w:val="16"/>
                <w:lang w:val="es-EC" w:eastAsia="es-EC"/>
              </w:rPr>
            </w:pPr>
            <w:r w:rsidRPr="00465852">
              <w:rPr>
                <w:rFonts w:ascii="Arial" w:hAnsi="Arial" w:cs="Arial"/>
                <w:b/>
                <w:sz w:val="16"/>
                <w:szCs w:val="16"/>
                <w:lang w:val="es-EC" w:eastAsia="es-EC"/>
              </w:rPr>
              <w:t>Longitud (m)</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1200</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9000</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6000</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6400</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7400</w:t>
            </w:r>
          </w:p>
        </w:tc>
      </w:tr>
      <w:tr w:rsidR="00465852" w:rsidRPr="00614890" w:rsidTr="007D6528">
        <w:trPr>
          <w:trHeight w:val="20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65852" w:rsidRPr="00465852" w:rsidRDefault="00465852" w:rsidP="00465852">
            <w:pPr>
              <w:jc w:val="center"/>
              <w:rPr>
                <w:rFonts w:ascii="Arial" w:hAnsi="Arial" w:cs="Arial"/>
                <w:b/>
                <w:sz w:val="16"/>
                <w:szCs w:val="16"/>
                <w:lang w:val="es-EC" w:eastAsia="es-EC"/>
              </w:rPr>
            </w:pPr>
            <w:r w:rsidRPr="00465852">
              <w:rPr>
                <w:rFonts w:ascii="Arial" w:hAnsi="Arial" w:cs="Arial"/>
                <w:b/>
                <w:sz w:val="16"/>
                <w:szCs w:val="16"/>
                <w:lang w:val="es-EC" w:eastAsia="es-EC"/>
              </w:rPr>
              <w:t>Diámetro (mm)</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800</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800</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800</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800</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65852">
              <w:rPr>
                <w:rFonts w:ascii="Arial" w:hAnsi="Arial" w:cs="Arial"/>
                <w:color w:val="000000"/>
                <w:sz w:val="16"/>
                <w:szCs w:val="16"/>
                <w:lang w:val="es-EC" w:eastAsia="es-EC"/>
              </w:rPr>
              <w:t>800</w:t>
            </w:r>
          </w:p>
        </w:tc>
      </w:tr>
      <w:tr w:rsidR="00465852" w:rsidRPr="00465852" w:rsidTr="007D652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65852" w:rsidRPr="00465852" w:rsidRDefault="00465852" w:rsidP="00465852">
            <w:pPr>
              <w:jc w:val="center"/>
              <w:rPr>
                <w:rFonts w:ascii="Arial" w:hAnsi="Arial" w:cs="Arial"/>
                <w:sz w:val="16"/>
                <w:szCs w:val="16"/>
                <w:lang w:val="es-EC" w:eastAsia="es-EC"/>
              </w:rPr>
            </w:pPr>
            <w:r w:rsidRPr="00465852">
              <w:rPr>
                <w:rFonts w:ascii="Arial" w:hAnsi="Arial" w:cs="Arial"/>
                <w:sz w:val="16"/>
                <w:szCs w:val="16"/>
                <w:lang w:val="es-EC" w:eastAsia="es-EC"/>
              </w:rPr>
              <w:t>Velocidad (m/s)</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2.1</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2.1</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2.1</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2.1</w:t>
            </w:r>
          </w:p>
        </w:tc>
        <w:tc>
          <w:tcPr>
            <w:tcW w:w="0" w:type="auto"/>
            <w:noWrap/>
            <w:vAlign w:val="center"/>
            <w:hideMark/>
          </w:tcPr>
          <w:p w:rsidR="00465852" w:rsidRPr="00465852" w:rsidRDefault="00465852" w:rsidP="00465852">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2.1</w:t>
            </w:r>
          </w:p>
        </w:tc>
      </w:tr>
      <w:tr w:rsidR="00465852" w:rsidRPr="00465852" w:rsidTr="007D6528">
        <w:trPr>
          <w:trHeight w:val="20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65852" w:rsidRPr="00465852" w:rsidRDefault="00465852" w:rsidP="00465852">
            <w:pPr>
              <w:jc w:val="center"/>
              <w:rPr>
                <w:rFonts w:ascii="Arial" w:hAnsi="Arial" w:cs="Arial"/>
                <w:color w:val="000000"/>
                <w:sz w:val="16"/>
                <w:szCs w:val="16"/>
                <w:lang w:val="es-EC" w:eastAsia="es-EC"/>
              </w:rPr>
            </w:pPr>
            <w:proofErr w:type="spellStart"/>
            <w:r w:rsidRPr="00465852">
              <w:rPr>
                <w:rFonts w:ascii="Arial" w:hAnsi="Arial" w:cs="Arial"/>
                <w:color w:val="000000"/>
                <w:sz w:val="16"/>
                <w:szCs w:val="16"/>
                <w:lang w:val="es-EC" w:eastAsia="es-EC"/>
              </w:rPr>
              <w:t>hf</w:t>
            </w:r>
            <w:proofErr w:type="spellEnd"/>
            <w:r w:rsidRPr="00465852">
              <w:rPr>
                <w:rFonts w:ascii="Arial" w:hAnsi="Arial" w:cs="Arial"/>
                <w:color w:val="000000"/>
                <w:sz w:val="16"/>
                <w:szCs w:val="16"/>
                <w:lang w:val="es-EC" w:eastAsia="es-EC"/>
              </w:rPr>
              <w:t>/L (m/km)</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4.48</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4.48</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4.48</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4.48</w:t>
            </w:r>
          </w:p>
        </w:tc>
        <w:tc>
          <w:tcPr>
            <w:tcW w:w="0" w:type="auto"/>
            <w:noWrap/>
            <w:vAlign w:val="center"/>
            <w:hideMark/>
          </w:tcPr>
          <w:p w:rsidR="00465852" w:rsidRPr="00465852" w:rsidRDefault="00465852" w:rsidP="00465852">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65852">
              <w:rPr>
                <w:rFonts w:ascii="Arial" w:hAnsi="Arial" w:cs="Arial"/>
                <w:b w:val="0"/>
                <w:color w:val="000000"/>
                <w:sz w:val="16"/>
                <w:szCs w:val="16"/>
                <w:lang w:val="es-EC" w:eastAsia="es-EC"/>
              </w:rPr>
              <w:t>4.48</w:t>
            </w:r>
          </w:p>
        </w:tc>
      </w:tr>
    </w:tbl>
    <w:p w:rsidR="004A2412" w:rsidRDefault="004A2412" w:rsidP="002328A9">
      <w:pPr>
        <w:autoSpaceDE w:val="0"/>
        <w:autoSpaceDN w:val="0"/>
        <w:adjustRightInd w:val="0"/>
        <w:ind w:left="993"/>
        <w:jc w:val="both"/>
        <w:rPr>
          <w:rFonts w:ascii="Arial" w:hAnsi="Arial" w:cs="Arial"/>
          <w:b w:val="0"/>
        </w:rPr>
      </w:pPr>
    </w:p>
    <w:p w:rsidR="006013E0" w:rsidRDefault="00151E6C" w:rsidP="0027498C">
      <w:pPr>
        <w:keepNext/>
        <w:autoSpaceDE w:val="0"/>
        <w:autoSpaceDN w:val="0"/>
        <w:adjustRightInd w:val="0"/>
        <w:ind w:left="-142"/>
        <w:jc w:val="center"/>
      </w:pPr>
      <w:r>
        <w:rPr>
          <w:noProof/>
          <w:lang w:val="en-US" w:eastAsia="en-US"/>
        </w:rPr>
        <w:drawing>
          <wp:inline distT="0" distB="0" distL="0" distR="0" wp14:anchorId="06098AEE" wp14:editId="37238542">
            <wp:extent cx="6271390" cy="3086100"/>
            <wp:effectExtent l="19050" t="19050" r="1524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9010" cy="3104612"/>
                    </a:xfrm>
                    <a:prstGeom prst="rect">
                      <a:avLst/>
                    </a:prstGeom>
                    <a:noFill/>
                    <a:ln w="12700">
                      <a:solidFill>
                        <a:schemeClr val="tx1"/>
                      </a:solidFill>
                    </a:ln>
                  </pic:spPr>
                </pic:pic>
              </a:graphicData>
            </a:graphic>
          </wp:inline>
        </w:drawing>
      </w:r>
    </w:p>
    <w:p w:rsidR="00530AE6" w:rsidRDefault="006013E0" w:rsidP="006013E0">
      <w:pPr>
        <w:pStyle w:val="Descripcin"/>
        <w:jc w:val="center"/>
        <w:rPr>
          <w:rFonts w:ascii="Arial" w:hAnsi="Arial" w:cs="Arial"/>
          <w:sz w:val="18"/>
        </w:rPr>
      </w:pPr>
      <w:r w:rsidRPr="006013E0">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5</w:t>
      </w:r>
      <w:r w:rsidR="008B78B1">
        <w:rPr>
          <w:rFonts w:ascii="Arial" w:hAnsi="Arial" w:cs="Arial"/>
          <w:sz w:val="18"/>
        </w:rPr>
        <w:fldChar w:fldCharType="end"/>
      </w:r>
      <w:r w:rsidRPr="006013E0">
        <w:rPr>
          <w:rFonts w:ascii="Arial" w:hAnsi="Arial" w:cs="Arial"/>
          <w:sz w:val="18"/>
        </w:rPr>
        <w:t>.</w:t>
      </w:r>
      <w:r>
        <w:rPr>
          <w:rFonts w:ascii="Arial" w:hAnsi="Arial" w:cs="Arial"/>
          <w:sz w:val="18"/>
        </w:rPr>
        <w:t xml:space="preserve"> Perfil del gradiente hidráulico del bombeo proyectado para el Escenario </w:t>
      </w:r>
      <w:r w:rsidR="00151E6C">
        <w:rPr>
          <w:rFonts w:ascii="Arial" w:hAnsi="Arial" w:cs="Arial"/>
          <w:sz w:val="18"/>
        </w:rPr>
        <w:t>1</w:t>
      </w:r>
    </w:p>
    <w:p w:rsidR="00B94086" w:rsidRDefault="00B94086" w:rsidP="00B94086"/>
    <w:p w:rsidR="003028B1" w:rsidRPr="00B94086" w:rsidRDefault="003028B1" w:rsidP="00B94086"/>
    <w:p w:rsidR="00111993" w:rsidRDefault="00111993" w:rsidP="00EF1D99">
      <w:pPr>
        <w:pStyle w:val="Ttulo2"/>
      </w:pPr>
      <w:r>
        <w:t>Escenario de capacidad</w:t>
      </w:r>
      <w:r w:rsidR="00E12F90">
        <w:t xml:space="preserve"> mínima</w:t>
      </w:r>
      <w:r>
        <w:t xml:space="preserve"> de transporte</w:t>
      </w:r>
    </w:p>
    <w:p w:rsidR="00111993" w:rsidRDefault="00111993" w:rsidP="002328A9">
      <w:pPr>
        <w:autoSpaceDE w:val="0"/>
        <w:autoSpaceDN w:val="0"/>
        <w:adjustRightInd w:val="0"/>
        <w:ind w:left="993"/>
        <w:jc w:val="both"/>
        <w:rPr>
          <w:rFonts w:ascii="Arial" w:hAnsi="Arial" w:cs="Arial"/>
          <w:b w:val="0"/>
        </w:rPr>
      </w:pPr>
    </w:p>
    <w:p w:rsidR="00084591" w:rsidRDefault="00084591" w:rsidP="00CE5B91">
      <w:pPr>
        <w:pStyle w:val="Formato1"/>
      </w:pPr>
      <w:r>
        <w:t>Este escenario se planteó para definir el valor mínimo de caudal deberá transportar el acueducto sin que el mismo represente un problema tanto para las bombas como para el sistema en sí.</w:t>
      </w:r>
    </w:p>
    <w:p w:rsidR="00084591" w:rsidRDefault="00084591" w:rsidP="00CE5B91">
      <w:pPr>
        <w:pStyle w:val="Formato1"/>
      </w:pPr>
    </w:p>
    <w:p w:rsidR="0020590E" w:rsidRDefault="00655068" w:rsidP="00CE5B91">
      <w:pPr>
        <w:pStyle w:val="Formato1"/>
      </w:pPr>
      <w:r>
        <w:t>Los nuevos e</w:t>
      </w:r>
      <w:r w:rsidR="00A640F7">
        <w:t>quipos de bombeo</w:t>
      </w:r>
      <w:r>
        <w:t xml:space="preserve"> deberán tener la capacidad de impulsar un caudal mínimo de 75</w:t>
      </w:r>
      <w:r w:rsidR="00D02CCC">
        <w:t>0</w:t>
      </w:r>
      <w:r>
        <w:t xml:space="preserve"> l/s, puesto que actualmente</w:t>
      </w:r>
      <w:r w:rsidR="001D0108">
        <w:t xml:space="preserve"> la planta potabilizadora </w:t>
      </w:r>
      <w:r>
        <w:t xml:space="preserve">no </w:t>
      </w:r>
      <w:r w:rsidR="001D0108">
        <w:t>est</w:t>
      </w:r>
      <w:r>
        <w:t xml:space="preserve">aría en condiciones de llevar al 100% su capacidad nominal de producción, tal como se detalla en el punto </w:t>
      </w:r>
      <w:r w:rsidR="00F55570">
        <w:t>5</w:t>
      </w:r>
      <w:r>
        <w:t>.1.</w:t>
      </w:r>
      <w:r w:rsidR="00F55570">
        <w:t>1</w:t>
      </w:r>
      <w:r>
        <w:t>. Por lo que es necesario, para</w:t>
      </w:r>
      <w:r w:rsidR="00EC2BA7">
        <w:t xml:space="preserve"> llegar a este punto de operación, </w:t>
      </w:r>
      <w:r>
        <w:t xml:space="preserve">que </w:t>
      </w:r>
      <w:r w:rsidR="00EC2BA7">
        <w:t>la</w:t>
      </w:r>
      <w:r>
        <w:t>s</w:t>
      </w:r>
      <w:r w:rsidR="00EC2BA7">
        <w:t xml:space="preserve"> bomba</w:t>
      </w:r>
      <w:r>
        <w:t>s</w:t>
      </w:r>
      <w:r w:rsidR="00EC2BA7">
        <w:t xml:space="preserve"> trabajar</w:t>
      </w:r>
      <w:r>
        <w:t>en</w:t>
      </w:r>
      <w:r w:rsidR="00EC2BA7">
        <w:t xml:space="preserve"> con variador</w:t>
      </w:r>
      <w:r>
        <w:t>es</w:t>
      </w:r>
      <w:r w:rsidR="00EC2BA7">
        <w:t xml:space="preserve"> de velocidad que permita llegar a dicho punt</w:t>
      </w:r>
      <w:r w:rsidR="00D416C3">
        <w:t>o</w:t>
      </w:r>
      <w:r>
        <w:t xml:space="preserve"> de operación,</w:t>
      </w:r>
      <w:r w:rsidR="00D416C3">
        <w:t xml:space="preserve"> procurando mantener una buena eficiencia (por encima del 75%).</w:t>
      </w:r>
      <w:r w:rsidR="00885D7E">
        <w:t xml:space="preserve"> </w:t>
      </w:r>
    </w:p>
    <w:p w:rsidR="00D416C3" w:rsidRDefault="00D416C3" w:rsidP="00CE5B91">
      <w:pPr>
        <w:pStyle w:val="Formato1"/>
      </w:pPr>
    </w:p>
    <w:p w:rsidR="003A61EB" w:rsidRDefault="00A640F7" w:rsidP="00CE5B91">
      <w:pPr>
        <w:pStyle w:val="Formato1"/>
      </w:pPr>
      <w:r>
        <w:t>En este</w:t>
      </w:r>
      <w:r w:rsidR="003A61EB">
        <w:t xml:space="preserve"> escenario </w:t>
      </w:r>
      <w:r>
        <w:t xml:space="preserve">el sistema </w:t>
      </w:r>
      <w:r w:rsidR="00CA2723">
        <w:t>operar</w:t>
      </w:r>
      <w:r>
        <w:t>á</w:t>
      </w:r>
      <w:r w:rsidR="00CA2723">
        <w:t xml:space="preserve"> bajo condiciones de</w:t>
      </w:r>
      <w:r w:rsidR="003A61EB">
        <w:t xml:space="preserve"> gravedad, llegando a los puntos más altos (</w:t>
      </w:r>
      <w:r w:rsidR="00CA2723" w:rsidRPr="00CA2723">
        <w:rPr>
          <w:i/>
        </w:rPr>
        <w:t>Tanque</w:t>
      </w:r>
      <w:r w:rsidR="00CA2723">
        <w:t xml:space="preserve"> </w:t>
      </w:r>
      <w:r w:rsidR="003A61EB" w:rsidRPr="003A61EB">
        <w:rPr>
          <w:i/>
        </w:rPr>
        <w:t>Cruz Verde</w:t>
      </w:r>
      <w:r w:rsidR="00CA2723">
        <w:rPr>
          <w:i/>
        </w:rPr>
        <w:t>,</w:t>
      </w:r>
      <w:r w:rsidR="003A61EB" w:rsidRPr="003A61EB">
        <w:rPr>
          <w:i/>
        </w:rPr>
        <w:t xml:space="preserve"> y un punto alto</w:t>
      </w:r>
      <w:r w:rsidR="00CA2723">
        <w:rPr>
          <w:i/>
        </w:rPr>
        <w:t xml:space="preserve"> ubicado a 10.2 Km de la Estación “El Ceibal”</w:t>
      </w:r>
      <w:r w:rsidR="003A61EB">
        <w:t>) sin dificultad. Las siguientes condiciones iniciales se tuvieron en cuenta para el cálculo de la altura estática de impulsión:</w:t>
      </w:r>
    </w:p>
    <w:tbl>
      <w:tblPr>
        <w:tblW w:w="3579" w:type="dxa"/>
        <w:jc w:val="center"/>
        <w:tblCellMar>
          <w:left w:w="70" w:type="dxa"/>
          <w:right w:w="70" w:type="dxa"/>
        </w:tblCellMar>
        <w:tblLook w:val="04A0" w:firstRow="1" w:lastRow="0" w:firstColumn="1" w:lastColumn="0" w:noHBand="0" w:noVBand="1"/>
      </w:tblPr>
      <w:tblGrid>
        <w:gridCol w:w="1238"/>
        <w:gridCol w:w="978"/>
        <w:gridCol w:w="906"/>
        <w:gridCol w:w="457"/>
      </w:tblGrid>
      <w:tr w:rsidR="0023469E" w:rsidRPr="0023469E" w:rsidTr="0023469E">
        <w:trPr>
          <w:trHeight w:val="267"/>
          <w:jc w:val="center"/>
        </w:trPr>
        <w:tc>
          <w:tcPr>
            <w:tcW w:w="1238"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sidRPr="0023469E">
              <w:rPr>
                <w:rFonts w:ascii="Arial" w:hAnsi="Arial" w:cs="Arial"/>
                <w:b w:val="0"/>
                <w:szCs w:val="20"/>
                <w:lang w:val="es-EC" w:eastAsia="es-EC"/>
              </w:rPr>
              <w:t>Cota inicio</w:t>
            </w:r>
          </w:p>
        </w:tc>
        <w:tc>
          <w:tcPr>
            <w:tcW w:w="978"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p>
        </w:tc>
        <w:tc>
          <w:tcPr>
            <w:tcW w:w="906" w:type="dxa"/>
            <w:tcBorders>
              <w:top w:val="nil"/>
              <w:left w:val="nil"/>
              <w:bottom w:val="nil"/>
              <w:right w:val="nil"/>
            </w:tcBorders>
            <w:shd w:val="clear" w:color="auto" w:fill="auto"/>
            <w:noWrap/>
            <w:vAlign w:val="bottom"/>
            <w:hideMark/>
          </w:tcPr>
          <w:p w:rsidR="0023469E" w:rsidRPr="0023469E" w:rsidRDefault="0023469E" w:rsidP="0023469E">
            <w:pPr>
              <w:jc w:val="right"/>
              <w:rPr>
                <w:rFonts w:ascii="Arial" w:hAnsi="Arial" w:cs="Arial"/>
                <w:b w:val="0"/>
                <w:szCs w:val="20"/>
                <w:lang w:val="es-EC" w:eastAsia="es-EC"/>
              </w:rPr>
            </w:pPr>
            <w:r w:rsidRPr="0023469E">
              <w:rPr>
                <w:rFonts w:ascii="Arial" w:hAnsi="Arial" w:cs="Arial"/>
                <w:b w:val="0"/>
                <w:szCs w:val="20"/>
                <w:lang w:val="es-EC" w:eastAsia="es-EC"/>
              </w:rPr>
              <w:t>21.7</w:t>
            </w:r>
          </w:p>
        </w:tc>
        <w:tc>
          <w:tcPr>
            <w:tcW w:w="457"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sidRPr="0023469E">
              <w:rPr>
                <w:rFonts w:ascii="Arial" w:hAnsi="Arial" w:cs="Arial"/>
                <w:b w:val="0"/>
                <w:szCs w:val="20"/>
                <w:lang w:val="es-EC" w:eastAsia="es-EC"/>
              </w:rPr>
              <w:t>m</w:t>
            </w:r>
          </w:p>
        </w:tc>
      </w:tr>
      <w:tr w:rsidR="0023469E" w:rsidRPr="0023469E" w:rsidTr="0023469E">
        <w:trPr>
          <w:trHeight w:val="267"/>
          <w:jc w:val="center"/>
        </w:trPr>
        <w:tc>
          <w:tcPr>
            <w:tcW w:w="1238"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sidRPr="0023469E">
              <w:rPr>
                <w:rFonts w:ascii="Arial" w:hAnsi="Arial" w:cs="Arial"/>
                <w:b w:val="0"/>
                <w:szCs w:val="20"/>
                <w:lang w:val="es-EC" w:eastAsia="es-EC"/>
              </w:rPr>
              <w:t>Cota final</w:t>
            </w:r>
          </w:p>
        </w:tc>
        <w:tc>
          <w:tcPr>
            <w:tcW w:w="978"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p>
        </w:tc>
        <w:tc>
          <w:tcPr>
            <w:tcW w:w="906" w:type="dxa"/>
            <w:tcBorders>
              <w:top w:val="nil"/>
              <w:left w:val="nil"/>
              <w:bottom w:val="nil"/>
              <w:right w:val="nil"/>
            </w:tcBorders>
            <w:shd w:val="clear" w:color="auto" w:fill="auto"/>
            <w:noWrap/>
            <w:vAlign w:val="bottom"/>
            <w:hideMark/>
          </w:tcPr>
          <w:p w:rsidR="0023469E" w:rsidRPr="0023469E" w:rsidRDefault="0023469E" w:rsidP="0023469E">
            <w:pPr>
              <w:jc w:val="right"/>
              <w:rPr>
                <w:rFonts w:ascii="Arial" w:hAnsi="Arial" w:cs="Arial"/>
                <w:b w:val="0"/>
                <w:szCs w:val="20"/>
                <w:lang w:val="es-EC" w:eastAsia="es-EC"/>
              </w:rPr>
            </w:pPr>
            <w:r w:rsidRPr="0023469E">
              <w:rPr>
                <w:rFonts w:ascii="Arial" w:hAnsi="Arial" w:cs="Arial"/>
                <w:b w:val="0"/>
                <w:szCs w:val="20"/>
                <w:lang w:val="es-EC" w:eastAsia="es-EC"/>
              </w:rPr>
              <w:t>60</w:t>
            </w:r>
          </w:p>
        </w:tc>
        <w:tc>
          <w:tcPr>
            <w:tcW w:w="457"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sidRPr="0023469E">
              <w:rPr>
                <w:rFonts w:ascii="Arial" w:hAnsi="Arial" w:cs="Arial"/>
                <w:b w:val="0"/>
                <w:szCs w:val="20"/>
                <w:lang w:val="es-EC" w:eastAsia="es-EC"/>
              </w:rPr>
              <w:t>m</w:t>
            </w:r>
          </w:p>
        </w:tc>
      </w:tr>
      <w:tr w:rsidR="0023469E" w:rsidRPr="0023469E" w:rsidTr="0023469E">
        <w:trPr>
          <w:trHeight w:val="267"/>
          <w:jc w:val="center"/>
        </w:trPr>
        <w:tc>
          <w:tcPr>
            <w:tcW w:w="2216" w:type="dxa"/>
            <w:gridSpan w:val="2"/>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sidRPr="0023469E">
              <w:rPr>
                <w:rFonts w:ascii="Arial" w:hAnsi="Arial" w:cs="Arial"/>
                <w:b w:val="0"/>
                <w:szCs w:val="20"/>
                <w:lang w:val="es-EC" w:eastAsia="es-EC"/>
              </w:rPr>
              <w:t>Presión ingreso EB</w:t>
            </w:r>
          </w:p>
        </w:tc>
        <w:tc>
          <w:tcPr>
            <w:tcW w:w="906" w:type="dxa"/>
            <w:tcBorders>
              <w:top w:val="nil"/>
              <w:left w:val="nil"/>
              <w:bottom w:val="nil"/>
              <w:right w:val="nil"/>
            </w:tcBorders>
            <w:shd w:val="clear" w:color="auto" w:fill="auto"/>
            <w:noWrap/>
            <w:vAlign w:val="bottom"/>
            <w:hideMark/>
          </w:tcPr>
          <w:p w:rsidR="0023469E" w:rsidRPr="0023469E" w:rsidRDefault="001F77D2" w:rsidP="0023469E">
            <w:pPr>
              <w:jc w:val="right"/>
              <w:rPr>
                <w:rFonts w:ascii="Arial" w:hAnsi="Arial" w:cs="Arial"/>
                <w:b w:val="0"/>
                <w:szCs w:val="20"/>
                <w:lang w:val="es-EC" w:eastAsia="es-EC"/>
              </w:rPr>
            </w:pPr>
            <w:r>
              <w:rPr>
                <w:rFonts w:ascii="Arial" w:hAnsi="Arial" w:cs="Arial"/>
                <w:b w:val="0"/>
                <w:szCs w:val="20"/>
                <w:lang w:val="es-EC" w:eastAsia="es-EC"/>
              </w:rPr>
              <w:t>5</w:t>
            </w:r>
          </w:p>
        </w:tc>
        <w:tc>
          <w:tcPr>
            <w:tcW w:w="457"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sidRPr="0023469E">
              <w:rPr>
                <w:rFonts w:ascii="Arial" w:hAnsi="Arial" w:cs="Arial"/>
                <w:b w:val="0"/>
                <w:szCs w:val="20"/>
                <w:lang w:val="es-EC" w:eastAsia="es-EC"/>
              </w:rPr>
              <w:t>m</w:t>
            </w:r>
          </w:p>
        </w:tc>
      </w:tr>
    </w:tbl>
    <w:p w:rsidR="003A61EB" w:rsidRDefault="003A61EB" w:rsidP="002328A9">
      <w:pPr>
        <w:autoSpaceDE w:val="0"/>
        <w:autoSpaceDN w:val="0"/>
        <w:adjustRightInd w:val="0"/>
        <w:ind w:left="993"/>
        <w:jc w:val="both"/>
        <w:rPr>
          <w:rFonts w:ascii="Arial" w:hAnsi="Arial" w:cs="Arial"/>
          <w:b w:val="0"/>
        </w:rPr>
      </w:pPr>
    </w:p>
    <w:p w:rsidR="0023469E" w:rsidRDefault="0023469E" w:rsidP="00CE5B91">
      <w:pPr>
        <w:pStyle w:val="Formato1"/>
      </w:pPr>
      <w:r>
        <w:t xml:space="preserve">Se definió la altura total </w:t>
      </w:r>
      <w:r w:rsidR="00A640F7">
        <w:t>de bombeo requerida</w:t>
      </w:r>
      <w:r>
        <w:t xml:space="preserve"> con la ecuación 2 (Bernoulli), tomando en cuenta las pérdidas por fricción y de accesorios presentadas </w:t>
      </w:r>
      <w:r w:rsidR="00B9087D">
        <w:t xml:space="preserve">en el punto </w:t>
      </w:r>
      <w:r>
        <w:t xml:space="preserve">anterior </w:t>
      </w:r>
      <w:r w:rsidR="00B9087D">
        <w:t>(</w:t>
      </w:r>
      <w:r w:rsidR="003028B1" w:rsidRPr="003028B1">
        <w:fldChar w:fldCharType="begin"/>
      </w:r>
      <w:r w:rsidR="003028B1" w:rsidRPr="003028B1">
        <w:instrText xml:space="preserve"> REF _Ref463876604 \h </w:instrText>
      </w:r>
      <w:r w:rsidR="003028B1">
        <w:instrText xml:space="preserve"> \* MERGEFORMAT </w:instrText>
      </w:r>
      <w:r w:rsidR="003028B1" w:rsidRPr="003028B1">
        <w:fldChar w:fldCharType="separate"/>
      </w:r>
      <w:r w:rsidR="00684F28" w:rsidRPr="00684F28">
        <w:t xml:space="preserve">Tabla </w:t>
      </w:r>
      <w:r w:rsidR="00684F28" w:rsidRPr="00684F28">
        <w:rPr>
          <w:noProof/>
        </w:rPr>
        <w:t>11</w:t>
      </w:r>
      <w:r w:rsidR="003028B1" w:rsidRPr="003028B1">
        <w:fldChar w:fldCharType="end"/>
      </w:r>
      <w:r w:rsidR="00B9087D">
        <w:t>),</w:t>
      </w:r>
      <w:r w:rsidR="00E21C10">
        <w:t xml:space="preserve"> los resultados se presentan a continuación:</w:t>
      </w:r>
    </w:p>
    <w:p w:rsidR="0023469E" w:rsidRDefault="0023469E" w:rsidP="0023469E">
      <w:pPr>
        <w:autoSpaceDE w:val="0"/>
        <w:autoSpaceDN w:val="0"/>
        <w:adjustRightInd w:val="0"/>
        <w:ind w:left="993"/>
        <w:jc w:val="both"/>
        <w:rPr>
          <w:rFonts w:ascii="Arial" w:hAnsi="Arial" w:cs="Arial"/>
          <w:b w:val="0"/>
        </w:rPr>
      </w:pPr>
    </w:p>
    <w:tbl>
      <w:tblPr>
        <w:tblW w:w="4775" w:type="dxa"/>
        <w:jc w:val="center"/>
        <w:tblCellMar>
          <w:left w:w="70" w:type="dxa"/>
          <w:right w:w="70" w:type="dxa"/>
        </w:tblCellMar>
        <w:tblLook w:val="04A0" w:firstRow="1" w:lastRow="0" w:firstColumn="1" w:lastColumn="0" w:noHBand="0" w:noVBand="1"/>
      </w:tblPr>
      <w:tblGrid>
        <w:gridCol w:w="2843"/>
        <w:gridCol w:w="149"/>
        <w:gridCol w:w="1172"/>
        <w:gridCol w:w="611"/>
      </w:tblGrid>
      <w:tr w:rsidR="0023469E" w:rsidRPr="0023469E" w:rsidTr="00B63E82">
        <w:trPr>
          <w:trHeight w:val="206"/>
          <w:jc w:val="center"/>
        </w:trPr>
        <w:tc>
          <w:tcPr>
            <w:tcW w:w="2992" w:type="dxa"/>
            <w:gridSpan w:val="2"/>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Pr>
                <w:rFonts w:ascii="Arial" w:hAnsi="Arial" w:cs="Arial"/>
                <w:b w:val="0"/>
                <w:szCs w:val="20"/>
                <w:lang w:val="es-EC" w:eastAsia="es-EC"/>
              </w:rPr>
              <w:t>Altura</w:t>
            </w:r>
            <w:r w:rsidRPr="0023469E">
              <w:rPr>
                <w:rFonts w:ascii="Arial" w:hAnsi="Arial" w:cs="Arial"/>
                <w:b w:val="0"/>
                <w:szCs w:val="20"/>
                <w:lang w:val="es-EC" w:eastAsia="es-EC"/>
              </w:rPr>
              <w:t xml:space="preserve"> total de bombeo</w:t>
            </w:r>
          </w:p>
        </w:tc>
        <w:tc>
          <w:tcPr>
            <w:tcW w:w="1172" w:type="dxa"/>
            <w:tcBorders>
              <w:top w:val="nil"/>
              <w:left w:val="nil"/>
              <w:bottom w:val="nil"/>
              <w:right w:val="nil"/>
            </w:tcBorders>
            <w:shd w:val="clear" w:color="auto" w:fill="auto"/>
            <w:noWrap/>
            <w:vAlign w:val="bottom"/>
            <w:hideMark/>
          </w:tcPr>
          <w:p w:rsidR="0023469E" w:rsidRPr="0023469E" w:rsidRDefault="0023469E" w:rsidP="0023469E">
            <w:pPr>
              <w:jc w:val="right"/>
              <w:rPr>
                <w:rFonts w:ascii="Arial" w:hAnsi="Arial" w:cs="Arial"/>
                <w:b w:val="0"/>
                <w:szCs w:val="20"/>
                <w:lang w:val="es-EC" w:eastAsia="es-EC"/>
              </w:rPr>
            </w:pPr>
            <w:r w:rsidRPr="0023469E">
              <w:rPr>
                <w:rFonts w:ascii="Arial" w:hAnsi="Arial" w:cs="Arial"/>
                <w:b w:val="0"/>
                <w:szCs w:val="20"/>
                <w:lang w:val="es-EC" w:eastAsia="es-EC"/>
              </w:rPr>
              <w:t>13</w:t>
            </w:r>
            <w:r w:rsidR="00D02CCC">
              <w:rPr>
                <w:rFonts w:ascii="Arial" w:hAnsi="Arial" w:cs="Arial"/>
                <w:b w:val="0"/>
                <w:szCs w:val="20"/>
                <w:lang w:val="es-EC" w:eastAsia="es-EC"/>
              </w:rPr>
              <w:t>4</w:t>
            </w:r>
            <w:r w:rsidRPr="0023469E">
              <w:rPr>
                <w:rFonts w:ascii="Arial" w:hAnsi="Arial" w:cs="Arial"/>
                <w:b w:val="0"/>
                <w:szCs w:val="20"/>
                <w:lang w:val="es-EC" w:eastAsia="es-EC"/>
              </w:rPr>
              <w:t>.1</w:t>
            </w:r>
          </w:p>
        </w:tc>
        <w:tc>
          <w:tcPr>
            <w:tcW w:w="611"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sidRPr="0023469E">
              <w:rPr>
                <w:rFonts w:ascii="Arial" w:hAnsi="Arial" w:cs="Arial"/>
                <w:b w:val="0"/>
                <w:szCs w:val="20"/>
                <w:lang w:val="es-EC" w:eastAsia="es-EC"/>
              </w:rPr>
              <w:t>m</w:t>
            </w:r>
          </w:p>
        </w:tc>
      </w:tr>
      <w:tr w:rsidR="0023469E" w:rsidRPr="0023469E" w:rsidTr="00B63E82">
        <w:trPr>
          <w:trHeight w:val="206"/>
          <w:jc w:val="center"/>
        </w:trPr>
        <w:tc>
          <w:tcPr>
            <w:tcW w:w="2843"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sidRPr="0023469E">
              <w:rPr>
                <w:rFonts w:ascii="Arial" w:hAnsi="Arial" w:cs="Arial"/>
                <w:b w:val="0"/>
                <w:szCs w:val="20"/>
                <w:lang w:val="es-EC" w:eastAsia="es-EC"/>
              </w:rPr>
              <w:t>Caudal bombeado</w:t>
            </w:r>
          </w:p>
        </w:tc>
        <w:tc>
          <w:tcPr>
            <w:tcW w:w="149"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p>
        </w:tc>
        <w:tc>
          <w:tcPr>
            <w:tcW w:w="1172" w:type="dxa"/>
            <w:tcBorders>
              <w:top w:val="nil"/>
              <w:left w:val="nil"/>
              <w:bottom w:val="nil"/>
              <w:right w:val="nil"/>
            </w:tcBorders>
            <w:shd w:val="clear" w:color="auto" w:fill="auto"/>
            <w:noWrap/>
            <w:vAlign w:val="bottom"/>
            <w:hideMark/>
          </w:tcPr>
          <w:p w:rsidR="0023469E" w:rsidRPr="0023469E" w:rsidRDefault="0023469E" w:rsidP="0023469E">
            <w:pPr>
              <w:jc w:val="right"/>
              <w:rPr>
                <w:rFonts w:ascii="Arial" w:hAnsi="Arial" w:cs="Arial"/>
                <w:b w:val="0"/>
                <w:szCs w:val="20"/>
                <w:lang w:val="es-EC" w:eastAsia="es-EC"/>
              </w:rPr>
            </w:pPr>
            <w:r w:rsidRPr="0023469E">
              <w:rPr>
                <w:rFonts w:ascii="Arial" w:hAnsi="Arial" w:cs="Arial"/>
                <w:b w:val="0"/>
                <w:szCs w:val="20"/>
                <w:lang w:val="es-EC" w:eastAsia="es-EC"/>
              </w:rPr>
              <w:t>75</w:t>
            </w:r>
            <w:r w:rsidR="00D02CCC">
              <w:rPr>
                <w:rFonts w:ascii="Arial" w:hAnsi="Arial" w:cs="Arial"/>
                <w:b w:val="0"/>
                <w:szCs w:val="20"/>
                <w:lang w:val="es-EC" w:eastAsia="es-EC"/>
              </w:rPr>
              <w:t>0</w:t>
            </w:r>
            <w:r w:rsidRPr="0023469E">
              <w:rPr>
                <w:rFonts w:ascii="Arial" w:hAnsi="Arial" w:cs="Arial"/>
                <w:b w:val="0"/>
                <w:szCs w:val="20"/>
                <w:lang w:val="es-EC" w:eastAsia="es-EC"/>
              </w:rPr>
              <w:t>.0</w:t>
            </w:r>
          </w:p>
        </w:tc>
        <w:tc>
          <w:tcPr>
            <w:tcW w:w="611" w:type="dxa"/>
            <w:tcBorders>
              <w:top w:val="nil"/>
              <w:left w:val="nil"/>
              <w:bottom w:val="nil"/>
              <w:right w:val="nil"/>
            </w:tcBorders>
            <w:shd w:val="clear" w:color="auto" w:fill="auto"/>
            <w:noWrap/>
            <w:vAlign w:val="bottom"/>
            <w:hideMark/>
          </w:tcPr>
          <w:p w:rsidR="0023469E" w:rsidRPr="0023469E" w:rsidRDefault="0023469E" w:rsidP="0023469E">
            <w:pPr>
              <w:rPr>
                <w:rFonts w:ascii="Arial" w:hAnsi="Arial" w:cs="Arial"/>
                <w:b w:val="0"/>
                <w:szCs w:val="20"/>
                <w:lang w:val="es-EC" w:eastAsia="es-EC"/>
              </w:rPr>
            </w:pPr>
            <w:r w:rsidRPr="0023469E">
              <w:rPr>
                <w:rFonts w:ascii="Arial" w:hAnsi="Arial" w:cs="Arial"/>
                <w:b w:val="0"/>
                <w:szCs w:val="20"/>
                <w:lang w:val="es-EC" w:eastAsia="es-EC"/>
              </w:rPr>
              <w:t>l/s</w:t>
            </w:r>
          </w:p>
        </w:tc>
      </w:tr>
      <w:tr w:rsidR="00B63E82" w:rsidRPr="0023469E" w:rsidTr="00B63E82">
        <w:trPr>
          <w:trHeight w:val="206"/>
          <w:jc w:val="center"/>
        </w:trPr>
        <w:tc>
          <w:tcPr>
            <w:tcW w:w="2843" w:type="dxa"/>
            <w:tcBorders>
              <w:top w:val="nil"/>
              <w:left w:val="nil"/>
              <w:bottom w:val="nil"/>
              <w:right w:val="nil"/>
            </w:tcBorders>
            <w:shd w:val="clear" w:color="auto" w:fill="auto"/>
            <w:noWrap/>
            <w:vAlign w:val="bottom"/>
          </w:tcPr>
          <w:p w:rsidR="00B63E82" w:rsidRPr="00530AE6" w:rsidRDefault="00B63E82" w:rsidP="00B63E82">
            <w:pPr>
              <w:rPr>
                <w:rFonts w:ascii="Arial" w:hAnsi="Arial" w:cs="Arial"/>
                <w:b w:val="0"/>
                <w:szCs w:val="20"/>
                <w:lang w:val="es-EC" w:eastAsia="es-EC"/>
              </w:rPr>
            </w:pPr>
            <w:r>
              <w:rPr>
                <w:rFonts w:ascii="Arial" w:hAnsi="Arial" w:cs="Arial"/>
                <w:b w:val="0"/>
                <w:szCs w:val="20"/>
                <w:lang w:val="es-EC" w:eastAsia="es-EC"/>
              </w:rPr>
              <w:t>Potencia bomba</w:t>
            </w:r>
            <w:r w:rsidR="007C033D">
              <w:rPr>
                <w:rFonts w:ascii="Arial" w:hAnsi="Arial" w:cs="Arial"/>
                <w:b w:val="0"/>
                <w:szCs w:val="20"/>
                <w:lang w:val="es-EC" w:eastAsia="es-EC"/>
              </w:rPr>
              <w:t>-motor</w:t>
            </w:r>
            <w:r>
              <w:rPr>
                <w:rFonts w:ascii="Arial" w:hAnsi="Arial" w:cs="Arial"/>
                <w:b w:val="0"/>
                <w:szCs w:val="20"/>
                <w:lang w:val="es-EC" w:eastAsia="es-EC"/>
              </w:rPr>
              <w:t xml:space="preserve"> </w:t>
            </w:r>
            <w:r>
              <w:rPr>
                <w:rFonts w:ascii="Arial" w:hAnsi="Arial" w:cs="Arial"/>
                <w:b w:val="0"/>
                <w:lang w:eastAsia="es-EC"/>
              </w:rPr>
              <w:t>(×3)</w:t>
            </w:r>
          </w:p>
        </w:tc>
        <w:tc>
          <w:tcPr>
            <w:tcW w:w="149" w:type="dxa"/>
            <w:tcBorders>
              <w:top w:val="nil"/>
              <w:left w:val="nil"/>
              <w:bottom w:val="nil"/>
              <w:right w:val="nil"/>
            </w:tcBorders>
            <w:shd w:val="clear" w:color="auto" w:fill="auto"/>
            <w:noWrap/>
            <w:vAlign w:val="bottom"/>
          </w:tcPr>
          <w:p w:rsidR="00B63E82" w:rsidRPr="0023469E" w:rsidRDefault="00B63E82" w:rsidP="00B63E82">
            <w:pPr>
              <w:rPr>
                <w:rFonts w:ascii="Arial" w:hAnsi="Arial" w:cs="Arial"/>
                <w:b w:val="0"/>
                <w:szCs w:val="20"/>
                <w:lang w:val="es-EC" w:eastAsia="es-EC"/>
              </w:rPr>
            </w:pPr>
          </w:p>
        </w:tc>
        <w:tc>
          <w:tcPr>
            <w:tcW w:w="1172" w:type="dxa"/>
            <w:tcBorders>
              <w:top w:val="nil"/>
              <w:left w:val="nil"/>
              <w:bottom w:val="nil"/>
              <w:right w:val="nil"/>
            </w:tcBorders>
            <w:shd w:val="clear" w:color="auto" w:fill="auto"/>
            <w:noWrap/>
            <w:vAlign w:val="bottom"/>
          </w:tcPr>
          <w:p w:rsidR="00B63E82" w:rsidRPr="0023469E" w:rsidRDefault="00B63E82" w:rsidP="00B63E82">
            <w:pPr>
              <w:jc w:val="right"/>
              <w:rPr>
                <w:rFonts w:ascii="Arial" w:hAnsi="Arial" w:cs="Arial"/>
                <w:b w:val="0"/>
                <w:szCs w:val="20"/>
                <w:lang w:val="es-EC" w:eastAsia="es-EC"/>
              </w:rPr>
            </w:pPr>
            <w:r>
              <w:rPr>
                <w:rFonts w:ascii="Arial" w:hAnsi="Arial" w:cs="Arial"/>
                <w:b w:val="0"/>
                <w:szCs w:val="20"/>
                <w:lang w:val="es-EC" w:eastAsia="es-EC"/>
              </w:rPr>
              <w:t>1</w:t>
            </w:r>
            <w:r w:rsidR="00617C44">
              <w:rPr>
                <w:rFonts w:ascii="Arial" w:hAnsi="Arial" w:cs="Arial"/>
                <w:b w:val="0"/>
                <w:szCs w:val="20"/>
                <w:lang w:val="es-EC" w:eastAsia="es-EC"/>
              </w:rPr>
              <w:t>68</w:t>
            </w:r>
            <w:r w:rsidR="00060803">
              <w:rPr>
                <w:rFonts w:ascii="Arial" w:hAnsi="Arial" w:cs="Arial"/>
                <w:b w:val="0"/>
                <w:szCs w:val="20"/>
                <w:lang w:val="es-EC" w:eastAsia="es-EC"/>
              </w:rPr>
              <w:t>5</w:t>
            </w:r>
          </w:p>
        </w:tc>
        <w:tc>
          <w:tcPr>
            <w:tcW w:w="611" w:type="dxa"/>
            <w:tcBorders>
              <w:top w:val="nil"/>
              <w:left w:val="nil"/>
              <w:bottom w:val="nil"/>
              <w:right w:val="nil"/>
            </w:tcBorders>
            <w:shd w:val="clear" w:color="auto" w:fill="auto"/>
            <w:noWrap/>
            <w:vAlign w:val="bottom"/>
          </w:tcPr>
          <w:p w:rsidR="00B63E82" w:rsidRPr="0023469E" w:rsidRDefault="00B63E82" w:rsidP="00B63E82">
            <w:pPr>
              <w:rPr>
                <w:rFonts w:ascii="Arial" w:hAnsi="Arial" w:cs="Arial"/>
                <w:b w:val="0"/>
                <w:szCs w:val="20"/>
                <w:lang w:val="es-EC" w:eastAsia="es-EC"/>
              </w:rPr>
            </w:pPr>
            <w:r>
              <w:rPr>
                <w:rFonts w:ascii="Arial" w:hAnsi="Arial" w:cs="Arial"/>
                <w:b w:val="0"/>
                <w:szCs w:val="20"/>
                <w:lang w:val="es-EC" w:eastAsia="es-EC"/>
              </w:rPr>
              <w:t>hp</w:t>
            </w:r>
          </w:p>
        </w:tc>
      </w:tr>
    </w:tbl>
    <w:p w:rsidR="0023469E" w:rsidRDefault="0023469E" w:rsidP="0023469E">
      <w:pPr>
        <w:autoSpaceDE w:val="0"/>
        <w:autoSpaceDN w:val="0"/>
        <w:adjustRightInd w:val="0"/>
        <w:ind w:left="993"/>
        <w:jc w:val="both"/>
        <w:rPr>
          <w:rFonts w:ascii="Arial" w:hAnsi="Arial" w:cs="Arial"/>
          <w:b w:val="0"/>
        </w:rPr>
      </w:pPr>
    </w:p>
    <w:p w:rsidR="0023469E" w:rsidRDefault="00E21C10" w:rsidP="00CE5B91">
      <w:pPr>
        <w:pStyle w:val="Formato1"/>
      </w:pPr>
      <w:r>
        <w:t>Este punto de funcionamiento es el umbral mínimo en el que la bomba deberá operar sin dificultad alguna.</w:t>
      </w:r>
      <w:r w:rsidR="0027498C">
        <w:t xml:space="preserve"> </w:t>
      </w:r>
      <w:r w:rsidR="00A640F7">
        <w:t>La</w:t>
      </w:r>
      <w:r w:rsidR="000D37FC">
        <w:t xml:space="preserve"> si</w:t>
      </w:r>
      <w:r>
        <w:t>guiente tabla de</w:t>
      </w:r>
      <w:r w:rsidR="0023469E">
        <w:t xml:space="preserve"> resumen </w:t>
      </w:r>
      <w:r>
        <w:t>contiene los principales parámetros considera</w:t>
      </w:r>
      <w:r w:rsidR="00BF5520">
        <w:t>dos para</w:t>
      </w:r>
      <w:r w:rsidR="0023469E">
        <w:t xml:space="preserve"> el diseño de los equipos de bombeo en el sistema “El Ceibal” para cada uno de los tramos; y en el </w:t>
      </w:r>
      <w:r w:rsidR="001B7E6E" w:rsidRPr="001B7E6E">
        <w:fldChar w:fldCharType="begin"/>
      </w:r>
      <w:r w:rsidR="001B7E6E" w:rsidRPr="001B7E6E">
        <w:instrText xml:space="preserve"> REF _Ref463876717 \h </w:instrText>
      </w:r>
      <w:r w:rsidR="001B7E6E">
        <w:instrText xml:space="preserve"> \* MERGEFORMAT </w:instrText>
      </w:r>
      <w:r w:rsidR="001B7E6E" w:rsidRPr="001B7E6E">
        <w:fldChar w:fldCharType="separate"/>
      </w:r>
      <w:r w:rsidR="00684F28" w:rsidRPr="00684F28">
        <w:t xml:space="preserve">Gráfico </w:t>
      </w:r>
      <w:r w:rsidR="00684F28" w:rsidRPr="00684F28">
        <w:rPr>
          <w:noProof/>
        </w:rPr>
        <w:t>6</w:t>
      </w:r>
      <w:r w:rsidR="001B7E6E" w:rsidRPr="001B7E6E">
        <w:fldChar w:fldCharType="end"/>
      </w:r>
      <w:r w:rsidR="002D3445" w:rsidRPr="001B7E6E">
        <w:t xml:space="preserve"> </w:t>
      </w:r>
      <w:r w:rsidR="0023469E">
        <w:t>se muestra el perfil del gradiente hidráulico del bombeo para este escenario.</w:t>
      </w:r>
    </w:p>
    <w:p w:rsidR="00BD0449" w:rsidRDefault="00BD0449" w:rsidP="0023469E">
      <w:pPr>
        <w:autoSpaceDE w:val="0"/>
        <w:autoSpaceDN w:val="0"/>
        <w:adjustRightInd w:val="0"/>
        <w:ind w:left="993"/>
        <w:jc w:val="both"/>
        <w:rPr>
          <w:rFonts w:ascii="Arial" w:hAnsi="Arial" w:cs="Arial"/>
          <w:b w:val="0"/>
        </w:rPr>
      </w:pPr>
    </w:p>
    <w:p w:rsidR="00885D7E" w:rsidRPr="00885D7E" w:rsidRDefault="00885D7E" w:rsidP="00885D7E">
      <w:pPr>
        <w:pStyle w:val="Descripcin"/>
        <w:keepNext/>
        <w:jc w:val="center"/>
        <w:rPr>
          <w:rFonts w:ascii="Arial" w:hAnsi="Arial" w:cs="Arial"/>
          <w:sz w:val="18"/>
        </w:rPr>
      </w:pPr>
      <w:r w:rsidRPr="00885D7E">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13</w:t>
      </w:r>
      <w:r w:rsidR="00DB7E54">
        <w:rPr>
          <w:rFonts w:ascii="Arial" w:hAnsi="Arial" w:cs="Arial"/>
          <w:sz w:val="18"/>
        </w:rPr>
        <w:fldChar w:fldCharType="end"/>
      </w:r>
      <w:r>
        <w:rPr>
          <w:rFonts w:ascii="Arial" w:hAnsi="Arial" w:cs="Arial"/>
          <w:sz w:val="18"/>
        </w:rPr>
        <w:t xml:space="preserve">. Resumen de los principales parámetros. Escenario </w:t>
      </w:r>
      <w:r w:rsidR="00784F72">
        <w:rPr>
          <w:rFonts w:ascii="Arial" w:hAnsi="Arial" w:cs="Arial"/>
          <w:sz w:val="18"/>
        </w:rPr>
        <w:t>2</w:t>
      </w:r>
    </w:p>
    <w:tbl>
      <w:tblPr>
        <w:tblStyle w:val="Tabladelista2"/>
        <w:tblW w:w="9034" w:type="dxa"/>
        <w:jc w:val="center"/>
        <w:tblLook w:val="04A0" w:firstRow="1" w:lastRow="0" w:firstColumn="1" w:lastColumn="0" w:noHBand="0" w:noVBand="1"/>
      </w:tblPr>
      <w:tblGrid>
        <w:gridCol w:w="1335"/>
        <w:gridCol w:w="1649"/>
        <w:gridCol w:w="1969"/>
        <w:gridCol w:w="1943"/>
        <w:gridCol w:w="1796"/>
        <w:gridCol w:w="1371"/>
      </w:tblGrid>
      <w:tr w:rsidR="00885D7E" w:rsidRPr="00885D7E" w:rsidTr="003E05B1">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rsidR="00885D7E" w:rsidRPr="00885D7E" w:rsidRDefault="00885D7E" w:rsidP="00885D7E">
            <w:pPr>
              <w:jc w:val="center"/>
              <w:rPr>
                <w:rFonts w:ascii="Arial" w:hAnsi="Arial" w:cs="Arial"/>
                <w:b/>
                <w:color w:val="000000"/>
                <w:sz w:val="18"/>
                <w:szCs w:val="16"/>
                <w:lang w:val="es-EC" w:eastAsia="es-EC"/>
              </w:rPr>
            </w:pPr>
            <w:r w:rsidRPr="00885D7E">
              <w:rPr>
                <w:rFonts w:ascii="Arial" w:hAnsi="Arial" w:cs="Arial"/>
                <w:b/>
                <w:color w:val="000000"/>
                <w:sz w:val="18"/>
                <w:szCs w:val="16"/>
                <w:lang w:val="es-EC" w:eastAsia="es-EC"/>
              </w:rPr>
              <w:t>Ítem</w:t>
            </w:r>
          </w:p>
        </w:tc>
        <w:tc>
          <w:tcPr>
            <w:tcW w:w="0" w:type="auto"/>
            <w:gridSpan w:val="5"/>
            <w:noWrap/>
            <w:vAlign w:val="center"/>
            <w:hideMark/>
          </w:tcPr>
          <w:p w:rsidR="00885D7E" w:rsidRPr="00885D7E" w:rsidRDefault="00885D7E" w:rsidP="00885D7E">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8"/>
                <w:szCs w:val="16"/>
                <w:lang w:val="es-EC" w:eastAsia="es-EC"/>
              </w:rPr>
            </w:pPr>
            <w:r w:rsidRPr="00885D7E">
              <w:rPr>
                <w:rFonts w:ascii="Arial" w:hAnsi="Arial" w:cs="Arial"/>
                <w:b/>
                <w:color w:val="000000"/>
                <w:sz w:val="18"/>
                <w:szCs w:val="16"/>
                <w:lang w:val="es-EC" w:eastAsia="es-EC"/>
              </w:rPr>
              <w:t xml:space="preserve">Conducción "El Ceibal" - </w:t>
            </w:r>
            <w:proofErr w:type="spellStart"/>
            <w:r w:rsidRPr="00885D7E">
              <w:rPr>
                <w:rFonts w:ascii="Arial" w:hAnsi="Arial" w:cs="Arial"/>
                <w:b/>
                <w:color w:val="000000"/>
                <w:sz w:val="18"/>
                <w:szCs w:val="16"/>
                <w:lang w:val="es-EC" w:eastAsia="es-EC"/>
              </w:rPr>
              <w:t>Azúa</w:t>
            </w:r>
            <w:proofErr w:type="spellEnd"/>
          </w:p>
        </w:tc>
      </w:tr>
      <w:tr w:rsidR="00885D7E" w:rsidRPr="00885D7E" w:rsidTr="003E05B1">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85D7E" w:rsidRPr="00885D7E" w:rsidRDefault="00885D7E" w:rsidP="00885D7E">
            <w:pPr>
              <w:rPr>
                <w:rFonts w:ascii="Arial" w:hAnsi="Arial" w:cs="Arial"/>
                <w:color w:val="000000"/>
                <w:sz w:val="16"/>
                <w:szCs w:val="16"/>
                <w:lang w:val="es-EC" w:eastAsia="es-EC"/>
              </w:rPr>
            </w:pP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Ceibal - Cruz Verde</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Cruz Verde - Punto Alto</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Punto Alto - Intermedio</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Intermedio - Jaramijó</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Jaramijó - Azua</w:t>
            </w:r>
          </w:p>
        </w:tc>
      </w:tr>
      <w:tr w:rsidR="00885D7E" w:rsidRPr="00885D7E" w:rsidTr="003E05B1">
        <w:trPr>
          <w:trHeight w:val="20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85D7E" w:rsidRPr="00885D7E" w:rsidRDefault="00885D7E" w:rsidP="00885D7E">
            <w:pPr>
              <w:jc w:val="center"/>
              <w:rPr>
                <w:rFonts w:ascii="Arial" w:hAnsi="Arial" w:cs="Arial"/>
                <w:b/>
                <w:color w:val="000000"/>
                <w:sz w:val="16"/>
                <w:szCs w:val="16"/>
                <w:lang w:val="es-EC" w:eastAsia="es-EC"/>
              </w:rPr>
            </w:pPr>
            <w:r w:rsidRPr="00885D7E">
              <w:rPr>
                <w:rFonts w:ascii="Arial" w:hAnsi="Arial" w:cs="Arial"/>
                <w:b/>
                <w:color w:val="000000"/>
                <w:sz w:val="16"/>
                <w:szCs w:val="16"/>
                <w:lang w:val="es-EC" w:eastAsia="es-EC"/>
              </w:rPr>
              <w:t>Cota inicial (m)</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21.7</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152</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131</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1</w:t>
            </w:r>
            <w:r w:rsidR="00D02CCC">
              <w:rPr>
                <w:rFonts w:ascii="Arial" w:hAnsi="Arial" w:cs="Arial"/>
                <w:color w:val="000000"/>
                <w:sz w:val="16"/>
                <w:szCs w:val="16"/>
                <w:lang w:val="es-EC" w:eastAsia="es-EC"/>
              </w:rPr>
              <w:t>00</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45</w:t>
            </w:r>
          </w:p>
        </w:tc>
      </w:tr>
      <w:tr w:rsidR="00885D7E" w:rsidRPr="00885D7E" w:rsidTr="003E05B1">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85D7E" w:rsidRPr="00885D7E" w:rsidRDefault="00885D7E" w:rsidP="00885D7E">
            <w:pPr>
              <w:jc w:val="center"/>
              <w:rPr>
                <w:rFonts w:ascii="Arial" w:hAnsi="Arial" w:cs="Arial"/>
                <w:b/>
                <w:color w:val="000000"/>
                <w:sz w:val="16"/>
                <w:szCs w:val="16"/>
                <w:lang w:val="es-EC" w:eastAsia="es-EC"/>
              </w:rPr>
            </w:pPr>
            <w:r w:rsidRPr="00885D7E">
              <w:rPr>
                <w:rFonts w:ascii="Arial" w:hAnsi="Arial" w:cs="Arial"/>
                <w:b/>
                <w:color w:val="000000"/>
                <w:sz w:val="16"/>
                <w:szCs w:val="16"/>
                <w:lang w:val="es-EC" w:eastAsia="es-EC"/>
              </w:rPr>
              <w:t>Cota final (m)</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152</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131</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100</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45</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60</w:t>
            </w:r>
          </w:p>
        </w:tc>
      </w:tr>
      <w:tr w:rsidR="00885D7E" w:rsidRPr="00885D7E" w:rsidTr="003E05B1">
        <w:trPr>
          <w:trHeight w:val="20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85D7E" w:rsidRPr="00885D7E" w:rsidRDefault="00885D7E" w:rsidP="00885D7E">
            <w:pPr>
              <w:jc w:val="center"/>
              <w:rPr>
                <w:rFonts w:ascii="Arial" w:hAnsi="Arial" w:cs="Arial"/>
                <w:sz w:val="16"/>
                <w:szCs w:val="16"/>
                <w:lang w:val="es-EC" w:eastAsia="es-EC"/>
              </w:rPr>
            </w:pPr>
            <w:r w:rsidRPr="00885D7E">
              <w:rPr>
                <w:rFonts w:ascii="Arial" w:hAnsi="Arial" w:cs="Arial"/>
                <w:sz w:val="16"/>
                <w:szCs w:val="16"/>
                <w:lang w:val="es-EC" w:eastAsia="es-EC"/>
              </w:rPr>
              <w:t>Caudal (l/s)</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75</w:t>
            </w:r>
            <w:r w:rsidR="00D02CCC">
              <w:rPr>
                <w:rFonts w:ascii="Arial" w:hAnsi="Arial" w:cs="Arial"/>
                <w:b w:val="0"/>
                <w:color w:val="000000"/>
                <w:sz w:val="16"/>
                <w:szCs w:val="16"/>
                <w:lang w:val="es-EC" w:eastAsia="es-EC"/>
              </w:rPr>
              <w:t>0</w:t>
            </w:r>
            <w:r w:rsidRPr="00885D7E">
              <w:rPr>
                <w:rFonts w:ascii="Arial" w:hAnsi="Arial" w:cs="Arial"/>
                <w:b w:val="0"/>
                <w:color w:val="000000"/>
                <w:sz w:val="16"/>
                <w:szCs w:val="16"/>
                <w:lang w:val="es-EC" w:eastAsia="es-EC"/>
              </w:rPr>
              <w:t>.0</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75</w:t>
            </w:r>
            <w:r w:rsidR="00D02CCC">
              <w:rPr>
                <w:rFonts w:ascii="Arial" w:hAnsi="Arial" w:cs="Arial"/>
                <w:b w:val="0"/>
                <w:color w:val="000000"/>
                <w:sz w:val="16"/>
                <w:szCs w:val="16"/>
                <w:lang w:val="es-EC" w:eastAsia="es-EC"/>
              </w:rPr>
              <w:t>0</w:t>
            </w:r>
            <w:r w:rsidRPr="00885D7E">
              <w:rPr>
                <w:rFonts w:ascii="Arial" w:hAnsi="Arial" w:cs="Arial"/>
                <w:b w:val="0"/>
                <w:color w:val="000000"/>
                <w:sz w:val="16"/>
                <w:szCs w:val="16"/>
                <w:lang w:val="es-EC" w:eastAsia="es-EC"/>
              </w:rPr>
              <w:t>.0</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75</w:t>
            </w:r>
            <w:r w:rsidR="00D02CCC">
              <w:rPr>
                <w:rFonts w:ascii="Arial" w:hAnsi="Arial" w:cs="Arial"/>
                <w:b w:val="0"/>
                <w:color w:val="000000"/>
                <w:sz w:val="16"/>
                <w:szCs w:val="16"/>
                <w:lang w:val="es-EC" w:eastAsia="es-EC"/>
              </w:rPr>
              <w:t>0</w:t>
            </w:r>
            <w:r w:rsidRPr="00885D7E">
              <w:rPr>
                <w:rFonts w:ascii="Arial" w:hAnsi="Arial" w:cs="Arial"/>
                <w:b w:val="0"/>
                <w:color w:val="000000"/>
                <w:sz w:val="16"/>
                <w:szCs w:val="16"/>
                <w:lang w:val="es-EC" w:eastAsia="es-EC"/>
              </w:rPr>
              <w:t>.0</w:t>
            </w:r>
          </w:p>
        </w:tc>
        <w:tc>
          <w:tcPr>
            <w:tcW w:w="0" w:type="auto"/>
            <w:noWrap/>
            <w:vAlign w:val="center"/>
            <w:hideMark/>
          </w:tcPr>
          <w:p w:rsidR="00885D7E" w:rsidRPr="00885D7E" w:rsidRDefault="00D02CCC"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Pr>
                <w:rFonts w:ascii="Arial" w:hAnsi="Arial" w:cs="Arial"/>
                <w:b w:val="0"/>
                <w:color w:val="000000"/>
                <w:sz w:val="16"/>
                <w:szCs w:val="16"/>
                <w:lang w:val="es-EC" w:eastAsia="es-EC"/>
              </w:rPr>
              <w:t>750</w:t>
            </w:r>
            <w:r w:rsidR="00885D7E" w:rsidRPr="00885D7E">
              <w:rPr>
                <w:rFonts w:ascii="Arial" w:hAnsi="Arial" w:cs="Arial"/>
                <w:b w:val="0"/>
                <w:color w:val="000000"/>
                <w:sz w:val="16"/>
                <w:szCs w:val="16"/>
                <w:lang w:val="es-EC" w:eastAsia="es-EC"/>
              </w:rPr>
              <w:t>.0</w:t>
            </w:r>
          </w:p>
        </w:tc>
        <w:tc>
          <w:tcPr>
            <w:tcW w:w="0" w:type="auto"/>
            <w:noWrap/>
            <w:vAlign w:val="center"/>
            <w:hideMark/>
          </w:tcPr>
          <w:p w:rsidR="00885D7E" w:rsidRPr="00885D7E" w:rsidRDefault="00D02CCC"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Pr>
                <w:rFonts w:ascii="Arial" w:hAnsi="Arial" w:cs="Arial"/>
                <w:b w:val="0"/>
                <w:color w:val="000000"/>
                <w:sz w:val="16"/>
                <w:szCs w:val="16"/>
                <w:lang w:val="es-EC" w:eastAsia="es-EC"/>
              </w:rPr>
              <w:t>750</w:t>
            </w:r>
            <w:r w:rsidR="00885D7E" w:rsidRPr="00885D7E">
              <w:rPr>
                <w:rFonts w:ascii="Arial" w:hAnsi="Arial" w:cs="Arial"/>
                <w:b w:val="0"/>
                <w:color w:val="000000"/>
                <w:sz w:val="16"/>
                <w:szCs w:val="16"/>
                <w:lang w:val="es-EC" w:eastAsia="es-EC"/>
              </w:rPr>
              <w:t>.0</w:t>
            </w:r>
          </w:p>
        </w:tc>
      </w:tr>
      <w:tr w:rsidR="00885D7E" w:rsidRPr="00885D7E" w:rsidTr="003E05B1">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85D7E" w:rsidRPr="00885D7E" w:rsidRDefault="00885D7E" w:rsidP="00885D7E">
            <w:pPr>
              <w:jc w:val="center"/>
              <w:rPr>
                <w:rFonts w:ascii="Arial" w:hAnsi="Arial" w:cs="Arial"/>
                <w:b/>
                <w:sz w:val="16"/>
                <w:szCs w:val="16"/>
                <w:lang w:val="es-EC" w:eastAsia="es-EC"/>
              </w:rPr>
            </w:pPr>
            <w:r w:rsidRPr="00885D7E">
              <w:rPr>
                <w:rFonts w:ascii="Arial" w:hAnsi="Arial" w:cs="Arial"/>
                <w:b/>
                <w:sz w:val="16"/>
                <w:szCs w:val="16"/>
                <w:lang w:val="es-EC" w:eastAsia="es-EC"/>
              </w:rPr>
              <w:t>Longitud (m)</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1200</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9000</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6000</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6400</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7400</w:t>
            </w:r>
          </w:p>
        </w:tc>
      </w:tr>
      <w:tr w:rsidR="00885D7E" w:rsidRPr="00885D7E" w:rsidTr="003E05B1">
        <w:trPr>
          <w:trHeight w:val="20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85D7E" w:rsidRPr="00885D7E" w:rsidRDefault="00885D7E" w:rsidP="00885D7E">
            <w:pPr>
              <w:jc w:val="center"/>
              <w:rPr>
                <w:rFonts w:ascii="Arial" w:hAnsi="Arial" w:cs="Arial"/>
                <w:b/>
                <w:sz w:val="16"/>
                <w:szCs w:val="16"/>
                <w:lang w:val="es-EC" w:eastAsia="es-EC"/>
              </w:rPr>
            </w:pPr>
            <w:r w:rsidRPr="00885D7E">
              <w:rPr>
                <w:rFonts w:ascii="Arial" w:hAnsi="Arial" w:cs="Arial"/>
                <w:b/>
                <w:sz w:val="16"/>
                <w:szCs w:val="16"/>
                <w:lang w:val="es-EC" w:eastAsia="es-EC"/>
              </w:rPr>
              <w:t>Diámetro (mm)</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800</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800</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800</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800</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885D7E">
              <w:rPr>
                <w:rFonts w:ascii="Arial" w:hAnsi="Arial" w:cs="Arial"/>
                <w:color w:val="000000"/>
                <w:sz w:val="16"/>
                <w:szCs w:val="16"/>
                <w:lang w:val="es-EC" w:eastAsia="es-EC"/>
              </w:rPr>
              <w:t>800</w:t>
            </w:r>
          </w:p>
        </w:tc>
      </w:tr>
      <w:tr w:rsidR="00885D7E" w:rsidRPr="00885D7E" w:rsidTr="003E05B1">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85D7E" w:rsidRPr="00885D7E" w:rsidRDefault="00885D7E" w:rsidP="00885D7E">
            <w:pPr>
              <w:jc w:val="center"/>
              <w:rPr>
                <w:rFonts w:ascii="Arial" w:hAnsi="Arial" w:cs="Arial"/>
                <w:sz w:val="16"/>
                <w:szCs w:val="16"/>
                <w:lang w:val="es-EC" w:eastAsia="es-EC"/>
              </w:rPr>
            </w:pPr>
            <w:r w:rsidRPr="00885D7E">
              <w:rPr>
                <w:rFonts w:ascii="Arial" w:hAnsi="Arial" w:cs="Arial"/>
                <w:sz w:val="16"/>
                <w:szCs w:val="16"/>
                <w:lang w:val="es-EC" w:eastAsia="es-EC"/>
              </w:rPr>
              <w:t>Velocidad (m/s)</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1.5</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1.5</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1.5</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1.5</w:t>
            </w:r>
          </w:p>
        </w:tc>
        <w:tc>
          <w:tcPr>
            <w:tcW w:w="0" w:type="auto"/>
            <w:noWrap/>
            <w:vAlign w:val="center"/>
            <w:hideMark/>
          </w:tcPr>
          <w:p w:rsidR="00885D7E" w:rsidRPr="00885D7E" w:rsidRDefault="00885D7E" w:rsidP="00885D7E">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1.5</w:t>
            </w:r>
          </w:p>
        </w:tc>
      </w:tr>
      <w:tr w:rsidR="00885D7E" w:rsidRPr="00885D7E" w:rsidTr="003E05B1">
        <w:trPr>
          <w:trHeight w:val="20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85D7E" w:rsidRPr="00885D7E" w:rsidRDefault="00885D7E" w:rsidP="00885D7E">
            <w:pPr>
              <w:jc w:val="center"/>
              <w:rPr>
                <w:rFonts w:ascii="Arial" w:hAnsi="Arial" w:cs="Arial"/>
                <w:color w:val="000000"/>
                <w:sz w:val="16"/>
                <w:szCs w:val="16"/>
                <w:lang w:val="es-EC" w:eastAsia="es-EC"/>
              </w:rPr>
            </w:pPr>
            <w:proofErr w:type="spellStart"/>
            <w:r w:rsidRPr="00885D7E">
              <w:rPr>
                <w:rFonts w:ascii="Arial" w:hAnsi="Arial" w:cs="Arial"/>
                <w:color w:val="000000"/>
                <w:sz w:val="16"/>
                <w:szCs w:val="16"/>
                <w:lang w:val="es-EC" w:eastAsia="es-EC"/>
              </w:rPr>
              <w:t>hf</w:t>
            </w:r>
            <w:proofErr w:type="spellEnd"/>
            <w:r w:rsidRPr="00885D7E">
              <w:rPr>
                <w:rFonts w:ascii="Arial" w:hAnsi="Arial" w:cs="Arial"/>
                <w:color w:val="000000"/>
                <w:sz w:val="16"/>
                <w:szCs w:val="16"/>
                <w:lang w:val="es-EC" w:eastAsia="es-EC"/>
              </w:rPr>
              <w:t>/L (m/km)</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2.34</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2.34</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2.34</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2.35</w:t>
            </w:r>
          </w:p>
        </w:tc>
        <w:tc>
          <w:tcPr>
            <w:tcW w:w="0" w:type="auto"/>
            <w:noWrap/>
            <w:vAlign w:val="center"/>
            <w:hideMark/>
          </w:tcPr>
          <w:p w:rsidR="00885D7E" w:rsidRPr="00885D7E" w:rsidRDefault="00885D7E" w:rsidP="00885D7E">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885D7E">
              <w:rPr>
                <w:rFonts w:ascii="Arial" w:hAnsi="Arial" w:cs="Arial"/>
                <w:b w:val="0"/>
                <w:color w:val="000000"/>
                <w:sz w:val="16"/>
                <w:szCs w:val="16"/>
                <w:lang w:val="es-EC" w:eastAsia="es-EC"/>
              </w:rPr>
              <w:t>2.34</w:t>
            </w:r>
          </w:p>
        </w:tc>
      </w:tr>
    </w:tbl>
    <w:p w:rsidR="0027498C" w:rsidRDefault="0027498C" w:rsidP="007519EC">
      <w:pPr>
        <w:keepNext/>
        <w:autoSpaceDE w:val="0"/>
        <w:autoSpaceDN w:val="0"/>
        <w:adjustRightInd w:val="0"/>
        <w:jc w:val="center"/>
      </w:pPr>
    </w:p>
    <w:p w:rsidR="003028B1" w:rsidRDefault="003028B1" w:rsidP="007519EC">
      <w:pPr>
        <w:keepNext/>
        <w:autoSpaceDE w:val="0"/>
        <w:autoSpaceDN w:val="0"/>
        <w:adjustRightInd w:val="0"/>
        <w:jc w:val="center"/>
      </w:pPr>
    </w:p>
    <w:p w:rsidR="000E69BE" w:rsidRDefault="0027498C" w:rsidP="000E69BE">
      <w:pPr>
        <w:keepNext/>
        <w:autoSpaceDE w:val="0"/>
        <w:autoSpaceDN w:val="0"/>
        <w:adjustRightInd w:val="0"/>
        <w:ind w:left="-142"/>
        <w:jc w:val="center"/>
      </w:pPr>
      <w:r>
        <w:rPr>
          <w:noProof/>
          <w:lang w:val="en-US" w:eastAsia="en-US"/>
        </w:rPr>
        <w:drawing>
          <wp:inline distT="0" distB="0" distL="0" distR="0" wp14:anchorId="68BC02AD" wp14:editId="0FBF8E8D">
            <wp:extent cx="6269859" cy="3055620"/>
            <wp:effectExtent l="19050" t="19050" r="17145" b="1143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0117" cy="3075240"/>
                    </a:xfrm>
                    <a:prstGeom prst="rect">
                      <a:avLst/>
                    </a:prstGeom>
                    <a:noFill/>
                    <a:ln w="19050">
                      <a:solidFill>
                        <a:schemeClr val="tx1"/>
                      </a:solidFill>
                    </a:ln>
                  </pic:spPr>
                </pic:pic>
              </a:graphicData>
            </a:graphic>
          </wp:inline>
        </w:drawing>
      </w:r>
    </w:p>
    <w:p w:rsidR="007519EC" w:rsidRDefault="000E69BE" w:rsidP="000E69BE">
      <w:pPr>
        <w:pStyle w:val="Descripcin"/>
        <w:jc w:val="center"/>
      </w:pPr>
      <w:bookmarkStart w:id="15" w:name="_Ref463876717"/>
      <w:r w:rsidRPr="000E69BE">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6</w:t>
      </w:r>
      <w:r w:rsidR="008B78B1">
        <w:rPr>
          <w:rFonts w:ascii="Arial" w:hAnsi="Arial" w:cs="Arial"/>
          <w:sz w:val="18"/>
        </w:rPr>
        <w:fldChar w:fldCharType="end"/>
      </w:r>
      <w:bookmarkEnd w:id="15"/>
      <w:r w:rsidRPr="000E69BE">
        <w:rPr>
          <w:rFonts w:ascii="Arial" w:hAnsi="Arial" w:cs="Arial"/>
          <w:sz w:val="18"/>
        </w:rPr>
        <w:t>.</w:t>
      </w:r>
      <w:r w:rsidRPr="000E69BE">
        <w:rPr>
          <w:sz w:val="18"/>
        </w:rPr>
        <w:t xml:space="preserve"> </w:t>
      </w:r>
      <w:r>
        <w:rPr>
          <w:rFonts w:ascii="Arial" w:hAnsi="Arial" w:cs="Arial"/>
          <w:sz w:val="18"/>
        </w:rPr>
        <w:t>Perfil del gradiente hidráulico del bombeo proyectado para el Escenario 2</w:t>
      </w:r>
    </w:p>
    <w:p w:rsidR="002830B7" w:rsidRDefault="002830B7" w:rsidP="007519EC">
      <w:pPr>
        <w:pStyle w:val="Descripcin"/>
        <w:rPr>
          <w:rFonts w:ascii="Arial" w:hAnsi="Arial" w:cs="Arial"/>
          <w:b w:val="0"/>
          <w:sz w:val="18"/>
        </w:rPr>
      </w:pPr>
    </w:p>
    <w:p w:rsidR="003F5E19" w:rsidRPr="003F5E19" w:rsidRDefault="003F5E19" w:rsidP="003F5E19"/>
    <w:p w:rsidR="0002081E" w:rsidRDefault="0002081E" w:rsidP="0002081E">
      <w:pPr>
        <w:pStyle w:val="Ttulo2"/>
      </w:pPr>
      <w:r w:rsidRPr="0002081E">
        <w:t>Escenario</w:t>
      </w:r>
      <w:r>
        <w:t xml:space="preserve"> de operación esperad</w:t>
      </w:r>
      <w:r w:rsidR="00064EF9">
        <w:t>a</w:t>
      </w:r>
    </w:p>
    <w:p w:rsidR="0002081E" w:rsidRDefault="0002081E" w:rsidP="0002081E">
      <w:pPr>
        <w:pStyle w:val="Listaconvietas2"/>
        <w:numPr>
          <w:ilvl w:val="0"/>
          <w:numId w:val="0"/>
        </w:numPr>
        <w:ind w:left="851"/>
        <w:jc w:val="both"/>
        <w:rPr>
          <w:rFonts w:ascii="Arial" w:hAnsi="Arial" w:cs="Arial"/>
          <w:sz w:val="22"/>
          <w:szCs w:val="22"/>
        </w:rPr>
      </w:pPr>
    </w:p>
    <w:p w:rsidR="004D44D9" w:rsidRDefault="0002081E" w:rsidP="004D44D9">
      <w:pPr>
        <w:pStyle w:val="Formato1"/>
      </w:pPr>
      <w:r>
        <w:t xml:space="preserve">Este </w:t>
      </w:r>
      <w:r w:rsidR="004A2412">
        <w:t>tercer</w:t>
      </w:r>
      <w:r>
        <w:t xml:space="preserve"> escenario fue propuesto para bombear el caudal máximo (1050 l/s) </w:t>
      </w:r>
      <w:r w:rsidR="007F6343">
        <w:t>y distribuyendo en ruta</w:t>
      </w:r>
      <w:r w:rsidR="00A640F7">
        <w:t xml:space="preserve"> hasta la estación </w:t>
      </w:r>
      <w:proofErr w:type="spellStart"/>
      <w:r w:rsidR="00A640F7">
        <w:t>Azúa</w:t>
      </w:r>
      <w:proofErr w:type="spellEnd"/>
      <w:r w:rsidR="004F59BF">
        <w:t>. Para el mismo se</w:t>
      </w:r>
      <w:r>
        <w:t xml:space="preserve"> contempla la demanda entregada a Crucita y Rocafuerte que se ha estimado en 137</w:t>
      </w:r>
      <w:r w:rsidR="00626718">
        <w:t>.4</w:t>
      </w:r>
      <w:r>
        <w:t xml:space="preserve"> l/s, calculada para una población total de 27000 habitantes </w:t>
      </w:r>
      <w:r w:rsidR="00A640F7">
        <w:t>para</w:t>
      </w:r>
      <w:r w:rsidR="00626718">
        <w:t xml:space="preserve"> los dos cantones, </w:t>
      </w:r>
      <w:r>
        <w:t xml:space="preserve">con </w:t>
      </w:r>
      <w:r w:rsidR="00626718">
        <w:t>la misma</w:t>
      </w:r>
      <w:r>
        <w:t xml:space="preserve"> dotación </w:t>
      </w:r>
      <w:r w:rsidR="005B3F29">
        <w:t xml:space="preserve">neta </w:t>
      </w:r>
      <w:r>
        <w:t>de</w:t>
      </w:r>
      <w:r w:rsidR="00626718">
        <w:t>finida para la ciudad de Manta</w:t>
      </w:r>
      <w:r>
        <w:t xml:space="preserve"> </w:t>
      </w:r>
      <w:r w:rsidR="00626718">
        <w:t>(</w:t>
      </w:r>
      <w:r>
        <w:t>150 l/</w:t>
      </w:r>
      <w:proofErr w:type="spellStart"/>
      <w:r>
        <w:t>hab</w:t>
      </w:r>
      <w:proofErr w:type="spellEnd"/>
      <w:r>
        <w:t>/día</w:t>
      </w:r>
      <w:r w:rsidR="00626718">
        <w:t>)</w:t>
      </w:r>
      <w:r>
        <w:t xml:space="preserve">. También se incluye los dos abastecimientos al cantón Jaramijó y, </w:t>
      </w:r>
      <w:r w:rsidR="004D44D9">
        <w:t>hacia los 5 barrios y urbanizaciones que se encuentran a la entrada de Manta, contabilizando una demanda promedio de 200 l/s, la misma que fue verificada con mediciones realizadas en campo.</w:t>
      </w:r>
    </w:p>
    <w:p w:rsidR="0002081E" w:rsidRDefault="0002081E" w:rsidP="0002081E">
      <w:pPr>
        <w:pStyle w:val="Formato1"/>
      </w:pPr>
    </w:p>
    <w:p w:rsidR="0002081E" w:rsidRDefault="004D44D9" w:rsidP="0002081E">
      <w:pPr>
        <w:pStyle w:val="Formato1"/>
      </w:pPr>
      <w:r>
        <w:t xml:space="preserve">Al igual que el primer escenario, se parte </w:t>
      </w:r>
      <w:r w:rsidR="0002081E">
        <w:t>de la capacidad máxima de transporte del acueducto</w:t>
      </w:r>
      <w:r>
        <w:t xml:space="preserve"> </w:t>
      </w:r>
      <w:r w:rsidR="002A43B7">
        <w:t xml:space="preserve">que permita tener gradientes hidráulicos aceptables, </w:t>
      </w:r>
      <w:r>
        <w:t>para definir</w:t>
      </w:r>
      <w:r w:rsidR="0002081E">
        <w:t xml:space="preserve"> el caudal máximo</w:t>
      </w:r>
      <w:r>
        <w:t xml:space="preserve"> a trasegar</w:t>
      </w:r>
      <w:r w:rsidR="0002081E">
        <w:t xml:space="preserve"> </w:t>
      </w:r>
      <w:r w:rsidR="0002081E" w:rsidRPr="000B20E5">
        <w:rPr>
          <w:b/>
          <w:i/>
        </w:rPr>
        <w:t>(</w:t>
      </w:r>
      <m:oMath>
        <m:r>
          <m:rPr>
            <m:sty m:val="bi"/>
          </m:rPr>
          <w:rPr>
            <w:rFonts w:ascii="Cambria Math" w:hAnsi="Cambria Math"/>
          </w:rPr>
          <m:t>Qmax.d=1050 l/s)</m:t>
        </m:r>
      </m:oMath>
      <w:r w:rsidRPr="004D44D9">
        <w:t xml:space="preserve">. </w:t>
      </w:r>
      <w:r>
        <w:t xml:space="preserve">Por lo que </w:t>
      </w:r>
      <w:r w:rsidR="0002081E">
        <w:t>los equipos de bombeo deberán trabajar 24 horas para cumplir con la demanda total proyectada para este sistema.</w:t>
      </w:r>
    </w:p>
    <w:p w:rsidR="0002081E" w:rsidRDefault="0002081E" w:rsidP="0002081E">
      <w:pPr>
        <w:pStyle w:val="Formato1"/>
      </w:pPr>
      <m:oMathPara>
        <m:oMath>
          <m:r>
            <w:rPr>
              <w:rFonts w:ascii="Cambria Math" w:hAnsi="Cambria Math"/>
            </w:rPr>
            <m:t>Qb</m:t>
          </m:r>
          <m:r>
            <m:rPr>
              <m:sty m:val="p"/>
            </m:rPr>
            <w:rPr>
              <w:rFonts w:ascii="Cambria Math" w:hAnsi="Cambria Math"/>
            </w:rPr>
            <m:t>=1050 l/s×</m:t>
          </m:r>
          <m:d>
            <m:dPr>
              <m:ctrlPr>
                <w:rPr>
                  <w:rFonts w:ascii="Cambria Math" w:hAnsi="Cambria Math"/>
                </w:rPr>
              </m:ctrlPr>
            </m:dPr>
            <m:e>
              <m:f>
                <m:fPr>
                  <m:ctrlPr>
                    <w:rPr>
                      <w:rFonts w:ascii="Cambria Math" w:hAnsi="Cambria Math"/>
                    </w:rPr>
                  </m:ctrlPr>
                </m:fPr>
                <m:num>
                  <m:r>
                    <m:rPr>
                      <m:sty m:val="p"/>
                    </m:rPr>
                    <w:rPr>
                      <w:rFonts w:ascii="Cambria Math" w:hAnsi="Cambria Math"/>
                    </w:rPr>
                    <m:t>24 horas</m:t>
                  </m:r>
                </m:num>
                <m:den>
                  <m:r>
                    <m:rPr>
                      <m:sty m:val="p"/>
                    </m:rPr>
                    <w:rPr>
                      <w:rFonts w:ascii="Cambria Math" w:hAnsi="Cambria Math"/>
                    </w:rPr>
                    <m:t>24 horas</m:t>
                  </m:r>
                </m:den>
              </m:f>
            </m:e>
          </m:d>
        </m:oMath>
      </m:oMathPara>
    </w:p>
    <w:p w:rsidR="0002081E" w:rsidRDefault="0002081E" w:rsidP="0002081E">
      <w:pPr>
        <w:pStyle w:val="Formato1"/>
      </w:pPr>
    </w:p>
    <w:p w:rsidR="0002081E" w:rsidRPr="00C97137" w:rsidRDefault="0002081E" w:rsidP="0002081E">
      <w:pPr>
        <w:pStyle w:val="Formato1"/>
      </w:pPr>
      <m:oMathPara>
        <m:oMath>
          <m:r>
            <w:rPr>
              <w:rFonts w:ascii="Cambria Math" w:hAnsi="Cambria Math"/>
            </w:rPr>
            <m:t>Qb</m:t>
          </m:r>
          <m:r>
            <m:rPr>
              <m:sty m:val="p"/>
            </m:rPr>
            <w:rPr>
              <w:rFonts w:ascii="Cambria Math" w:hAnsi="Cambria Math"/>
            </w:rPr>
            <m:t xml:space="preserve">=1050 </m:t>
          </m:r>
          <m:r>
            <w:rPr>
              <w:rFonts w:ascii="Cambria Math" w:hAnsi="Cambria Math"/>
            </w:rPr>
            <m:t>l</m:t>
          </m:r>
          <m:r>
            <m:rPr>
              <m:sty m:val="p"/>
            </m:rPr>
            <w:rPr>
              <w:rFonts w:ascii="Cambria Math" w:hAnsi="Cambria Math"/>
            </w:rPr>
            <m:t>/</m:t>
          </m:r>
          <m:r>
            <w:rPr>
              <w:rFonts w:ascii="Cambria Math" w:hAnsi="Cambria Math"/>
            </w:rPr>
            <m:t>s</m:t>
          </m:r>
        </m:oMath>
      </m:oMathPara>
    </w:p>
    <w:p w:rsidR="0002081E" w:rsidRDefault="0002081E" w:rsidP="0002081E">
      <w:pPr>
        <w:pStyle w:val="Listaconvietas2"/>
        <w:numPr>
          <w:ilvl w:val="0"/>
          <w:numId w:val="0"/>
        </w:numPr>
        <w:ind w:left="851"/>
        <w:jc w:val="both"/>
        <w:rPr>
          <w:rFonts w:ascii="Arial" w:hAnsi="Arial" w:cs="Arial"/>
          <w:sz w:val="22"/>
          <w:szCs w:val="22"/>
        </w:rPr>
      </w:pPr>
    </w:p>
    <w:p w:rsidR="0002081E" w:rsidRDefault="0002081E" w:rsidP="0002081E">
      <w:pPr>
        <w:pStyle w:val="Formato1"/>
      </w:pPr>
      <w:r>
        <w:t xml:space="preserve">En este sistema </w:t>
      </w:r>
      <w:r w:rsidR="004D44D9">
        <w:t>cuenta con</w:t>
      </w:r>
      <w:r>
        <w:t xml:space="preserve"> una altura estática de succión positiva, puesto que se tiene</w:t>
      </w:r>
      <w:r w:rsidR="004D44D9">
        <w:t xml:space="preserve"> una cisterna de almacenamiento, la misma que mantiene</w:t>
      </w:r>
      <w:r>
        <w:t xml:space="preserve"> un nivel de 5 metros por encima del </w:t>
      </w:r>
      <w:r w:rsidR="004D44D9">
        <w:t>eje</w:t>
      </w:r>
      <w:r>
        <w:t xml:space="preserve"> de la bomba. Para el diseño de la bomba se</w:t>
      </w:r>
      <w:r w:rsidR="004D44D9">
        <w:t xml:space="preserve"> ha</w:t>
      </w:r>
      <w:r>
        <w:t xml:space="preserve"> toma</w:t>
      </w:r>
      <w:r w:rsidR="004D44D9">
        <w:t>do en cuenta</w:t>
      </w:r>
      <w:r>
        <w:t xml:space="preserve"> </w:t>
      </w:r>
      <w:r w:rsidR="004D44D9">
        <w:t>este nivel por lo que es fundamental mantener estas condiciones para el óptimo funcionamiento del bombeo</w:t>
      </w:r>
      <w:r>
        <w:t>.</w:t>
      </w:r>
    </w:p>
    <w:p w:rsidR="0002081E" w:rsidRDefault="0002081E" w:rsidP="0002081E">
      <w:pPr>
        <w:pStyle w:val="Formato1"/>
      </w:pPr>
    </w:p>
    <w:p w:rsidR="0002081E" w:rsidRDefault="0002081E" w:rsidP="00FA140C">
      <w:pPr>
        <w:pStyle w:val="Formato1"/>
        <w:rPr>
          <w:b/>
        </w:rPr>
      </w:pPr>
      <w:r>
        <w:t xml:space="preserve">Para el cálculo de la </w:t>
      </w:r>
      <w:r w:rsidRPr="009C4567">
        <w:t>altura estática de impulsión</w:t>
      </w:r>
      <w:r>
        <w:t xml:space="preserve"> se ha tomado en cuenta las siguientes condiciones iniciales:</w:t>
      </w:r>
    </w:p>
    <w:tbl>
      <w:tblPr>
        <w:tblW w:w="0" w:type="auto"/>
        <w:jc w:val="center"/>
        <w:tblCellMar>
          <w:left w:w="70" w:type="dxa"/>
          <w:right w:w="70" w:type="dxa"/>
        </w:tblCellMar>
        <w:tblLook w:val="04A0" w:firstRow="1" w:lastRow="0" w:firstColumn="1" w:lastColumn="0" w:noHBand="0" w:noVBand="1"/>
      </w:tblPr>
      <w:tblGrid>
        <w:gridCol w:w="1777"/>
        <w:gridCol w:w="222"/>
        <w:gridCol w:w="620"/>
        <w:gridCol w:w="375"/>
      </w:tblGrid>
      <w:tr w:rsidR="0002081E" w:rsidRPr="00AA171F" w:rsidTr="00324CB8">
        <w:trPr>
          <w:trHeight w:val="264"/>
          <w:jc w:val="center"/>
        </w:trPr>
        <w:tc>
          <w:tcPr>
            <w:tcW w:w="0" w:type="auto"/>
            <w:tcBorders>
              <w:top w:val="nil"/>
              <w:left w:val="nil"/>
              <w:bottom w:val="nil"/>
              <w:right w:val="nil"/>
            </w:tcBorders>
            <w:shd w:val="clear" w:color="auto" w:fill="auto"/>
            <w:noWrap/>
            <w:vAlign w:val="bottom"/>
            <w:hideMark/>
          </w:tcPr>
          <w:p w:rsidR="0002081E" w:rsidRPr="00AA171F" w:rsidRDefault="0002081E" w:rsidP="00324CB8">
            <w:pPr>
              <w:rPr>
                <w:rFonts w:ascii="Arial" w:hAnsi="Arial" w:cs="Arial"/>
                <w:b w:val="0"/>
                <w:lang w:eastAsia="es-EC"/>
              </w:rPr>
            </w:pPr>
            <w:r w:rsidRPr="00AA171F">
              <w:rPr>
                <w:rFonts w:ascii="Arial" w:hAnsi="Arial" w:cs="Arial"/>
                <w:b w:val="0"/>
                <w:lang w:eastAsia="es-EC"/>
              </w:rPr>
              <w:t>Cota inicio</w:t>
            </w:r>
          </w:p>
        </w:tc>
        <w:tc>
          <w:tcPr>
            <w:tcW w:w="0" w:type="auto"/>
            <w:tcBorders>
              <w:top w:val="nil"/>
              <w:left w:val="nil"/>
              <w:bottom w:val="nil"/>
              <w:right w:val="nil"/>
            </w:tcBorders>
            <w:shd w:val="clear" w:color="auto" w:fill="auto"/>
            <w:noWrap/>
            <w:vAlign w:val="bottom"/>
            <w:hideMark/>
          </w:tcPr>
          <w:p w:rsidR="0002081E" w:rsidRPr="00AA171F" w:rsidRDefault="0002081E" w:rsidP="00324CB8">
            <w:pPr>
              <w:ind w:left="851"/>
              <w:rPr>
                <w:rFonts w:ascii="Arial" w:hAnsi="Arial" w:cs="Arial"/>
                <w:b w:val="0"/>
                <w:lang w:eastAsia="es-EC"/>
              </w:rPr>
            </w:pPr>
          </w:p>
        </w:tc>
        <w:tc>
          <w:tcPr>
            <w:tcW w:w="0" w:type="auto"/>
            <w:tcBorders>
              <w:top w:val="nil"/>
              <w:left w:val="nil"/>
              <w:bottom w:val="nil"/>
              <w:right w:val="nil"/>
            </w:tcBorders>
            <w:shd w:val="clear" w:color="auto" w:fill="auto"/>
            <w:noWrap/>
            <w:vAlign w:val="bottom"/>
            <w:hideMark/>
          </w:tcPr>
          <w:p w:rsidR="0002081E" w:rsidRPr="00AA171F" w:rsidRDefault="0002081E" w:rsidP="00324CB8">
            <w:pPr>
              <w:ind w:left="51"/>
              <w:jc w:val="right"/>
              <w:rPr>
                <w:rFonts w:ascii="Arial" w:hAnsi="Arial" w:cs="Arial"/>
                <w:b w:val="0"/>
                <w:lang w:eastAsia="es-EC"/>
              </w:rPr>
            </w:pPr>
            <w:r w:rsidRPr="00AA171F">
              <w:rPr>
                <w:rFonts w:ascii="Arial" w:hAnsi="Arial" w:cs="Arial"/>
                <w:b w:val="0"/>
                <w:lang w:eastAsia="es-EC"/>
              </w:rPr>
              <w:t>21.7</w:t>
            </w:r>
          </w:p>
        </w:tc>
        <w:tc>
          <w:tcPr>
            <w:tcW w:w="0" w:type="auto"/>
            <w:tcBorders>
              <w:top w:val="nil"/>
              <w:left w:val="nil"/>
              <w:bottom w:val="nil"/>
              <w:right w:val="nil"/>
            </w:tcBorders>
            <w:shd w:val="clear" w:color="auto" w:fill="auto"/>
            <w:noWrap/>
            <w:vAlign w:val="bottom"/>
            <w:hideMark/>
          </w:tcPr>
          <w:p w:rsidR="0002081E" w:rsidRPr="00AA171F" w:rsidRDefault="0002081E" w:rsidP="00324CB8">
            <w:pPr>
              <w:ind w:left="51"/>
              <w:rPr>
                <w:rFonts w:ascii="Arial" w:hAnsi="Arial" w:cs="Arial"/>
                <w:b w:val="0"/>
                <w:lang w:eastAsia="es-EC"/>
              </w:rPr>
            </w:pPr>
            <w:r w:rsidRPr="00AA171F">
              <w:rPr>
                <w:rFonts w:ascii="Arial" w:hAnsi="Arial" w:cs="Arial"/>
                <w:b w:val="0"/>
                <w:lang w:eastAsia="es-EC"/>
              </w:rPr>
              <w:t>m</w:t>
            </w:r>
          </w:p>
        </w:tc>
      </w:tr>
      <w:tr w:rsidR="0002081E" w:rsidRPr="00AA171F" w:rsidTr="00324CB8">
        <w:trPr>
          <w:trHeight w:val="264"/>
          <w:jc w:val="center"/>
        </w:trPr>
        <w:tc>
          <w:tcPr>
            <w:tcW w:w="0" w:type="auto"/>
            <w:tcBorders>
              <w:top w:val="nil"/>
              <w:left w:val="nil"/>
              <w:bottom w:val="nil"/>
              <w:right w:val="nil"/>
            </w:tcBorders>
            <w:shd w:val="clear" w:color="auto" w:fill="auto"/>
            <w:noWrap/>
            <w:vAlign w:val="bottom"/>
            <w:hideMark/>
          </w:tcPr>
          <w:p w:rsidR="0002081E" w:rsidRPr="00AA171F" w:rsidRDefault="0002081E" w:rsidP="00324CB8">
            <w:pPr>
              <w:rPr>
                <w:rFonts w:ascii="Arial" w:hAnsi="Arial" w:cs="Arial"/>
                <w:b w:val="0"/>
                <w:lang w:eastAsia="es-EC"/>
              </w:rPr>
            </w:pPr>
            <w:r w:rsidRPr="00AA171F">
              <w:rPr>
                <w:rFonts w:ascii="Arial" w:hAnsi="Arial" w:cs="Arial"/>
                <w:b w:val="0"/>
                <w:lang w:eastAsia="es-EC"/>
              </w:rPr>
              <w:t>Cota final</w:t>
            </w:r>
          </w:p>
        </w:tc>
        <w:tc>
          <w:tcPr>
            <w:tcW w:w="0" w:type="auto"/>
            <w:tcBorders>
              <w:top w:val="nil"/>
              <w:left w:val="nil"/>
              <w:bottom w:val="nil"/>
              <w:right w:val="nil"/>
            </w:tcBorders>
            <w:shd w:val="clear" w:color="auto" w:fill="auto"/>
            <w:noWrap/>
            <w:vAlign w:val="bottom"/>
            <w:hideMark/>
          </w:tcPr>
          <w:p w:rsidR="0002081E" w:rsidRPr="00AA171F" w:rsidRDefault="0002081E" w:rsidP="00324CB8">
            <w:pPr>
              <w:ind w:left="851"/>
              <w:rPr>
                <w:rFonts w:ascii="Arial" w:hAnsi="Arial" w:cs="Arial"/>
                <w:b w:val="0"/>
                <w:lang w:eastAsia="es-EC"/>
              </w:rPr>
            </w:pPr>
          </w:p>
        </w:tc>
        <w:tc>
          <w:tcPr>
            <w:tcW w:w="0" w:type="auto"/>
            <w:tcBorders>
              <w:top w:val="nil"/>
              <w:left w:val="nil"/>
              <w:bottom w:val="nil"/>
              <w:right w:val="nil"/>
            </w:tcBorders>
            <w:shd w:val="clear" w:color="auto" w:fill="auto"/>
            <w:noWrap/>
            <w:vAlign w:val="bottom"/>
            <w:hideMark/>
          </w:tcPr>
          <w:p w:rsidR="0002081E" w:rsidRPr="00AA171F" w:rsidRDefault="0002081E" w:rsidP="00324CB8">
            <w:pPr>
              <w:ind w:left="51"/>
              <w:jc w:val="right"/>
              <w:rPr>
                <w:rFonts w:ascii="Arial" w:hAnsi="Arial" w:cs="Arial"/>
                <w:b w:val="0"/>
                <w:lang w:eastAsia="es-EC"/>
              </w:rPr>
            </w:pPr>
            <w:r w:rsidRPr="00AA171F">
              <w:rPr>
                <w:rFonts w:ascii="Arial" w:hAnsi="Arial" w:cs="Arial"/>
                <w:b w:val="0"/>
                <w:lang w:eastAsia="es-EC"/>
              </w:rPr>
              <w:t>60</w:t>
            </w:r>
          </w:p>
        </w:tc>
        <w:tc>
          <w:tcPr>
            <w:tcW w:w="0" w:type="auto"/>
            <w:tcBorders>
              <w:top w:val="nil"/>
              <w:left w:val="nil"/>
              <w:bottom w:val="nil"/>
              <w:right w:val="nil"/>
            </w:tcBorders>
            <w:shd w:val="clear" w:color="auto" w:fill="auto"/>
            <w:noWrap/>
            <w:vAlign w:val="bottom"/>
            <w:hideMark/>
          </w:tcPr>
          <w:p w:rsidR="0002081E" w:rsidRPr="00AA171F" w:rsidRDefault="0002081E" w:rsidP="00324CB8">
            <w:pPr>
              <w:ind w:left="51"/>
              <w:rPr>
                <w:rFonts w:ascii="Arial" w:hAnsi="Arial" w:cs="Arial"/>
                <w:b w:val="0"/>
                <w:lang w:eastAsia="es-EC"/>
              </w:rPr>
            </w:pPr>
            <w:r w:rsidRPr="00AA171F">
              <w:rPr>
                <w:rFonts w:ascii="Arial" w:hAnsi="Arial" w:cs="Arial"/>
                <w:b w:val="0"/>
                <w:lang w:eastAsia="es-EC"/>
              </w:rPr>
              <w:t>m</w:t>
            </w:r>
          </w:p>
        </w:tc>
      </w:tr>
      <w:tr w:rsidR="0002081E" w:rsidRPr="00AA171F" w:rsidTr="00324CB8">
        <w:trPr>
          <w:trHeight w:val="264"/>
          <w:jc w:val="center"/>
        </w:trPr>
        <w:tc>
          <w:tcPr>
            <w:tcW w:w="0" w:type="auto"/>
            <w:gridSpan w:val="2"/>
            <w:tcBorders>
              <w:top w:val="nil"/>
              <w:left w:val="nil"/>
              <w:bottom w:val="nil"/>
              <w:right w:val="nil"/>
            </w:tcBorders>
            <w:shd w:val="clear" w:color="auto" w:fill="auto"/>
            <w:noWrap/>
            <w:vAlign w:val="bottom"/>
            <w:hideMark/>
          </w:tcPr>
          <w:p w:rsidR="0002081E" w:rsidRPr="00AA171F" w:rsidRDefault="0002081E" w:rsidP="00324CB8">
            <w:pPr>
              <w:rPr>
                <w:rFonts w:ascii="Arial" w:hAnsi="Arial" w:cs="Arial"/>
                <w:b w:val="0"/>
                <w:lang w:eastAsia="es-EC"/>
              </w:rPr>
            </w:pPr>
            <w:r w:rsidRPr="00AA171F">
              <w:rPr>
                <w:rFonts w:ascii="Arial" w:hAnsi="Arial" w:cs="Arial"/>
                <w:b w:val="0"/>
                <w:lang w:eastAsia="es-EC"/>
              </w:rPr>
              <w:lastRenderedPageBreak/>
              <w:t xml:space="preserve">Presión </w:t>
            </w:r>
            <w:r>
              <w:rPr>
                <w:rFonts w:ascii="Arial" w:hAnsi="Arial" w:cs="Arial"/>
                <w:b w:val="0"/>
                <w:lang w:eastAsia="es-EC"/>
              </w:rPr>
              <w:t>de succión</w:t>
            </w:r>
          </w:p>
        </w:tc>
        <w:tc>
          <w:tcPr>
            <w:tcW w:w="0" w:type="auto"/>
            <w:tcBorders>
              <w:top w:val="nil"/>
              <w:left w:val="nil"/>
              <w:bottom w:val="nil"/>
              <w:right w:val="nil"/>
            </w:tcBorders>
            <w:shd w:val="clear" w:color="auto" w:fill="auto"/>
            <w:noWrap/>
            <w:vAlign w:val="bottom"/>
            <w:hideMark/>
          </w:tcPr>
          <w:p w:rsidR="0002081E" w:rsidRPr="00AA171F" w:rsidRDefault="001F77D2" w:rsidP="00324CB8">
            <w:pPr>
              <w:ind w:left="51"/>
              <w:jc w:val="right"/>
              <w:rPr>
                <w:rFonts w:ascii="Arial" w:hAnsi="Arial" w:cs="Arial"/>
                <w:b w:val="0"/>
                <w:lang w:eastAsia="es-EC"/>
              </w:rPr>
            </w:pPr>
            <w:r>
              <w:rPr>
                <w:rFonts w:ascii="Arial" w:hAnsi="Arial" w:cs="Arial"/>
                <w:b w:val="0"/>
                <w:lang w:eastAsia="es-EC"/>
              </w:rPr>
              <w:t>5</w:t>
            </w:r>
          </w:p>
        </w:tc>
        <w:tc>
          <w:tcPr>
            <w:tcW w:w="0" w:type="auto"/>
            <w:tcBorders>
              <w:top w:val="nil"/>
              <w:left w:val="nil"/>
              <w:bottom w:val="nil"/>
              <w:right w:val="nil"/>
            </w:tcBorders>
            <w:shd w:val="clear" w:color="auto" w:fill="auto"/>
            <w:noWrap/>
            <w:vAlign w:val="bottom"/>
            <w:hideMark/>
          </w:tcPr>
          <w:p w:rsidR="0002081E" w:rsidRPr="00AA171F" w:rsidRDefault="0002081E" w:rsidP="00324CB8">
            <w:pPr>
              <w:ind w:left="51"/>
              <w:rPr>
                <w:rFonts w:ascii="Arial" w:hAnsi="Arial" w:cs="Arial"/>
                <w:b w:val="0"/>
                <w:lang w:eastAsia="es-EC"/>
              </w:rPr>
            </w:pPr>
            <w:r w:rsidRPr="00AA171F">
              <w:rPr>
                <w:rFonts w:ascii="Arial" w:hAnsi="Arial" w:cs="Arial"/>
                <w:b w:val="0"/>
                <w:lang w:eastAsia="es-EC"/>
              </w:rPr>
              <w:t>m</w:t>
            </w:r>
          </w:p>
        </w:tc>
      </w:tr>
    </w:tbl>
    <w:p w:rsidR="001F77D2" w:rsidRDefault="001F77D2" w:rsidP="0002081E">
      <w:pPr>
        <w:pStyle w:val="Formato1"/>
      </w:pPr>
    </w:p>
    <w:p w:rsidR="0002081E" w:rsidRDefault="0002081E" w:rsidP="0002081E">
      <w:pPr>
        <w:pStyle w:val="Formato1"/>
      </w:pPr>
      <w:r>
        <w:t>Mediante la aplicación de la ecuación 2 (Bernoulli), se definió la altura total que requiere el bombeo</w:t>
      </w:r>
      <w:r w:rsidR="00293A99">
        <w:t xml:space="preserve"> tomando en cuenta las pérdidas por fricción y de accesorios en </w:t>
      </w:r>
      <w:r w:rsidR="00B9087D">
        <w:t>la impulsión</w:t>
      </w:r>
      <w:r w:rsidR="00293A99">
        <w:t xml:space="preserve"> (</w:t>
      </w:r>
      <w:r w:rsidR="00F6571E" w:rsidRPr="003028B1">
        <w:fldChar w:fldCharType="begin"/>
      </w:r>
      <w:r w:rsidR="00F6571E" w:rsidRPr="003028B1">
        <w:instrText xml:space="preserve"> REF _Ref463876604 \h </w:instrText>
      </w:r>
      <w:r w:rsidR="00F6571E">
        <w:instrText xml:space="preserve"> \* MERGEFORMAT </w:instrText>
      </w:r>
      <w:r w:rsidR="00F6571E" w:rsidRPr="003028B1">
        <w:fldChar w:fldCharType="separate"/>
      </w:r>
      <w:r w:rsidR="00684F28" w:rsidRPr="00684F28">
        <w:t xml:space="preserve">Tabla </w:t>
      </w:r>
      <w:r w:rsidR="00684F28" w:rsidRPr="00684F28">
        <w:rPr>
          <w:noProof/>
        </w:rPr>
        <w:t>11</w:t>
      </w:r>
      <w:r w:rsidR="00F6571E" w:rsidRPr="003028B1">
        <w:fldChar w:fldCharType="end"/>
      </w:r>
      <w:r w:rsidR="00293A99">
        <w:t>)</w:t>
      </w:r>
      <w:r>
        <w:t xml:space="preserve">, los resultados se muestran a continuación:  </w:t>
      </w:r>
    </w:p>
    <w:p w:rsidR="0002081E" w:rsidRDefault="0002081E" w:rsidP="0002081E">
      <w:pPr>
        <w:autoSpaceDE w:val="0"/>
        <w:autoSpaceDN w:val="0"/>
        <w:adjustRightInd w:val="0"/>
        <w:ind w:left="851"/>
        <w:jc w:val="both"/>
        <w:rPr>
          <w:rFonts w:ascii="Arial" w:hAnsi="Arial" w:cs="Arial"/>
          <w:b w:val="0"/>
        </w:rPr>
      </w:pPr>
    </w:p>
    <w:tbl>
      <w:tblPr>
        <w:tblW w:w="4640" w:type="dxa"/>
        <w:jc w:val="center"/>
        <w:tblCellMar>
          <w:left w:w="70" w:type="dxa"/>
          <w:right w:w="70" w:type="dxa"/>
        </w:tblCellMar>
        <w:tblLook w:val="04A0" w:firstRow="1" w:lastRow="0" w:firstColumn="1" w:lastColumn="0" w:noHBand="0" w:noVBand="1"/>
      </w:tblPr>
      <w:tblGrid>
        <w:gridCol w:w="3676"/>
        <w:gridCol w:w="1664"/>
        <w:gridCol w:w="385"/>
      </w:tblGrid>
      <w:tr w:rsidR="0002081E" w:rsidRPr="00AA171F" w:rsidTr="00B63E82">
        <w:trPr>
          <w:trHeight w:val="267"/>
          <w:jc w:val="center"/>
        </w:trPr>
        <w:tc>
          <w:tcPr>
            <w:tcW w:w="0" w:type="auto"/>
            <w:tcBorders>
              <w:top w:val="nil"/>
              <w:left w:val="nil"/>
              <w:bottom w:val="nil"/>
              <w:right w:val="nil"/>
            </w:tcBorders>
            <w:shd w:val="clear" w:color="auto" w:fill="auto"/>
            <w:noWrap/>
            <w:vAlign w:val="bottom"/>
            <w:hideMark/>
          </w:tcPr>
          <w:p w:rsidR="0002081E" w:rsidRPr="00AA171F" w:rsidRDefault="0002081E" w:rsidP="00324CB8">
            <w:pPr>
              <w:ind w:left="851"/>
              <w:rPr>
                <w:rFonts w:ascii="Arial" w:hAnsi="Arial" w:cs="Arial"/>
                <w:b w:val="0"/>
                <w:lang w:eastAsia="es-EC"/>
              </w:rPr>
            </w:pPr>
            <w:r>
              <w:rPr>
                <w:rFonts w:ascii="Arial" w:hAnsi="Arial" w:cs="Arial"/>
                <w:b w:val="0"/>
                <w:lang w:eastAsia="es-EC"/>
              </w:rPr>
              <w:t>Altura</w:t>
            </w:r>
            <w:r w:rsidRPr="00AA171F">
              <w:rPr>
                <w:rFonts w:ascii="Arial" w:hAnsi="Arial" w:cs="Arial"/>
                <w:b w:val="0"/>
                <w:lang w:eastAsia="es-EC"/>
              </w:rPr>
              <w:t xml:space="preserve"> total de bombeo</w:t>
            </w:r>
          </w:p>
        </w:tc>
        <w:tc>
          <w:tcPr>
            <w:tcW w:w="0" w:type="auto"/>
            <w:tcBorders>
              <w:top w:val="nil"/>
              <w:left w:val="nil"/>
              <w:bottom w:val="nil"/>
              <w:right w:val="nil"/>
            </w:tcBorders>
            <w:shd w:val="clear" w:color="auto" w:fill="auto"/>
            <w:noWrap/>
            <w:vAlign w:val="bottom"/>
            <w:hideMark/>
          </w:tcPr>
          <w:p w:rsidR="0002081E" w:rsidRPr="00AA171F" w:rsidRDefault="00293A99" w:rsidP="00324CB8">
            <w:pPr>
              <w:ind w:left="851"/>
              <w:jc w:val="right"/>
              <w:rPr>
                <w:rFonts w:ascii="Arial" w:hAnsi="Arial" w:cs="Arial"/>
                <w:b w:val="0"/>
                <w:lang w:eastAsia="es-EC"/>
              </w:rPr>
            </w:pPr>
            <w:r>
              <w:rPr>
                <w:rFonts w:ascii="Arial" w:hAnsi="Arial" w:cs="Arial"/>
                <w:b w:val="0"/>
                <w:lang w:eastAsia="es-EC"/>
              </w:rPr>
              <w:t>148</w:t>
            </w:r>
            <w:r w:rsidR="0002081E" w:rsidRPr="00AA171F">
              <w:rPr>
                <w:rFonts w:ascii="Arial" w:hAnsi="Arial" w:cs="Arial"/>
                <w:b w:val="0"/>
                <w:lang w:eastAsia="es-EC"/>
              </w:rPr>
              <w:t>.9</w:t>
            </w:r>
          </w:p>
        </w:tc>
        <w:tc>
          <w:tcPr>
            <w:tcW w:w="0" w:type="auto"/>
            <w:tcBorders>
              <w:top w:val="nil"/>
              <w:left w:val="nil"/>
              <w:bottom w:val="nil"/>
              <w:right w:val="nil"/>
            </w:tcBorders>
            <w:shd w:val="clear" w:color="auto" w:fill="auto"/>
            <w:noWrap/>
            <w:vAlign w:val="bottom"/>
            <w:hideMark/>
          </w:tcPr>
          <w:p w:rsidR="0002081E" w:rsidRPr="00AA171F" w:rsidRDefault="0002081E" w:rsidP="00324CB8">
            <w:pPr>
              <w:rPr>
                <w:rFonts w:ascii="Arial" w:hAnsi="Arial" w:cs="Arial"/>
                <w:b w:val="0"/>
                <w:lang w:eastAsia="es-EC"/>
              </w:rPr>
            </w:pPr>
            <w:r w:rsidRPr="00AA171F">
              <w:rPr>
                <w:rFonts w:ascii="Arial" w:hAnsi="Arial" w:cs="Arial"/>
                <w:b w:val="0"/>
                <w:lang w:eastAsia="es-EC"/>
              </w:rPr>
              <w:t>m</w:t>
            </w:r>
          </w:p>
        </w:tc>
      </w:tr>
      <w:tr w:rsidR="0002081E" w:rsidRPr="00AA171F" w:rsidTr="00B63E82">
        <w:trPr>
          <w:trHeight w:val="267"/>
          <w:jc w:val="center"/>
        </w:trPr>
        <w:tc>
          <w:tcPr>
            <w:tcW w:w="0" w:type="auto"/>
            <w:tcBorders>
              <w:top w:val="nil"/>
              <w:left w:val="nil"/>
              <w:bottom w:val="nil"/>
              <w:right w:val="nil"/>
            </w:tcBorders>
            <w:shd w:val="clear" w:color="auto" w:fill="auto"/>
            <w:noWrap/>
            <w:vAlign w:val="bottom"/>
            <w:hideMark/>
          </w:tcPr>
          <w:p w:rsidR="0002081E" w:rsidRPr="00AA171F" w:rsidRDefault="0002081E" w:rsidP="00324CB8">
            <w:pPr>
              <w:ind w:left="851"/>
              <w:rPr>
                <w:rFonts w:ascii="Arial" w:hAnsi="Arial" w:cs="Arial"/>
                <w:b w:val="0"/>
                <w:lang w:eastAsia="es-EC"/>
              </w:rPr>
            </w:pPr>
            <w:r w:rsidRPr="00AA171F">
              <w:rPr>
                <w:rFonts w:ascii="Arial" w:hAnsi="Arial" w:cs="Arial"/>
                <w:b w:val="0"/>
                <w:lang w:eastAsia="es-EC"/>
              </w:rPr>
              <w:t>Caudal bombeado</w:t>
            </w:r>
          </w:p>
        </w:tc>
        <w:tc>
          <w:tcPr>
            <w:tcW w:w="0" w:type="auto"/>
            <w:tcBorders>
              <w:top w:val="nil"/>
              <w:left w:val="nil"/>
              <w:bottom w:val="nil"/>
              <w:right w:val="nil"/>
            </w:tcBorders>
            <w:shd w:val="clear" w:color="auto" w:fill="auto"/>
            <w:noWrap/>
            <w:vAlign w:val="bottom"/>
            <w:hideMark/>
          </w:tcPr>
          <w:p w:rsidR="0002081E" w:rsidRPr="00AA171F" w:rsidRDefault="0002081E" w:rsidP="00324CB8">
            <w:pPr>
              <w:ind w:left="851"/>
              <w:jc w:val="right"/>
              <w:rPr>
                <w:rFonts w:ascii="Arial" w:hAnsi="Arial" w:cs="Arial"/>
                <w:b w:val="0"/>
                <w:lang w:eastAsia="es-EC"/>
              </w:rPr>
            </w:pPr>
            <w:r w:rsidRPr="00AA171F">
              <w:rPr>
                <w:rFonts w:ascii="Arial" w:hAnsi="Arial" w:cs="Arial"/>
                <w:b w:val="0"/>
                <w:lang w:eastAsia="es-EC"/>
              </w:rPr>
              <w:t>1050.0</w:t>
            </w:r>
          </w:p>
        </w:tc>
        <w:tc>
          <w:tcPr>
            <w:tcW w:w="0" w:type="auto"/>
            <w:tcBorders>
              <w:top w:val="nil"/>
              <w:left w:val="nil"/>
              <w:bottom w:val="nil"/>
              <w:right w:val="nil"/>
            </w:tcBorders>
            <w:shd w:val="clear" w:color="auto" w:fill="auto"/>
            <w:noWrap/>
            <w:vAlign w:val="bottom"/>
            <w:hideMark/>
          </w:tcPr>
          <w:p w:rsidR="0002081E" w:rsidRPr="00AA171F" w:rsidRDefault="0002081E" w:rsidP="00324CB8">
            <w:pPr>
              <w:rPr>
                <w:rFonts w:ascii="Arial" w:hAnsi="Arial" w:cs="Arial"/>
                <w:b w:val="0"/>
                <w:lang w:eastAsia="es-EC"/>
              </w:rPr>
            </w:pPr>
            <w:r w:rsidRPr="00AA171F">
              <w:rPr>
                <w:rFonts w:ascii="Arial" w:hAnsi="Arial" w:cs="Arial"/>
                <w:b w:val="0"/>
                <w:lang w:eastAsia="es-EC"/>
              </w:rPr>
              <w:t>l/s</w:t>
            </w:r>
          </w:p>
        </w:tc>
      </w:tr>
      <w:tr w:rsidR="00FA140C" w:rsidRPr="00AA171F" w:rsidTr="00B63E82">
        <w:trPr>
          <w:trHeight w:val="267"/>
          <w:jc w:val="center"/>
        </w:trPr>
        <w:tc>
          <w:tcPr>
            <w:tcW w:w="0" w:type="auto"/>
            <w:tcBorders>
              <w:top w:val="nil"/>
              <w:left w:val="nil"/>
              <w:bottom w:val="nil"/>
              <w:right w:val="nil"/>
            </w:tcBorders>
            <w:shd w:val="clear" w:color="auto" w:fill="auto"/>
            <w:noWrap/>
            <w:vAlign w:val="bottom"/>
          </w:tcPr>
          <w:p w:rsidR="00FA140C" w:rsidRPr="00AA171F" w:rsidRDefault="00FA140C" w:rsidP="00324CB8">
            <w:pPr>
              <w:ind w:left="851"/>
              <w:rPr>
                <w:rFonts w:ascii="Arial" w:hAnsi="Arial" w:cs="Arial"/>
                <w:b w:val="0"/>
                <w:lang w:eastAsia="es-EC"/>
              </w:rPr>
            </w:pPr>
            <w:r>
              <w:rPr>
                <w:rFonts w:ascii="Arial" w:hAnsi="Arial" w:cs="Arial"/>
                <w:b w:val="0"/>
                <w:lang w:eastAsia="es-EC"/>
              </w:rPr>
              <w:t>Potencia</w:t>
            </w:r>
            <w:r w:rsidR="007451CD">
              <w:rPr>
                <w:rFonts w:ascii="Arial" w:hAnsi="Arial" w:cs="Arial"/>
                <w:b w:val="0"/>
                <w:lang w:eastAsia="es-EC"/>
              </w:rPr>
              <w:t xml:space="preserve"> </w:t>
            </w:r>
            <w:r w:rsidR="00B63E82">
              <w:rPr>
                <w:rFonts w:ascii="Arial" w:hAnsi="Arial" w:cs="Arial"/>
                <w:b w:val="0"/>
                <w:lang w:eastAsia="es-EC"/>
              </w:rPr>
              <w:t>bomba</w:t>
            </w:r>
            <w:r w:rsidR="007C033D">
              <w:rPr>
                <w:rFonts w:ascii="Arial" w:hAnsi="Arial" w:cs="Arial"/>
                <w:b w:val="0"/>
                <w:lang w:eastAsia="es-EC"/>
              </w:rPr>
              <w:t>-motor</w:t>
            </w:r>
            <w:r w:rsidR="007451CD">
              <w:rPr>
                <w:rFonts w:ascii="Arial" w:hAnsi="Arial" w:cs="Arial"/>
                <w:b w:val="0"/>
                <w:lang w:eastAsia="es-EC"/>
              </w:rPr>
              <w:t xml:space="preserve"> (</w:t>
            </w:r>
            <w:r w:rsidR="00B63E82">
              <w:rPr>
                <w:rFonts w:ascii="Arial" w:hAnsi="Arial" w:cs="Arial"/>
                <w:b w:val="0"/>
                <w:lang w:eastAsia="es-EC"/>
              </w:rPr>
              <w:t>×</w:t>
            </w:r>
            <w:r w:rsidR="007451CD">
              <w:rPr>
                <w:rFonts w:ascii="Arial" w:hAnsi="Arial" w:cs="Arial"/>
                <w:b w:val="0"/>
                <w:lang w:eastAsia="es-EC"/>
              </w:rPr>
              <w:t>3)</w:t>
            </w:r>
          </w:p>
        </w:tc>
        <w:tc>
          <w:tcPr>
            <w:tcW w:w="0" w:type="auto"/>
            <w:tcBorders>
              <w:top w:val="nil"/>
              <w:left w:val="nil"/>
              <w:bottom w:val="nil"/>
              <w:right w:val="nil"/>
            </w:tcBorders>
            <w:shd w:val="clear" w:color="auto" w:fill="auto"/>
            <w:noWrap/>
            <w:vAlign w:val="bottom"/>
          </w:tcPr>
          <w:p w:rsidR="00FA140C" w:rsidRPr="00AA171F" w:rsidRDefault="00FA140C" w:rsidP="00324CB8">
            <w:pPr>
              <w:ind w:left="851"/>
              <w:jc w:val="right"/>
              <w:rPr>
                <w:rFonts w:ascii="Arial" w:hAnsi="Arial" w:cs="Arial"/>
                <w:b w:val="0"/>
                <w:lang w:eastAsia="es-EC"/>
              </w:rPr>
            </w:pPr>
            <w:r>
              <w:rPr>
                <w:rFonts w:ascii="Arial" w:hAnsi="Arial" w:cs="Arial"/>
                <w:b w:val="0"/>
                <w:lang w:eastAsia="es-EC"/>
              </w:rPr>
              <w:t>2</w:t>
            </w:r>
            <w:r w:rsidR="002D7DF5">
              <w:rPr>
                <w:rFonts w:ascii="Arial" w:hAnsi="Arial" w:cs="Arial"/>
                <w:b w:val="0"/>
                <w:lang w:eastAsia="es-EC"/>
              </w:rPr>
              <w:t>509</w:t>
            </w:r>
          </w:p>
        </w:tc>
        <w:tc>
          <w:tcPr>
            <w:tcW w:w="0" w:type="auto"/>
            <w:tcBorders>
              <w:top w:val="nil"/>
              <w:left w:val="nil"/>
              <w:bottom w:val="nil"/>
              <w:right w:val="nil"/>
            </w:tcBorders>
            <w:shd w:val="clear" w:color="auto" w:fill="auto"/>
            <w:noWrap/>
            <w:vAlign w:val="bottom"/>
          </w:tcPr>
          <w:p w:rsidR="00FA140C" w:rsidRPr="00AA171F" w:rsidRDefault="00FA140C" w:rsidP="00324CB8">
            <w:pPr>
              <w:rPr>
                <w:rFonts w:ascii="Arial" w:hAnsi="Arial" w:cs="Arial"/>
                <w:b w:val="0"/>
                <w:lang w:eastAsia="es-EC"/>
              </w:rPr>
            </w:pPr>
            <w:r>
              <w:rPr>
                <w:rFonts w:ascii="Arial" w:hAnsi="Arial" w:cs="Arial"/>
                <w:b w:val="0"/>
                <w:lang w:eastAsia="es-EC"/>
              </w:rPr>
              <w:t>hp</w:t>
            </w:r>
          </w:p>
        </w:tc>
      </w:tr>
    </w:tbl>
    <w:p w:rsidR="0002081E" w:rsidRDefault="0002081E" w:rsidP="0002081E">
      <w:pPr>
        <w:autoSpaceDE w:val="0"/>
        <w:autoSpaceDN w:val="0"/>
        <w:adjustRightInd w:val="0"/>
        <w:ind w:left="851"/>
        <w:jc w:val="both"/>
        <w:rPr>
          <w:rFonts w:ascii="Arial" w:hAnsi="Arial" w:cs="Arial"/>
          <w:b w:val="0"/>
        </w:rPr>
      </w:pPr>
    </w:p>
    <w:p w:rsidR="0002081E" w:rsidRDefault="0002081E" w:rsidP="0002081E">
      <w:pPr>
        <w:pStyle w:val="Formato1"/>
      </w:pPr>
      <w:r>
        <w:t>Se define entonces que l</w:t>
      </w:r>
      <w:r w:rsidRPr="009C4567">
        <w:t xml:space="preserve">a altura </w:t>
      </w:r>
      <w:r>
        <w:t>total de bombeo para este escenario es de 1</w:t>
      </w:r>
      <w:r w:rsidR="003028B1">
        <w:t>49</w:t>
      </w:r>
      <w:r>
        <w:t xml:space="preserve"> metros, con lo que se garantiza que la bomba pueda vencer los puntos altos que tiene el sistema.</w:t>
      </w:r>
    </w:p>
    <w:p w:rsidR="0002081E" w:rsidRDefault="0002081E" w:rsidP="0002081E">
      <w:pPr>
        <w:pStyle w:val="Formato1"/>
      </w:pPr>
    </w:p>
    <w:p w:rsidR="00293A99" w:rsidRDefault="0002081E" w:rsidP="0002081E">
      <w:pPr>
        <w:pStyle w:val="Formato1"/>
      </w:pPr>
      <w:r>
        <w:t xml:space="preserve">A continuación, se presenta una tabla resumen de los principales parámetros considerados para diseño de los equipos de bombeo en el sistema “El Ceibal” para cada uno de los tramos; y en el gráfico </w:t>
      </w:r>
      <w:r w:rsidR="00F55570">
        <w:t>8</w:t>
      </w:r>
      <w:r>
        <w:t xml:space="preserve"> se muestra el perfil del gradiente hidráulico del bombeo para este escenario.</w:t>
      </w:r>
    </w:p>
    <w:p w:rsidR="00293A99" w:rsidRDefault="00293A99">
      <w:pPr>
        <w:rPr>
          <w:rFonts w:ascii="Arial" w:hAnsi="Arial" w:cs="Arial"/>
          <w:b w:val="0"/>
        </w:rPr>
      </w:pPr>
    </w:p>
    <w:p w:rsidR="003028B1" w:rsidRDefault="003028B1">
      <w:pPr>
        <w:rPr>
          <w:rFonts w:ascii="Arial" w:hAnsi="Arial" w:cs="Arial"/>
          <w:b w:val="0"/>
        </w:rPr>
      </w:pPr>
    </w:p>
    <w:p w:rsidR="0002081E" w:rsidRPr="00FF3B30" w:rsidRDefault="0002081E" w:rsidP="0002081E">
      <w:pPr>
        <w:pStyle w:val="Descripcin"/>
        <w:keepNext/>
        <w:jc w:val="center"/>
        <w:rPr>
          <w:rFonts w:ascii="Arial" w:hAnsi="Arial" w:cs="Arial"/>
          <w:sz w:val="18"/>
        </w:rPr>
      </w:pPr>
      <w:r w:rsidRPr="00FF3B30">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14</w:t>
      </w:r>
      <w:r w:rsidR="00DB7E54">
        <w:rPr>
          <w:rFonts w:ascii="Arial" w:hAnsi="Arial" w:cs="Arial"/>
          <w:sz w:val="18"/>
        </w:rPr>
        <w:fldChar w:fldCharType="end"/>
      </w:r>
      <w:r w:rsidRPr="00FF3B30">
        <w:rPr>
          <w:rFonts w:ascii="Arial" w:hAnsi="Arial" w:cs="Arial"/>
          <w:sz w:val="18"/>
        </w:rPr>
        <w:t>.</w:t>
      </w:r>
      <w:r>
        <w:rPr>
          <w:rFonts w:ascii="Arial" w:hAnsi="Arial" w:cs="Arial"/>
          <w:sz w:val="18"/>
        </w:rPr>
        <w:t xml:space="preserve"> Resumen de los principales parámetros. Escenario </w:t>
      </w:r>
      <w:r w:rsidR="00293A99">
        <w:rPr>
          <w:rFonts w:ascii="Arial" w:hAnsi="Arial" w:cs="Arial"/>
          <w:sz w:val="18"/>
        </w:rPr>
        <w:t>3</w:t>
      </w:r>
    </w:p>
    <w:tbl>
      <w:tblPr>
        <w:tblStyle w:val="Tabladelista6concolores"/>
        <w:tblW w:w="9767" w:type="dxa"/>
        <w:tblLook w:val="04A0" w:firstRow="1" w:lastRow="0" w:firstColumn="1" w:lastColumn="0" w:noHBand="0" w:noVBand="1"/>
      </w:tblPr>
      <w:tblGrid>
        <w:gridCol w:w="1335"/>
        <w:gridCol w:w="1649"/>
        <w:gridCol w:w="1969"/>
        <w:gridCol w:w="1943"/>
        <w:gridCol w:w="1796"/>
        <w:gridCol w:w="1371"/>
      </w:tblGrid>
      <w:tr w:rsidR="0002081E" w:rsidRPr="004037EB" w:rsidTr="003F5E19">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hemeColor="text1"/>
              <w:bottom w:val="none" w:sz="0" w:space="0" w:color="auto"/>
            </w:tcBorders>
            <w:noWrap/>
            <w:vAlign w:val="center"/>
            <w:hideMark/>
          </w:tcPr>
          <w:p w:rsidR="0002081E" w:rsidRPr="004C4E58" w:rsidRDefault="0002081E" w:rsidP="00324CB8">
            <w:pPr>
              <w:jc w:val="center"/>
              <w:rPr>
                <w:rFonts w:ascii="Arial" w:hAnsi="Arial" w:cs="Arial"/>
                <w:b/>
                <w:color w:val="000000"/>
                <w:sz w:val="16"/>
                <w:szCs w:val="16"/>
                <w:lang w:val="es-EC" w:eastAsia="es-EC"/>
              </w:rPr>
            </w:pPr>
            <w:r w:rsidRPr="004C4E58">
              <w:rPr>
                <w:rFonts w:ascii="Arial" w:hAnsi="Arial" w:cs="Arial"/>
                <w:b/>
                <w:color w:val="000000"/>
                <w:sz w:val="18"/>
                <w:szCs w:val="16"/>
                <w:lang w:val="es-EC" w:eastAsia="es-EC"/>
              </w:rPr>
              <w:t>Ítem</w:t>
            </w:r>
          </w:p>
        </w:tc>
        <w:tc>
          <w:tcPr>
            <w:tcW w:w="0" w:type="auto"/>
            <w:gridSpan w:val="5"/>
            <w:tcBorders>
              <w:top w:val="single" w:sz="4" w:space="0" w:color="000000" w:themeColor="text1"/>
              <w:bottom w:val="none" w:sz="0" w:space="0" w:color="auto"/>
            </w:tcBorders>
            <w:noWrap/>
            <w:vAlign w:val="center"/>
            <w:hideMark/>
          </w:tcPr>
          <w:p w:rsidR="0002081E" w:rsidRPr="004C4E58" w:rsidRDefault="0002081E" w:rsidP="00324CB8">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8"/>
                <w:szCs w:val="16"/>
                <w:lang w:val="es-EC" w:eastAsia="es-EC"/>
              </w:rPr>
            </w:pPr>
            <w:r w:rsidRPr="004C4E58">
              <w:rPr>
                <w:rFonts w:ascii="Arial" w:hAnsi="Arial" w:cs="Arial"/>
                <w:b/>
                <w:color w:val="000000"/>
                <w:sz w:val="18"/>
                <w:szCs w:val="16"/>
                <w:lang w:val="es-EC" w:eastAsia="es-EC"/>
              </w:rPr>
              <w:t xml:space="preserve">Conducción "El Ceibal" - </w:t>
            </w:r>
            <w:proofErr w:type="spellStart"/>
            <w:r w:rsidRPr="004C4E58">
              <w:rPr>
                <w:rFonts w:ascii="Arial" w:hAnsi="Arial" w:cs="Arial"/>
                <w:b/>
                <w:color w:val="000000"/>
                <w:sz w:val="18"/>
                <w:szCs w:val="16"/>
                <w:lang w:val="es-EC" w:eastAsia="es-EC"/>
              </w:rPr>
              <w:t>Azúa</w:t>
            </w:r>
            <w:proofErr w:type="spellEnd"/>
          </w:p>
        </w:tc>
      </w:tr>
      <w:tr w:rsidR="0002081E" w:rsidRPr="004037EB" w:rsidTr="003F5E1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vAlign w:val="center"/>
            <w:hideMark/>
          </w:tcPr>
          <w:p w:rsidR="0002081E" w:rsidRPr="004C4E58" w:rsidRDefault="0002081E" w:rsidP="00324CB8">
            <w:pPr>
              <w:rPr>
                <w:rFonts w:ascii="Arial" w:hAnsi="Arial" w:cs="Arial"/>
                <w:color w:val="000000"/>
                <w:sz w:val="16"/>
                <w:szCs w:val="16"/>
                <w:lang w:val="es-EC" w:eastAsia="es-EC"/>
              </w:rPr>
            </w:pPr>
          </w:p>
        </w:tc>
        <w:tc>
          <w:tcPr>
            <w:tcW w:w="0" w:type="auto"/>
            <w:tcBorders>
              <w:bottom w:val="single" w:sz="4" w:space="0" w:color="auto"/>
            </w:tcBorders>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Ceibal - Cruz Verde</w:t>
            </w:r>
          </w:p>
        </w:tc>
        <w:tc>
          <w:tcPr>
            <w:tcW w:w="0" w:type="auto"/>
            <w:tcBorders>
              <w:bottom w:val="single" w:sz="4" w:space="0" w:color="auto"/>
            </w:tcBorders>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Cruz Verde - Punto Alto</w:t>
            </w:r>
          </w:p>
        </w:tc>
        <w:tc>
          <w:tcPr>
            <w:tcW w:w="0" w:type="auto"/>
            <w:tcBorders>
              <w:bottom w:val="single" w:sz="4" w:space="0" w:color="auto"/>
            </w:tcBorders>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Punto Alto - Intermedio</w:t>
            </w:r>
          </w:p>
        </w:tc>
        <w:tc>
          <w:tcPr>
            <w:tcW w:w="0" w:type="auto"/>
            <w:tcBorders>
              <w:bottom w:val="single" w:sz="4" w:space="0" w:color="auto"/>
            </w:tcBorders>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Intermedio - Jaramijó</w:t>
            </w:r>
          </w:p>
        </w:tc>
        <w:tc>
          <w:tcPr>
            <w:tcW w:w="0" w:type="auto"/>
            <w:tcBorders>
              <w:bottom w:val="single" w:sz="4" w:space="0" w:color="auto"/>
            </w:tcBorders>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Jaramijó - Azua</w:t>
            </w:r>
          </w:p>
        </w:tc>
      </w:tr>
      <w:tr w:rsidR="0002081E" w:rsidRPr="00FF3B30" w:rsidTr="003F5E19">
        <w:trPr>
          <w:trHeight w:val="22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vAlign w:val="center"/>
            <w:hideMark/>
          </w:tcPr>
          <w:p w:rsidR="0002081E" w:rsidRPr="004C4E58" w:rsidRDefault="0002081E" w:rsidP="00324CB8">
            <w:pPr>
              <w:jc w:val="center"/>
              <w:rPr>
                <w:rFonts w:ascii="Arial" w:hAnsi="Arial" w:cs="Arial"/>
                <w:b/>
                <w:color w:val="000000"/>
                <w:sz w:val="16"/>
                <w:szCs w:val="16"/>
                <w:lang w:val="es-EC" w:eastAsia="es-EC"/>
              </w:rPr>
            </w:pPr>
            <w:r w:rsidRPr="004C4E58">
              <w:rPr>
                <w:rFonts w:ascii="Arial" w:hAnsi="Arial" w:cs="Arial"/>
                <w:b/>
                <w:color w:val="000000"/>
                <w:sz w:val="16"/>
                <w:szCs w:val="16"/>
                <w:lang w:val="es-EC" w:eastAsia="es-EC"/>
              </w:rPr>
              <w:t>Cota inicial (m)</w:t>
            </w:r>
          </w:p>
        </w:tc>
        <w:tc>
          <w:tcPr>
            <w:tcW w:w="0" w:type="auto"/>
            <w:tcBorders>
              <w:top w:val="single" w:sz="4" w:space="0" w:color="auto"/>
            </w:tcBorders>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21.7</w:t>
            </w:r>
          </w:p>
        </w:tc>
        <w:tc>
          <w:tcPr>
            <w:tcW w:w="0" w:type="auto"/>
            <w:tcBorders>
              <w:top w:val="single" w:sz="4" w:space="0" w:color="auto"/>
            </w:tcBorders>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152</w:t>
            </w:r>
          </w:p>
        </w:tc>
        <w:tc>
          <w:tcPr>
            <w:tcW w:w="0" w:type="auto"/>
            <w:tcBorders>
              <w:top w:val="single" w:sz="4" w:space="0" w:color="auto"/>
            </w:tcBorders>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131</w:t>
            </w:r>
          </w:p>
        </w:tc>
        <w:tc>
          <w:tcPr>
            <w:tcW w:w="0" w:type="auto"/>
            <w:tcBorders>
              <w:top w:val="single" w:sz="4" w:space="0" w:color="auto"/>
            </w:tcBorders>
            <w:noWrap/>
            <w:vAlign w:val="center"/>
            <w:hideMark/>
          </w:tcPr>
          <w:p w:rsidR="0002081E" w:rsidRPr="004C4E58" w:rsidRDefault="0002081E" w:rsidP="009F1E9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1</w:t>
            </w:r>
            <w:r w:rsidR="009F1E92">
              <w:rPr>
                <w:rFonts w:ascii="Arial" w:hAnsi="Arial" w:cs="Arial"/>
                <w:color w:val="000000"/>
                <w:sz w:val="16"/>
                <w:szCs w:val="16"/>
                <w:lang w:val="es-EC" w:eastAsia="es-EC"/>
              </w:rPr>
              <w:t>00</w:t>
            </w:r>
          </w:p>
        </w:tc>
        <w:tc>
          <w:tcPr>
            <w:tcW w:w="0" w:type="auto"/>
            <w:tcBorders>
              <w:top w:val="single" w:sz="4" w:space="0" w:color="auto"/>
            </w:tcBorders>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45</w:t>
            </w:r>
          </w:p>
        </w:tc>
      </w:tr>
      <w:tr w:rsidR="0002081E" w:rsidRPr="00FF3B30" w:rsidTr="003F5E1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2081E" w:rsidRPr="004C4E58" w:rsidRDefault="0002081E" w:rsidP="00324CB8">
            <w:pPr>
              <w:jc w:val="center"/>
              <w:rPr>
                <w:rFonts w:ascii="Arial" w:hAnsi="Arial" w:cs="Arial"/>
                <w:b/>
                <w:color w:val="000000"/>
                <w:sz w:val="16"/>
                <w:szCs w:val="16"/>
                <w:lang w:val="es-EC" w:eastAsia="es-EC"/>
              </w:rPr>
            </w:pPr>
            <w:r w:rsidRPr="004C4E58">
              <w:rPr>
                <w:rFonts w:ascii="Arial" w:hAnsi="Arial" w:cs="Arial"/>
                <w:b/>
                <w:color w:val="000000"/>
                <w:sz w:val="16"/>
                <w:szCs w:val="16"/>
                <w:lang w:val="es-EC" w:eastAsia="es-EC"/>
              </w:rPr>
              <w:t>Cota final (m)</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152</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131</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100</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45</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60</w:t>
            </w:r>
          </w:p>
        </w:tc>
      </w:tr>
      <w:tr w:rsidR="0002081E" w:rsidRPr="00FF3B30" w:rsidTr="003F5E19">
        <w:trPr>
          <w:trHeight w:val="221"/>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2081E" w:rsidRPr="004C4E58" w:rsidRDefault="0002081E" w:rsidP="00324CB8">
            <w:pPr>
              <w:jc w:val="center"/>
              <w:rPr>
                <w:rFonts w:ascii="Arial" w:hAnsi="Arial" w:cs="Arial"/>
                <w:sz w:val="16"/>
                <w:szCs w:val="16"/>
                <w:lang w:val="es-EC" w:eastAsia="es-EC"/>
              </w:rPr>
            </w:pPr>
            <w:r w:rsidRPr="004C4E58">
              <w:rPr>
                <w:rFonts w:ascii="Arial" w:hAnsi="Arial" w:cs="Arial"/>
                <w:sz w:val="16"/>
                <w:szCs w:val="16"/>
                <w:lang w:val="es-EC" w:eastAsia="es-EC"/>
              </w:rPr>
              <w:t>Caudal (l/s)</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1050.0</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912.6</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912.6</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912.6</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712.6</w:t>
            </w:r>
          </w:p>
        </w:tc>
      </w:tr>
      <w:tr w:rsidR="0002081E" w:rsidRPr="00FF3B30" w:rsidTr="003F5E1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2081E" w:rsidRPr="004C4E58" w:rsidRDefault="0002081E" w:rsidP="00324CB8">
            <w:pPr>
              <w:jc w:val="center"/>
              <w:rPr>
                <w:rFonts w:ascii="Arial" w:hAnsi="Arial" w:cs="Arial"/>
                <w:b/>
                <w:sz w:val="16"/>
                <w:szCs w:val="16"/>
                <w:lang w:val="es-EC" w:eastAsia="es-EC"/>
              </w:rPr>
            </w:pPr>
            <w:r w:rsidRPr="004C4E58">
              <w:rPr>
                <w:rFonts w:ascii="Arial" w:hAnsi="Arial" w:cs="Arial"/>
                <w:b/>
                <w:sz w:val="16"/>
                <w:szCs w:val="16"/>
                <w:lang w:val="es-EC" w:eastAsia="es-EC"/>
              </w:rPr>
              <w:t>Longitud (m)</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1200</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9000</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6000</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6400</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7400</w:t>
            </w:r>
          </w:p>
        </w:tc>
      </w:tr>
      <w:tr w:rsidR="0002081E" w:rsidRPr="004037EB" w:rsidTr="003F5E19">
        <w:trPr>
          <w:trHeight w:val="221"/>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2081E" w:rsidRPr="004C4E58" w:rsidRDefault="0002081E" w:rsidP="00324CB8">
            <w:pPr>
              <w:jc w:val="center"/>
              <w:rPr>
                <w:rFonts w:ascii="Arial" w:hAnsi="Arial" w:cs="Arial"/>
                <w:b/>
                <w:sz w:val="16"/>
                <w:szCs w:val="16"/>
                <w:lang w:val="es-EC" w:eastAsia="es-EC"/>
              </w:rPr>
            </w:pPr>
            <w:r w:rsidRPr="004C4E58">
              <w:rPr>
                <w:rFonts w:ascii="Arial" w:hAnsi="Arial" w:cs="Arial"/>
                <w:b/>
                <w:sz w:val="16"/>
                <w:szCs w:val="16"/>
                <w:lang w:val="es-EC" w:eastAsia="es-EC"/>
              </w:rPr>
              <w:t>Diámetro (mm)</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800</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800</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800</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800</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C" w:eastAsia="es-EC"/>
              </w:rPr>
            </w:pPr>
            <w:r w:rsidRPr="004C4E58">
              <w:rPr>
                <w:rFonts w:ascii="Arial" w:hAnsi="Arial" w:cs="Arial"/>
                <w:color w:val="000000"/>
                <w:sz w:val="16"/>
                <w:szCs w:val="16"/>
                <w:lang w:val="es-EC" w:eastAsia="es-EC"/>
              </w:rPr>
              <w:t>800</w:t>
            </w:r>
          </w:p>
        </w:tc>
      </w:tr>
      <w:tr w:rsidR="0002081E" w:rsidRPr="00FF3B30" w:rsidTr="003F5E1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2081E" w:rsidRPr="004C4E58" w:rsidRDefault="0002081E" w:rsidP="00324CB8">
            <w:pPr>
              <w:jc w:val="center"/>
              <w:rPr>
                <w:rFonts w:ascii="Arial" w:hAnsi="Arial" w:cs="Arial"/>
                <w:sz w:val="16"/>
                <w:szCs w:val="16"/>
                <w:lang w:val="es-EC" w:eastAsia="es-EC"/>
              </w:rPr>
            </w:pPr>
            <w:r w:rsidRPr="004C4E58">
              <w:rPr>
                <w:rFonts w:ascii="Arial" w:hAnsi="Arial" w:cs="Arial"/>
                <w:sz w:val="16"/>
                <w:szCs w:val="16"/>
                <w:lang w:val="es-EC" w:eastAsia="es-EC"/>
              </w:rPr>
              <w:t>Velocidad (m/s)</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2.1</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1.8</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1.8</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1.8</w:t>
            </w:r>
          </w:p>
        </w:tc>
        <w:tc>
          <w:tcPr>
            <w:tcW w:w="0" w:type="auto"/>
            <w:noWrap/>
            <w:vAlign w:val="center"/>
            <w:hideMark/>
          </w:tcPr>
          <w:p w:rsidR="0002081E" w:rsidRPr="004C4E58" w:rsidRDefault="0002081E" w:rsidP="00324CB8">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1.4</w:t>
            </w:r>
          </w:p>
        </w:tc>
      </w:tr>
      <w:tr w:rsidR="0002081E" w:rsidRPr="00FF3B30" w:rsidTr="003F5E19">
        <w:trPr>
          <w:trHeight w:val="221"/>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2081E" w:rsidRPr="004C4E58" w:rsidRDefault="0002081E" w:rsidP="00324CB8">
            <w:pPr>
              <w:jc w:val="center"/>
              <w:rPr>
                <w:rFonts w:ascii="Arial" w:hAnsi="Arial" w:cs="Arial"/>
                <w:color w:val="000000"/>
                <w:sz w:val="16"/>
                <w:szCs w:val="16"/>
                <w:lang w:val="es-EC" w:eastAsia="es-EC"/>
              </w:rPr>
            </w:pPr>
            <w:proofErr w:type="spellStart"/>
            <w:r w:rsidRPr="004C4E58">
              <w:rPr>
                <w:rFonts w:ascii="Arial" w:hAnsi="Arial" w:cs="Arial"/>
                <w:color w:val="000000"/>
                <w:sz w:val="16"/>
                <w:szCs w:val="16"/>
                <w:lang w:val="es-EC" w:eastAsia="es-EC"/>
              </w:rPr>
              <w:t>hf</w:t>
            </w:r>
            <w:proofErr w:type="spellEnd"/>
            <w:r w:rsidRPr="004C4E58">
              <w:rPr>
                <w:rFonts w:ascii="Arial" w:hAnsi="Arial" w:cs="Arial"/>
                <w:color w:val="000000"/>
                <w:sz w:val="16"/>
                <w:szCs w:val="16"/>
                <w:lang w:val="es-EC" w:eastAsia="es-EC"/>
              </w:rPr>
              <w:t>/L (m/km)</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4.48</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3.38</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3.38</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3.38</w:t>
            </w:r>
          </w:p>
        </w:tc>
        <w:tc>
          <w:tcPr>
            <w:tcW w:w="0" w:type="auto"/>
            <w:noWrap/>
            <w:vAlign w:val="center"/>
            <w:hideMark/>
          </w:tcPr>
          <w:p w:rsidR="0002081E" w:rsidRPr="004C4E58" w:rsidRDefault="0002081E" w:rsidP="00324CB8">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4C4E58">
              <w:rPr>
                <w:rFonts w:ascii="Arial" w:hAnsi="Arial" w:cs="Arial"/>
                <w:b w:val="0"/>
                <w:color w:val="000000"/>
                <w:sz w:val="16"/>
                <w:szCs w:val="16"/>
                <w:lang w:val="es-EC" w:eastAsia="es-EC"/>
              </w:rPr>
              <w:t>2.06</w:t>
            </w:r>
          </w:p>
        </w:tc>
      </w:tr>
    </w:tbl>
    <w:p w:rsidR="00FA140C" w:rsidRDefault="00FA140C" w:rsidP="004F59BF">
      <w:pPr>
        <w:keepNext/>
        <w:autoSpaceDE w:val="0"/>
        <w:autoSpaceDN w:val="0"/>
        <w:adjustRightInd w:val="0"/>
        <w:ind w:left="-284"/>
        <w:jc w:val="center"/>
      </w:pPr>
    </w:p>
    <w:p w:rsidR="0002081E" w:rsidRDefault="004F59BF" w:rsidP="004F59BF">
      <w:pPr>
        <w:keepNext/>
        <w:autoSpaceDE w:val="0"/>
        <w:autoSpaceDN w:val="0"/>
        <w:adjustRightInd w:val="0"/>
        <w:ind w:left="-284"/>
        <w:jc w:val="center"/>
      </w:pPr>
      <w:r>
        <w:rPr>
          <w:noProof/>
          <w:lang w:val="en-US" w:eastAsia="en-US"/>
        </w:rPr>
        <w:drawing>
          <wp:inline distT="0" distB="0" distL="0" distR="0" wp14:anchorId="42CC79AF" wp14:editId="39650CD6">
            <wp:extent cx="6410034" cy="3086100"/>
            <wp:effectExtent l="19050" t="19050" r="10160" b="1905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2682" cy="3116262"/>
                    </a:xfrm>
                    <a:prstGeom prst="rect">
                      <a:avLst/>
                    </a:prstGeom>
                    <a:noFill/>
                    <a:ln w="19050">
                      <a:solidFill>
                        <a:schemeClr val="tx1"/>
                      </a:solidFill>
                    </a:ln>
                  </pic:spPr>
                </pic:pic>
              </a:graphicData>
            </a:graphic>
          </wp:inline>
        </w:drawing>
      </w:r>
    </w:p>
    <w:p w:rsidR="0002081E" w:rsidRPr="00E644C3" w:rsidRDefault="0002081E" w:rsidP="0002081E">
      <w:pPr>
        <w:pStyle w:val="Descripcin"/>
        <w:jc w:val="center"/>
        <w:rPr>
          <w:rFonts w:ascii="Arial" w:hAnsi="Arial" w:cs="Arial"/>
          <w:b w:val="0"/>
          <w:sz w:val="18"/>
        </w:rPr>
      </w:pPr>
      <w:r w:rsidRPr="00E644C3">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7</w:t>
      </w:r>
      <w:r w:rsidR="008B78B1">
        <w:rPr>
          <w:rFonts w:ascii="Arial" w:hAnsi="Arial" w:cs="Arial"/>
          <w:sz w:val="18"/>
        </w:rPr>
        <w:fldChar w:fldCharType="end"/>
      </w:r>
      <w:r w:rsidRPr="00E644C3">
        <w:rPr>
          <w:rFonts w:ascii="Arial" w:hAnsi="Arial" w:cs="Arial"/>
          <w:sz w:val="18"/>
        </w:rPr>
        <w:t>.</w:t>
      </w:r>
      <w:r>
        <w:rPr>
          <w:rFonts w:ascii="Arial" w:hAnsi="Arial" w:cs="Arial"/>
          <w:sz w:val="18"/>
        </w:rPr>
        <w:t xml:space="preserve"> Perfil del gradiente hidráulico del bombeo proyectado para el Escenario </w:t>
      </w:r>
      <w:r w:rsidR="004F59BF">
        <w:rPr>
          <w:rFonts w:ascii="Arial" w:hAnsi="Arial" w:cs="Arial"/>
          <w:sz w:val="18"/>
        </w:rPr>
        <w:t>3</w:t>
      </w:r>
    </w:p>
    <w:p w:rsidR="00FA140C" w:rsidRDefault="00FA140C">
      <w:pPr>
        <w:rPr>
          <w:rFonts w:ascii="Arial" w:hAnsi="Arial" w:cs="Arial"/>
          <w:i/>
          <w:u w:val="single"/>
        </w:rPr>
      </w:pPr>
    </w:p>
    <w:p w:rsidR="003028B1" w:rsidRDefault="003028B1">
      <w:pPr>
        <w:rPr>
          <w:rFonts w:ascii="Arial" w:hAnsi="Arial" w:cs="Arial"/>
          <w:i/>
          <w:u w:val="single"/>
        </w:rPr>
      </w:pPr>
    </w:p>
    <w:p w:rsidR="00497CD9" w:rsidRDefault="008B7374" w:rsidP="00497CD9">
      <w:pPr>
        <w:pStyle w:val="Ttulo1"/>
      </w:pPr>
      <w:r>
        <w:lastRenderedPageBreak/>
        <w:t>Análisis de alternativas</w:t>
      </w:r>
      <w:r w:rsidR="00F84346">
        <w:t xml:space="preserve"> propuestas</w:t>
      </w:r>
      <w:r w:rsidR="00497CD9">
        <w:t xml:space="preserve"> – Sistema “El Ceibal”</w:t>
      </w:r>
    </w:p>
    <w:p w:rsidR="008B7374" w:rsidRDefault="008B7374" w:rsidP="008B7374"/>
    <w:p w:rsidR="00064C33" w:rsidRPr="00C02111" w:rsidRDefault="002009C6" w:rsidP="00064C33">
      <w:pPr>
        <w:pStyle w:val="FormatoInicial"/>
        <w:rPr>
          <w:lang w:eastAsia="es-EC"/>
        </w:rPr>
      </w:pPr>
      <w:r>
        <w:rPr>
          <w:lang w:eastAsia="es-EC"/>
        </w:rPr>
        <w:t>Para realizar el análisis de las alternativas que se proponen es indispensable revisar e</w:t>
      </w:r>
      <w:r w:rsidR="00064C33" w:rsidRPr="005C373C">
        <w:rPr>
          <w:lang w:eastAsia="es-EC"/>
        </w:rPr>
        <w:t xml:space="preserve">l comportamiento hidráulico </w:t>
      </w:r>
      <w:r>
        <w:rPr>
          <w:lang w:eastAsia="es-EC"/>
        </w:rPr>
        <w:t xml:space="preserve">que tendrán las nuevas bombas, el mismo que </w:t>
      </w:r>
      <w:r w:rsidR="00064C33" w:rsidRPr="005C373C">
        <w:rPr>
          <w:lang w:eastAsia="es-EC"/>
        </w:rPr>
        <w:t xml:space="preserve">viene especificado en sus curvas características que representan una relación entre los distintos valores del caudal proporcionado por la misma con otros parámetros como la altura </w:t>
      </w:r>
      <w:r>
        <w:rPr>
          <w:lang w:eastAsia="es-EC"/>
        </w:rPr>
        <w:t>total de bombeo</w:t>
      </w:r>
      <w:r w:rsidR="00064C33" w:rsidRPr="005C373C">
        <w:rPr>
          <w:lang w:eastAsia="es-EC"/>
        </w:rPr>
        <w:t xml:space="preserve">, el rendimiento hidráulico, la potencia requerida y la altura de </w:t>
      </w:r>
      <w:r>
        <w:rPr>
          <w:lang w:eastAsia="es-EC"/>
        </w:rPr>
        <w:t>succión neta positiva</w:t>
      </w:r>
      <w:r w:rsidR="00064C33" w:rsidRPr="005C373C">
        <w:rPr>
          <w:lang w:eastAsia="es-EC"/>
        </w:rPr>
        <w:t>, que están en función del tamaño, diseño y construcción de la bomba.</w:t>
      </w:r>
    </w:p>
    <w:p w:rsidR="00064C33" w:rsidRPr="005C373C" w:rsidRDefault="00064C33" w:rsidP="00064C33">
      <w:pPr>
        <w:ind w:left="284"/>
        <w:jc w:val="both"/>
        <w:rPr>
          <w:rFonts w:ascii="Arial" w:hAnsi="Arial" w:cs="Arial"/>
          <w:b w:val="0"/>
          <w:color w:val="000000"/>
          <w:lang w:eastAsia="es-EC"/>
        </w:rPr>
      </w:pPr>
    </w:p>
    <w:p w:rsidR="00064C33" w:rsidRDefault="00064C33" w:rsidP="00064C33">
      <w:pPr>
        <w:pStyle w:val="FormatoInicial"/>
        <w:rPr>
          <w:lang w:eastAsia="es-EC"/>
        </w:rPr>
      </w:pPr>
      <w:r w:rsidRPr="005C373C">
        <w:rPr>
          <w:lang w:eastAsia="es-EC"/>
        </w:rPr>
        <w:t>Estas curvas, obtenidas experimentalmente en un banco de pruebas, son proporcionados por los fabricantes a una velocidad de rotación determinada (N).</w:t>
      </w:r>
      <w:r w:rsidR="002009C6">
        <w:rPr>
          <w:lang w:eastAsia="es-EC"/>
        </w:rPr>
        <w:t xml:space="preserve"> Son</w:t>
      </w:r>
      <w:r w:rsidRPr="005C373C">
        <w:rPr>
          <w:lang w:eastAsia="es-EC"/>
        </w:rPr>
        <w:t xml:space="preserve"> representa</w:t>
      </w:r>
      <w:r w:rsidR="002009C6">
        <w:rPr>
          <w:lang w:eastAsia="es-EC"/>
        </w:rPr>
        <w:t>das</w:t>
      </w:r>
      <w:r w:rsidRPr="005C373C">
        <w:rPr>
          <w:lang w:eastAsia="es-EC"/>
        </w:rPr>
        <w:t xml:space="preserve"> gráficamente, colocando en el eje de </w:t>
      </w:r>
      <w:r w:rsidRPr="00C02111">
        <w:rPr>
          <w:lang w:eastAsia="es-EC"/>
        </w:rPr>
        <w:t>abscisas</w:t>
      </w:r>
      <w:r w:rsidRPr="005C373C">
        <w:rPr>
          <w:lang w:eastAsia="es-EC"/>
        </w:rPr>
        <w:t xml:space="preserve"> los caudales y en el eje de ordenadas las alturas, rendimientos, potencias y alturas de aspiración.</w:t>
      </w:r>
    </w:p>
    <w:p w:rsidR="00064C33" w:rsidRDefault="00064C33" w:rsidP="00064C33">
      <w:pPr>
        <w:pStyle w:val="FormatoInicial"/>
        <w:rPr>
          <w:lang w:eastAsia="es-EC"/>
        </w:rPr>
      </w:pPr>
    </w:p>
    <w:p w:rsidR="00064C33" w:rsidRDefault="002009C6" w:rsidP="00064C33">
      <w:pPr>
        <w:pStyle w:val="FormatoInicial"/>
        <w:rPr>
          <w:lang w:eastAsia="es-EC"/>
        </w:rPr>
      </w:pPr>
      <w:r>
        <w:rPr>
          <w:lang w:eastAsia="es-EC"/>
        </w:rPr>
        <w:t>Estas alternativas se obtuvieron u</w:t>
      </w:r>
      <w:r w:rsidR="00064C33">
        <w:rPr>
          <w:lang w:eastAsia="es-EC"/>
        </w:rPr>
        <w:t xml:space="preserve">na vez </w:t>
      </w:r>
      <w:r>
        <w:rPr>
          <w:lang w:eastAsia="es-EC"/>
        </w:rPr>
        <w:t>definidos</w:t>
      </w:r>
      <w:r w:rsidR="00064C33">
        <w:rPr>
          <w:lang w:eastAsia="es-EC"/>
        </w:rPr>
        <w:t xml:space="preserve"> los puntos de funcionamiento</w:t>
      </w:r>
      <w:r>
        <w:rPr>
          <w:lang w:eastAsia="es-EC"/>
        </w:rPr>
        <w:t xml:space="preserve"> de la nueva bomba</w:t>
      </w:r>
      <w:r w:rsidR="00064C33">
        <w:rPr>
          <w:lang w:eastAsia="es-EC"/>
        </w:rPr>
        <w:t xml:space="preserve"> tanto para la operación máxima como mínima en la que deberá trabajar</w:t>
      </w:r>
      <w:r w:rsidR="00A640F7">
        <w:rPr>
          <w:lang w:eastAsia="es-EC"/>
        </w:rPr>
        <w:t>. E</w:t>
      </w:r>
      <w:r>
        <w:rPr>
          <w:lang w:eastAsia="es-EC"/>
        </w:rPr>
        <w:t xml:space="preserve">sta información fue facilitada a </w:t>
      </w:r>
      <w:r w:rsidR="00A640F7">
        <w:rPr>
          <w:lang w:eastAsia="es-EC"/>
        </w:rPr>
        <w:t>dos</w:t>
      </w:r>
      <w:r>
        <w:rPr>
          <w:lang w:eastAsia="es-EC"/>
        </w:rPr>
        <w:t xml:space="preserve"> proveedor</w:t>
      </w:r>
      <w:r w:rsidR="00A640F7">
        <w:rPr>
          <w:lang w:eastAsia="es-EC"/>
        </w:rPr>
        <w:t>es</w:t>
      </w:r>
      <w:r w:rsidR="00064C33">
        <w:rPr>
          <w:lang w:eastAsia="es-EC"/>
        </w:rPr>
        <w:t xml:space="preserve">, </w:t>
      </w:r>
      <w:r w:rsidR="00A640F7">
        <w:rPr>
          <w:lang w:eastAsia="es-EC"/>
        </w:rPr>
        <w:t>los</w:t>
      </w:r>
      <w:r w:rsidR="00064C33">
        <w:rPr>
          <w:lang w:eastAsia="es-EC"/>
        </w:rPr>
        <w:t xml:space="preserve"> mismo</w:t>
      </w:r>
      <w:r w:rsidR="00A640F7">
        <w:rPr>
          <w:lang w:eastAsia="es-EC"/>
        </w:rPr>
        <w:t>s</w:t>
      </w:r>
      <w:r w:rsidR="00064C33">
        <w:rPr>
          <w:lang w:eastAsia="es-EC"/>
        </w:rPr>
        <w:t xml:space="preserve"> que </w:t>
      </w:r>
      <w:r w:rsidR="00A640F7">
        <w:rPr>
          <w:lang w:eastAsia="es-EC"/>
        </w:rPr>
        <w:t>brindaron</w:t>
      </w:r>
      <w:r w:rsidR="00064C33">
        <w:rPr>
          <w:lang w:eastAsia="es-EC"/>
        </w:rPr>
        <w:t xml:space="preserve"> dos opciones que cumplen con lo solicitado</w:t>
      </w:r>
      <w:r w:rsidR="00A640F7">
        <w:rPr>
          <w:lang w:eastAsia="es-EC"/>
        </w:rPr>
        <w:t>. A</w:t>
      </w:r>
      <w:r w:rsidR="00064C33">
        <w:rPr>
          <w:lang w:eastAsia="es-EC"/>
        </w:rPr>
        <w:t xml:space="preserve"> continuación, se presenta </w:t>
      </w:r>
      <w:r>
        <w:rPr>
          <w:lang w:eastAsia="es-EC"/>
        </w:rPr>
        <w:t>el análisis realizado para cada una de las alternativas propuestas.</w:t>
      </w:r>
    </w:p>
    <w:p w:rsidR="00064C33" w:rsidRDefault="00064C33" w:rsidP="008B7374"/>
    <w:p w:rsidR="002A300C" w:rsidRPr="00716DC2" w:rsidRDefault="002A300C" w:rsidP="00046D19">
      <w:pPr>
        <w:pStyle w:val="FormatoInicial"/>
        <w:rPr>
          <w:b/>
        </w:rPr>
      </w:pPr>
      <w:r w:rsidRPr="00716DC2">
        <w:t>Es importante señalar que las alternativas presentadas en este apartado consideran el mismo tipo de grupos de bombeo que los existentes, es decir, carcaza partida. Esto con el objetivo de minimizar el costo de las adecuaciones necesarias para instalar y poner en funcionamiento los nuevos grupos de bombeo, tratando de mantener la misma configuración de la infraestructura existente.</w:t>
      </w:r>
    </w:p>
    <w:p w:rsidR="00064C33" w:rsidRDefault="00064C33" w:rsidP="008B7374"/>
    <w:p w:rsidR="00816D24" w:rsidRDefault="00816D24" w:rsidP="008B7374"/>
    <w:p w:rsidR="003028B1" w:rsidRDefault="003028B1" w:rsidP="008B7374"/>
    <w:p w:rsidR="003028B1" w:rsidRDefault="003028B1" w:rsidP="008B7374"/>
    <w:p w:rsidR="003028B1" w:rsidRPr="008B7374" w:rsidRDefault="003028B1" w:rsidP="008B7374"/>
    <w:p w:rsidR="008B7374" w:rsidRDefault="008B7374" w:rsidP="008B7374">
      <w:pPr>
        <w:pStyle w:val="Ttulo2"/>
      </w:pPr>
      <w:r>
        <w:t>Alternativa</w:t>
      </w:r>
      <w:r w:rsidR="00F84346">
        <w:t xml:space="preserve"> 1</w:t>
      </w:r>
      <w:r w:rsidR="006A4412">
        <w:t xml:space="preserve"> – Estación “El Ceibal”</w:t>
      </w:r>
    </w:p>
    <w:p w:rsidR="00791B4B" w:rsidRDefault="00791B4B" w:rsidP="00F84346">
      <w:pPr>
        <w:pStyle w:val="Formato1"/>
      </w:pPr>
    </w:p>
    <w:p w:rsidR="00DD68E2" w:rsidRDefault="00DD68E2" w:rsidP="00DD68E2">
      <w:pPr>
        <w:pStyle w:val="Formato1"/>
      </w:pPr>
      <w:r>
        <w:t xml:space="preserve">Las bombas son centrifugas de carcaza partida, </w:t>
      </w:r>
      <w:r w:rsidR="00A640F7">
        <w:t xml:space="preserve">las que </w:t>
      </w:r>
      <w:r>
        <w:t xml:space="preserve">utilizan el principio de fuerza centrífuga </w:t>
      </w:r>
      <w:r w:rsidR="008314D0">
        <w:t>para</w:t>
      </w:r>
      <w:r>
        <w:t xml:space="preserve"> acelerar el líquido dentro de un impulsor giratorio y luego lo juntan y convierten en carga hidrostática dentro de un cuerpo de caracol o voluta estacionaria. La bomba está compuesta de dos conjuntos:</w:t>
      </w:r>
    </w:p>
    <w:p w:rsidR="00DD68E2" w:rsidRDefault="00DD68E2" w:rsidP="00DD68E2">
      <w:pPr>
        <w:pStyle w:val="Formato1"/>
      </w:pPr>
    </w:p>
    <w:p w:rsidR="00DD68E2" w:rsidRDefault="00DD68E2" w:rsidP="006B7984">
      <w:pPr>
        <w:pStyle w:val="Formato1"/>
        <w:numPr>
          <w:ilvl w:val="0"/>
          <w:numId w:val="8"/>
        </w:numPr>
      </w:pPr>
      <w:r>
        <w:t xml:space="preserve">Carcasa o pieza estacionaria </w:t>
      </w:r>
    </w:p>
    <w:p w:rsidR="00DD68E2" w:rsidRDefault="00DD68E2" w:rsidP="006B7984">
      <w:pPr>
        <w:pStyle w:val="Formato1"/>
        <w:numPr>
          <w:ilvl w:val="0"/>
          <w:numId w:val="8"/>
        </w:numPr>
      </w:pPr>
      <w:r>
        <w:t xml:space="preserve">Impulsor o piezas móviles </w:t>
      </w:r>
    </w:p>
    <w:p w:rsidR="00DD68E2" w:rsidRDefault="00DD68E2" w:rsidP="00DD68E2">
      <w:pPr>
        <w:pStyle w:val="Formato1"/>
      </w:pPr>
    </w:p>
    <w:p w:rsidR="00DD68E2" w:rsidRDefault="00DD68E2" w:rsidP="00DD68E2">
      <w:pPr>
        <w:pStyle w:val="Formato1"/>
      </w:pPr>
      <w:r>
        <w:t xml:space="preserve">Esta carcasa es partida horizontalmente a lo largo de la línea central del eje de la bomba, y en la mitad inferior se encuentran las bocas de aspiración y de descarga. Por tener esta configuración, no es necesario desconectar ni la tubería de aspiración ni la de descarga para reparar el impulsor o para reemplazarlo. Las mitades superiores e inferiores de la carcasa están unidas por pernos y espigas para mantener un suave contorno de caracol o voluta dentro de la bomba. </w:t>
      </w:r>
    </w:p>
    <w:p w:rsidR="00DD68E2" w:rsidRDefault="00DD68E2" w:rsidP="00DD68E2">
      <w:pPr>
        <w:pStyle w:val="Formato1"/>
      </w:pPr>
    </w:p>
    <w:p w:rsidR="00FA140C" w:rsidRDefault="00DD68E2" w:rsidP="00DD68E2">
      <w:pPr>
        <w:pStyle w:val="Formato1"/>
      </w:pPr>
      <w:r>
        <w:t xml:space="preserve">Las patas de apoyo forman parte integral de la pieza fundida de la mitad inferior de la carcasa y están taladradas para unirlas con pernos y espigas a la placa de base. Las escuadras de soporte forman una cavidad de goteo para recibir el fluido de escape del </w:t>
      </w:r>
      <w:proofErr w:type="spellStart"/>
      <w:r>
        <w:t>prensaestopa</w:t>
      </w:r>
      <w:proofErr w:type="spellEnd"/>
      <w:r>
        <w:t xml:space="preserve"> y tienen conexiones taladradas y roscadas para el vaciado. </w:t>
      </w:r>
    </w:p>
    <w:p w:rsidR="00FA140C" w:rsidRDefault="00FA140C" w:rsidP="00DD68E2">
      <w:pPr>
        <w:pStyle w:val="Formato1"/>
      </w:pPr>
    </w:p>
    <w:p w:rsidR="002F00AE" w:rsidRDefault="00DD68E2" w:rsidP="002F00AE">
      <w:pPr>
        <w:pStyle w:val="Formato1"/>
      </w:pPr>
      <w:r>
        <w:t xml:space="preserve">Las escuadras también contienen un agujero de rebose para dejar escapar el agua antes de que llegue al eje, en el caso de que la tubería de vaciado se llegara a obstruir. Las bocas de aspiración y descarga de la bomba son taladradas y roscadas en el lado inferior para lograr el vaciado total de la bomba. Se proveen anillos de desgaste para reducir la derivación interna del líquido que se está </w:t>
      </w:r>
      <w:r>
        <w:lastRenderedPageBreak/>
        <w:t>bombeando, y para lograr mayor rendimiento y al mismo tiempo reducir el reemplazo de los componentes principales (tales como la carcasa y el impulsor).</w:t>
      </w:r>
      <w:r w:rsidR="002F00AE">
        <w:t xml:space="preserve"> Las especificaciones de la bomba se muestran en la siguiente tabla:</w:t>
      </w:r>
    </w:p>
    <w:p w:rsidR="00716DC2" w:rsidRDefault="00716DC2" w:rsidP="002F00AE">
      <w:pPr>
        <w:pStyle w:val="Formato1"/>
      </w:pPr>
    </w:p>
    <w:p w:rsidR="002F00AE" w:rsidRPr="00C22C0E" w:rsidRDefault="002F00AE" w:rsidP="0001653C">
      <w:pPr>
        <w:jc w:val="center"/>
        <w:rPr>
          <w:rFonts w:ascii="Arial" w:hAnsi="Arial" w:cs="Arial"/>
          <w:sz w:val="18"/>
        </w:rPr>
      </w:pPr>
      <w:r w:rsidRPr="00C22C0E">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15</w:t>
      </w:r>
      <w:r w:rsidR="00DB7E54">
        <w:rPr>
          <w:rFonts w:ascii="Arial" w:hAnsi="Arial" w:cs="Arial"/>
          <w:sz w:val="18"/>
        </w:rPr>
        <w:fldChar w:fldCharType="end"/>
      </w:r>
      <w:r w:rsidRPr="00C22C0E">
        <w:rPr>
          <w:rFonts w:ascii="Arial" w:hAnsi="Arial" w:cs="Arial"/>
          <w:sz w:val="18"/>
        </w:rPr>
        <w:t>.</w:t>
      </w:r>
      <w:r>
        <w:rPr>
          <w:rFonts w:ascii="Arial" w:hAnsi="Arial" w:cs="Arial"/>
          <w:sz w:val="18"/>
        </w:rPr>
        <w:t xml:space="preserve"> Especificaciones técnicas de la bomba dimensionada para la Estación “El Ceibal”. Alternativa 1</w:t>
      </w:r>
    </w:p>
    <w:tbl>
      <w:tblPr>
        <w:tblStyle w:val="Tabladelista2"/>
        <w:tblW w:w="8772" w:type="dxa"/>
        <w:jc w:val="center"/>
        <w:tblBorders>
          <w:insideV w:val="single" w:sz="4" w:space="0" w:color="666666" w:themeColor="text1" w:themeTint="99"/>
        </w:tblBorders>
        <w:tblLook w:val="04A0" w:firstRow="1" w:lastRow="0" w:firstColumn="1" w:lastColumn="0" w:noHBand="0" w:noVBand="1"/>
      </w:tblPr>
      <w:tblGrid>
        <w:gridCol w:w="4619"/>
        <w:gridCol w:w="1017"/>
        <w:gridCol w:w="1856"/>
        <w:gridCol w:w="1280"/>
      </w:tblGrid>
      <w:tr w:rsidR="00B93BC3" w:rsidRPr="002F00AE" w:rsidTr="003028B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2F00AE" w:rsidRDefault="002F00AE" w:rsidP="00C254F6">
            <w:pPr>
              <w:jc w:val="center"/>
              <w:rPr>
                <w:rFonts w:ascii="Arial" w:hAnsi="Arial" w:cs="Arial"/>
                <w:b/>
                <w:color w:val="000000"/>
                <w:sz w:val="18"/>
                <w:szCs w:val="16"/>
                <w:lang w:val="es-EC" w:eastAsia="es-EC"/>
              </w:rPr>
            </w:pPr>
            <w:r w:rsidRPr="002F00AE">
              <w:rPr>
                <w:rFonts w:ascii="Arial" w:hAnsi="Arial" w:cs="Arial"/>
                <w:b/>
                <w:color w:val="000000"/>
                <w:sz w:val="18"/>
                <w:szCs w:val="16"/>
                <w:lang w:val="es-EC" w:eastAsia="es-EC"/>
              </w:rPr>
              <w:t xml:space="preserve">Descripción </w:t>
            </w:r>
          </w:p>
        </w:tc>
        <w:tc>
          <w:tcPr>
            <w:tcW w:w="0" w:type="auto"/>
            <w:noWrap/>
            <w:vAlign w:val="center"/>
            <w:hideMark/>
          </w:tcPr>
          <w:p w:rsidR="002F00AE" w:rsidRPr="002F00AE" w:rsidRDefault="002F00AE" w:rsidP="00C254F6">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8"/>
                <w:szCs w:val="16"/>
                <w:lang w:val="es-EC" w:eastAsia="es-EC"/>
              </w:rPr>
            </w:pPr>
            <w:r w:rsidRPr="002F00AE">
              <w:rPr>
                <w:rFonts w:ascii="Arial" w:hAnsi="Arial" w:cs="Arial"/>
                <w:b/>
                <w:color w:val="000000"/>
                <w:sz w:val="18"/>
                <w:szCs w:val="16"/>
                <w:lang w:val="es-EC" w:eastAsia="es-EC"/>
              </w:rPr>
              <w:t>Unidad</w:t>
            </w:r>
          </w:p>
        </w:tc>
        <w:tc>
          <w:tcPr>
            <w:tcW w:w="0" w:type="auto"/>
            <w:noWrap/>
            <w:vAlign w:val="center"/>
            <w:hideMark/>
          </w:tcPr>
          <w:p w:rsidR="002F00AE" w:rsidRPr="002F00AE" w:rsidRDefault="002F00AE" w:rsidP="00C254F6">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8"/>
                <w:szCs w:val="16"/>
                <w:lang w:val="es-EC" w:eastAsia="es-EC"/>
              </w:rPr>
            </w:pPr>
            <w:r w:rsidRPr="002F00AE">
              <w:rPr>
                <w:rFonts w:ascii="Arial" w:hAnsi="Arial" w:cs="Arial"/>
                <w:b/>
                <w:color w:val="000000"/>
                <w:sz w:val="18"/>
                <w:szCs w:val="16"/>
                <w:lang w:val="es-EC" w:eastAsia="es-EC"/>
              </w:rPr>
              <w:t>Condición Nominal</w:t>
            </w:r>
          </w:p>
        </w:tc>
        <w:tc>
          <w:tcPr>
            <w:tcW w:w="0" w:type="auto"/>
            <w:vAlign w:val="center"/>
            <w:hideMark/>
          </w:tcPr>
          <w:p w:rsidR="002F00AE" w:rsidRPr="002F00AE" w:rsidRDefault="002F00AE" w:rsidP="00C254F6">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8"/>
                <w:szCs w:val="16"/>
                <w:lang w:val="es-EC" w:eastAsia="es-EC"/>
              </w:rPr>
            </w:pPr>
            <w:r w:rsidRPr="002F00AE">
              <w:rPr>
                <w:rFonts w:ascii="Arial" w:hAnsi="Arial" w:cs="Arial"/>
                <w:b/>
                <w:color w:val="000000"/>
                <w:sz w:val="18"/>
                <w:szCs w:val="16"/>
                <w:lang w:val="es-EC" w:eastAsia="es-EC"/>
              </w:rPr>
              <w:t>Alternativa 1 (con Variador)</w:t>
            </w:r>
          </w:p>
        </w:tc>
      </w:tr>
      <w:tr w:rsidR="002F00AE" w:rsidRPr="00F84346"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rsidR="002F00AE" w:rsidRPr="00FA140C" w:rsidRDefault="002F00AE" w:rsidP="00C254F6">
            <w:pPr>
              <w:jc w:val="center"/>
              <w:rPr>
                <w:rFonts w:ascii="Arial" w:hAnsi="Arial" w:cs="Arial"/>
                <w:b/>
                <w:color w:val="000000"/>
                <w:sz w:val="18"/>
                <w:szCs w:val="16"/>
                <w:lang w:val="es-EC" w:eastAsia="es-EC"/>
              </w:rPr>
            </w:pPr>
            <w:r w:rsidRPr="00FA140C">
              <w:rPr>
                <w:rFonts w:ascii="Arial" w:hAnsi="Arial" w:cs="Arial"/>
                <w:b/>
                <w:color w:val="000000"/>
                <w:sz w:val="18"/>
                <w:szCs w:val="16"/>
                <w:lang w:val="es-EC" w:eastAsia="es-EC"/>
              </w:rPr>
              <w:t>Condiciones de Operación</w:t>
            </w:r>
          </w:p>
        </w:tc>
      </w:tr>
      <w:tr w:rsidR="00B93BC3" w:rsidRPr="008C7746"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Capacidad</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l/s</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350.0</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250.0</w:t>
            </w:r>
          </w:p>
        </w:tc>
      </w:tr>
      <w:tr w:rsidR="00B93BC3" w:rsidRPr="008C7746"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Altura total de bombeo</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m</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176.0</w:t>
            </w:r>
          </w:p>
        </w:tc>
        <w:tc>
          <w:tcPr>
            <w:tcW w:w="0" w:type="auto"/>
            <w:noWrap/>
            <w:vAlign w:val="center"/>
            <w:hideMark/>
          </w:tcPr>
          <w:p w:rsidR="002F00AE" w:rsidRPr="00FA140C" w:rsidRDefault="00DD2357"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134.0</w:t>
            </w:r>
          </w:p>
        </w:tc>
      </w:tr>
      <w:tr w:rsidR="00B93BC3" w:rsidRPr="008C7746"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proofErr w:type="spellStart"/>
            <w:r w:rsidRPr="00FA140C">
              <w:rPr>
                <w:rFonts w:ascii="Arial" w:hAnsi="Arial" w:cs="Arial"/>
                <w:color w:val="000000"/>
                <w:sz w:val="18"/>
                <w:szCs w:val="16"/>
                <w:lang w:val="es-EC" w:eastAsia="es-EC"/>
              </w:rPr>
              <w:t>NPSH</w:t>
            </w:r>
            <w:proofErr w:type="spellEnd"/>
            <w:r w:rsidRPr="00FA140C">
              <w:rPr>
                <w:rFonts w:ascii="Arial" w:hAnsi="Arial" w:cs="Arial"/>
                <w:color w:val="000000"/>
                <w:sz w:val="18"/>
                <w:szCs w:val="16"/>
                <w:lang w:val="es-EC" w:eastAsia="es-EC"/>
              </w:rPr>
              <w:t xml:space="preserve"> disponible (</w:t>
            </w:r>
            <w:proofErr w:type="spellStart"/>
            <w:r w:rsidRPr="00FA140C">
              <w:rPr>
                <w:rFonts w:ascii="Arial" w:hAnsi="Arial" w:cs="Arial"/>
                <w:color w:val="000000"/>
                <w:sz w:val="18"/>
                <w:szCs w:val="16"/>
                <w:lang w:val="es-EC" w:eastAsia="es-EC"/>
              </w:rPr>
              <w:t>NPSHa</w:t>
            </w:r>
            <w:proofErr w:type="spellEnd"/>
            <w:r w:rsidRPr="00FA140C">
              <w:rPr>
                <w:rFonts w:ascii="Arial" w:hAnsi="Arial" w:cs="Arial"/>
                <w:color w:val="000000"/>
                <w:sz w:val="18"/>
                <w:szCs w:val="16"/>
                <w:lang w:val="es-EC" w:eastAsia="es-EC"/>
              </w:rPr>
              <w:t>)</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ft</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Amplia</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Amplia</w:t>
            </w:r>
          </w:p>
        </w:tc>
      </w:tr>
      <w:tr w:rsidR="00B93BC3" w:rsidRPr="008C7746"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Presión máxima de succión</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proofErr w:type="spellStart"/>
            <w:r w:rsidRPr="00FA140C">
              <w:rPr>
                <w:rFonts w:ascii="Arial" w:hAnsi="Arial" w:cs="Arial"/>
                <w:b w:val="0"/>
                <w:color w:val="000000"/>
                <w:sz w:val="18"/>
                <w:szCs w:val="16"/>
                <w:lang w:val="es-EC" w:eastAsia="es-EC"/>
              </w:rPr>
              <w:t>psig</w:t>
            </w:r>
            <w:proofErr w:type="spellEnd"/>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0.0</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w:t>
            </w:r>
          </w:p>
        </w:tc>
      </w:tr>
      <w:tr w:rsidR="00B93BC3" w:rsidRPr="008C7746"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Presión nominal de succión</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FA140C">
              <w:rPr>
                <w:rFonts w:ascii="Arial" w:hAnsi="Arial" w:cs="Arial"/>
                <w:b w:val="0"/>
                <w:color w:val="000000"/>
                <w:sz w:val="18"/>
                <w:szCs w:val="16"/>
                <w:lang w:val="es-EC" w:eastAsia="es-EC"/>
              </w:rPr>
              <w:t>psig</w:t>
            </w:r>
            <w:proofErr w:type="spellEnd"/>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0.0</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0.0</w:t>
            </w:r>
          </w:p>
        </w:tc>
      </w:tr>
      <w:tr w:rsidR="002F00AE" w:rsidRPr="00F84346"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rsidR="002F00AE" w:rsidRPr="00FA140C" w:rsidRDefault="002F00AE" w:rsidP="001036EA">
            <w:pPr>
              <w:jc w:val="center"/>
              <w:rPr>
                <w:rFonts w:ascii="Arial" w:hAnsi="Arial" w:cs="Arial"/>
                <w:b/>
                <w:color w:val="000000"/>
                <w:sz w:val="18"/>
                <w:szCs w:val="16"/>
                <w:lang w:val="es-EC" w:eastAsia="es-EC"/>
              </w:rPr>
            </w:pPr>
            <w:r w:rsidRPr="00FA140C">
              <w:rPr>
                <w:rFonts w:ascii="Arial" w:hAnsi="Arial" w:cs="Arial"/>
                <w:b/>
                <w:color w:val="000000"/>
                <w:sz w:val="18"/>
                <w:szCs w:val="16"/>
                <w:lang w:val="es-EC" w:eastAsia="es-EC"/>
              </w:rPr>
              <w:t>Líquido</w:t>
            </w:r>
          </w:p>
        </w:tc>
      </w:tr>
      <w:tr w:rsidR="00B93BC3" w:rsidRPr="008C7746"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Tipo de líquido</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Otro</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Otro</w:t>
            </w:r>
          </w:p>
        </w:tc>
      </w:tr>
      <w:tr w:rsidR="002F00AE" w:rsidRPr="008C7746"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rsidR="002F00AE" w:rsidRPr="00FA140C" w:rsidRDefault="001036EA" w:rsidP="001036EA">
            <w:pPr>
              <w:rPr>
                <w:rFonts w:ascii="Arial" w:hAnsi="Arial" w:cs="Arial"/>
                <w:b/>
                <w:i/>
                <w:iCs/>
                <w:color w:val="000000"/>
                <w:sz w:val="18"/>
                <w:szCs w:val="16"/>
                <w:lang w:val="es-EC" w:eastAsia="es-EC"/>
              </w:rPr>
            </w:pPr>
            <w:r w:rsidRPr="00FA140C">
              <w:rPr>
                <w:rFonts w:ascii="Arial" w:hAnsi="Arial" w:cs="Arial"/>
                <w:b/>
                <w:i/>
                <w:iCs/>
                <w:color w:val="000000"/>
                <w:sz w:val="18"/>
                <w:szCs w:val="16"/>
                <w:lang w:val="es-EC" w:eastAsia="es-EC"/>
              </w:rPr>
              <w:t xml:space="preserve">    </w:t>
            </w:r>
            <w:r w:rsidR="002F00AE" w:rsidRPr="00FA140C">
              <w:rPr>
                <w:rFonts w:ascii="Arial" w:hAnsi="Arial" w:cs="Arial"/>
                <w:b/>
                <w:i/>
                <w:iCs/>
                <w:color w:val="000000"/>
                <w:sz w:val="18"/>
                <w:szCs w:val="16"/>
                <w:lang w:val="es-EC" w:eastAsia="es-EC"/>
              </w:rPr>
              <w:t>Descripción del Líquido</w:t>
            </w:r>
          </w:p>
        </w:tc>
      </w:tr>
      <w:tr w:rsidR="00B93BC3" w:rsidRPr="008C7746"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Temperatura / gravedad específica</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FA140C">
              <w:rPr>
                <w:rFonts w:ascii="Arial" w:hAnsi="Arial" w:cs="Arial"/>
                <w:b w:val="0"/>
                <w:color w:val="000000"/>
                <w:sz w:val="18"/>
                <w:szCs w:val="16"/>
                <w:lang w:val="es-EC" w:eastAsia="es-EC"/>
              </w:rPr>
              <w:t>ºC</w:t>
            </w:r>
            <w:proofErr w:type="spellEnd"/>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16 / 1.000</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16 / 1.000</w:t>
            </w:r>
          </w:p>
        </w:tc>
      </w:tr>
      <w:tr w:rsidR="00B93BC3" w:rsidRPr="008C7746"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Tamaño del sólido - (Actual / Límite)</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in/in</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0.00 / 0.00</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0.00 / 0.00</w:t>
            </w:r>
          </w:p>
        </w:tc>
      </w:tr>
      <w:tr w:rsidR="00B93BC3" w:rsidRPr="008C7746"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Viscosidad / Presión de Vapor</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FA140C">
              <w:rPr>
                <w:rFonts w:ascii="Arial" w:hAnsi="Arial" w:cs="Arial"/>
                <w:b w:val="0"/>
                <w:color w:val="000000"/>
                <w:sz w:val="18"/>
                <w:szCs w:val="16"/>
                <w:lang w:val="es-EC" w:eastAsia="es-EC"/>
              </w:rPr>
              <w:t>cP</w:t>
            </w:r>
            <w:proofErr w:type="spellEnd"/>
            <w:r w:rsidRPr="00FA140C">
              <w:rPr>
                <w:rFonts w:ascii="Arial" w:hAnsi="Arial" w:cs="Arial"/>
                <w:b w:val="0"/>
                <w:color w:val="000000"/>
                <w:sz w:val="18"/>
                <w:szCs w:val="16"/>
                <w:lang w:val="es-EC" w:eastAsia="es-EC"/>
              </w:rPr>
              <w:t>/</w:t>
            </w:r>
            <w:proofErr w:type="spellStart"/>
            <w:r w:rsidRPr="00FA140C">
              <w:rPr>
                <w:rFonts w:ascii="Arial" w:hAnsi="Arial" w:cs="Arial"/>
                <w:b w:val="0"/>
                <w:color w:val="000000"/>
                <w:sz w:val="18"/>
                <w:szCs w:val="16"/>
                <w:lang w:val="es-EC" w:eastAsia="es-EC"/>
              </w:rPr>
              <w:t>psia</w:t>
            </w:r>
            <w:proofErr w:type="spellEnd"/>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1.00 / 0.00</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1.00 / 0.00</w:t>
            </w:r>
          </w:p>
        </w:tc>
      </w:tr>
      <w:tr w:rsidR="002F00AE" w:rsidRPr="00F84346"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rsidR="002F00AE" w:rsidRPr="00FA140C" w:rsidRDefault="002F00AE" w:rsidP="001036EA">
            <w:pPr>
              <w:jc w:val="center"/>
              <w:rPr>
                <w:rFonts w:ascii="Arial" w:hAnsi="Arial" w:cs="Arial"/>
                <w:b/>
                <w:color w:val="000000"/>
                <w:sz w:val="18"/>
                <w:szCs w:val="16"/>
                <w:lang w:val="es-EC" w:eastAsia="es-EC"/>
              </w:rPr>
            </w:pPr>
            <w:r w:rsidRPr="00FA140C">
              <w:rPr>
                <w:rFonts w:ascii="Arial" w:hAnsi="Arial" w:cs="Arial"/>
                <w:b/>
                <w:color w:val="000000"/>
                <w:sz w:val="18"/>
                <w:szCs w:val="16"/>
                <w:lang w:val="es-EC" w:eastAsia="es-EC"/>
              </w:rPr>
              <w:t>Funcionamiento</w:t>
            </w:r>
          </w:p>
        </w:tc>
      </w:tr>
      <w:tr w:rsidR="00B93BC3" w:rsidRPr="008C7746"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Altura actual</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m</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w:t>
            </w:r>
          </w:p>
        </w:tc>
      </w:tr>
      <w:tr w:rsidR="00B93BC3" w:rsidRPr="008C7746"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Potencia hidráulica</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hp</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809</w:t>
            </w:r>
          </w:p>
        </w:tc>
        <w:tc>
          <w:tcPr>
            <w:tcW w:w="0" w:type="auto"/>
            <w:noWrap/>
            <w:vAlign w:val="center"/>
            <w:hideMark/>
          </w:tcPr>
          <w:p w:rsidR="002F00AE" w:rsidRPr="00FA140C" w:rsidRDefault="00DD2357"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440</w:t>
            </w:r>
          </w:p>
        </w:tc>
      </w:tr>
      <w:tr w:rsidR="00B93BC3" w:rsidRPr="008C7746"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Velocidad de la bomba</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rpm</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1,775</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w:t>
            </w:r>
            <w:r w:rsidR="00DD2357">
              <w:rPr>
                <w:rFonts w:ascii="Arial" w:hAnsi="Arial" w:cs="Arial"/>
                <w:b w:val="0"/>
                <w:color w:val="000000"/>
                <w:sz w:val="18"/>
                <w:szCs w:val="16"/>
                <w:lang w:val="es-EC" w:eastAsia="es-EC"/>
              </w:rPr>
              <w:t>527</w:t>
            </w:r>
          </w:p>
        </w:tc>
      </w:tr>
      <w:tr w:rsidR="00B93BC3" w:rsidRPr="008C7746"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Eficiencia general de bombeo (CE=1.00)</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81.6</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77.6</w:t>
            </w:r>
          </w:p>
        </w:tc>
      </w:tr>
      <w:tr w:rsidR="00B93BC3" w:rsidRPr="008C7746"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proofErr w:type="spellStart"/>
            <w:r w:rsidRPr="00FA140C">
              <w:rPr>
                <w:rFonts w:ascii="Arial" w:hAnsi="Arial" w:cs="Arial"/>
                <w:color w:val="000000"/>
                <w:sz w:val="18"/>
                <w:szCs w:val="16"/>
                <w:lang w:val="es-EC" w:eastAsia="es-EC"/>
              </w:rPr>
              <w:t>NPSH</w:t>
            </w:r>
            <w:proofErr w:type="spellEnd"/>
            <w:r w:rsidRPr="00FA140C">
              <w:rPr>
                <w:rFonts w:ascii="Arial" w:hAnsi="Arial" w:cs="Arial"/>
                <w:color w:val="000000"/>
                <w:sz w:val="18"/>
                <w:szCs w:val="16"/>
                <w:lang w:val="es-EC" w:eastAsia="es-EC"/>
              </w:rPr>
              <w:t xml:space="preserve"> requerido (NPSH3)</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ft</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19.8</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12.9</w:t>
            </w:r>
          </w:p>
        </w:tc>
      </w:tr>
      <w:tr w:rsidR="00B93BC3" w:rsidRPr="00FA140C"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Potencia Nominal</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hp</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991</w:t>
            </w:r>
          </w:p>
        </w:tc>
        <w:tc>
          <w:tcPr>
            <w:tcW w:w="0" w:type="auto"/>
            <w:noWrap/>
            <w:vAlign w:val="center"/>
            <w:hideMark/>
          </w:tcPr>
          <w:p w:rsidR="002F00AE" w:rsidRPr="00FA140C" w:rsidRDefault="00DD2357"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561</w:t>
            </w:r>
          </w:p>
        </w:tc>
      </w:tr>
      <w:tr w:rsidR="00B93BC3" w:rsidRPr="00FA140C"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Potencia Máxima</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hp</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1287</w:t>
            </w:r>
          </w:p>
        </w:tc>
        <w:tc>
          <w:tcPr>
            <w:tcW w:w="0" w:type="auto"/>
            <w:noWrap/>
            <w:vAlign w:val="center"/>
            <w:hideMark/>
          </w:tcPr>
          <w:p w:rsidR="002F00AE" w:rsidRPr="00FA140C" w:rsidRDefault="00DD2357"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804</w:t>
            </w:r>
          </w:p>
        </w:tc>
      </w:tr>
      <w:tr w:rsidR="00B93BC3" w:rsidRPr="00FA140C"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Potencia del impulsor</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hp/kW</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1250 / 932</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1250 / 932</w:t>
            </w:r>
          </w:p>
        </w:tc>
      </w:tr>
      <w:tr w:rsidR="00B93BC3" w:rsidRPr="00FA140C"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Presión de trabajo de la carcasa</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FA140C">
              <w:rPr>
                <w:rFonts w:ascii="Arial" w:hAnsi="Arial" w:cs="Arial"/>
                <w:b w:val="0"/>
                <w:color w:val="000000"/>
                <w:sz w:val="18"/>
                <w:szCs w:val="16"/>
                <w:lang w:val="es-EC" w:eastAsia="es-EC"/>
              </w:rPr>
              <w:t>psig</w:t>
            </w:r>
            <w:proofErr w:type="spellEnd"/>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273.5</w:t>
            </w:r>
          </w:p>
        </w:tc>
        <w:tc>
          <w:tcPr>
            <w:tcW w:w="0" w:type="auto"/>
            <w:noWrap/>
            <w:vAlign w:val="center"/>
            <w:hideMark/>
          </w:tcPr>
          <w:p w:rsidR="002F00AE" w:rsidRPr="00FA140C" w:rsidRDefault="00FF13F9"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202.1</w:t>
            </w:r>
          </w:p>
        </w:tc>
      </w:tr>
      <w:tr w:rsidR="00B93BC3" w:rsidRPr="00FA140C"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i/>
                <w:iCs/>
                <w:color w:val="000000"/>
                <w:sz w:val="18"/>
                <w:szCs w:val="16"/>
                <w:lang w:val="es-EC" w:eastAsia="es-EC"/>
              </w:rPr>
            </w:pPr>
            <w:r w:rsidRPr="00FA140C">
              <w:rPr>
                <w:rFonts w:ascii="Arial" w:hAnsi="Arial" w:cs="Arial"/>
                <w:i/>
                <w:iCs/>
                <w:color w:val="000000"/>
                <w:sz w:val="18"/>
                <w:szCs w:val="16"/>
                <w:lang w:val="es-EC" w:eastAsia="es-EC"/>
              </w:rPr>
              <w:t>Máxima admisible</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proofErr w:type="spellStart"/>
            <w:r w:rsidRPr="00FA140C">
              <w:rPr>
                <w:rFonts w:ascii="Arial" w:hAnsi="Arial" w:cs="Arial"/>
                <w:b w:val="0"/>
                <w:color w:val="000000"/>
                <w:sz w:val="18"/>
                <w:szCs w:val="16"/>
                <w:lang w:val="es-EC" w:eastAsia="es-EC"/>
              </w:rPr>
              <w:t>psig</w:t>
            </w:r>
            <w:proofErr w:type="spellEnd"/>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362.6</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250.9</w:t>
            </w:r>
          </w:p>
        </w:tc>
      </w:tr>
      <w:tr w:rsidR="00B93BC3" w:rsidRPr="00FA140C"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Presión hidrostática de prueba</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FA140C">
              <w:rPr>
                <w:rFonts w:ascii="Arial" w:hAnsi="Arial" w:cs="Arial"/>
                <w:b w:val="0"/>
                <w:color w:val="000000"/>
                <w:sz w:val="18"/>
                <w:szCs w:val="16"/>
                <w:lang w:val="es-EC" w:eastAsia="es-EC"/>
              </w:rPr>
              <w:t>psig</w:t>
            </w:r>
            <w:proofErr w:type="spellEnd"/>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580.2</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377.1</w:t>
            </w:r>
          </w:p>
        </w:tc>
      </w:tr>
      <w:tr w:rsidR="00B93BC3" w:rsidRPr="00FA140C"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Diámetro del impulsor (Nominal)</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in</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23.15</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23.15</w:t>
            </w:r>
          </w:p>
        </w:tc>
      </w:tr>
      <w:tr w:rsidR="00B93BC3" w:rsidRPr="00FA140C"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Diámetro del impulsor (Máximo / Mínimo)</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in/in</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23.62 / 18.90</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 / -</w:t>
            </w:r>
          </w:p>
        </w:tc>
      </w:tr>
      <w:tr w:rsidR="00B93BC3" w:rsidRPr="00FA140C"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Velocidad específica de succión</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w:t>
            </w:r>
            <w:proofErr w:type="spellStart"/>
            <w:r w:rsidRPr="00FA140C">
              <w:rPr>
                <w:rFonts w:ascii="Arial" w:hAnsi="Arial" w:cs="Arial"/>
                <w:b w:val="0"/>
                <w:color w:val="000000"/>
                <w:sz w:val="18"/>
                <w:szCs w:val="16"/>
                <w:lang w:val="es-EC" w:eastAsia="es-EC"/>
              </w:rPr>
              <w:t>US</w:t>
            </w:r>
            <w:proofErr w:type="spellEnd"/>
            <w:r w:rsidRPr="00FA140C">
              <w:rPr>
                <w:rFonts w:ascii="Arial" w:hAnsi="Arial" w:cs="Arial"/>
                <w:b w:val="0"/>
                <w:color w:val="000000"/>
                <w:sz w:val="18"/>
                <w:szCs w:val="16"/>
                <w:lang w:val="es-EC" w:eastAsia="es-EC"/>
              </w:rPr>
              <w:t xml:space="preserve"> </w:t>
            </w:r>
            <w:proofErr w:type="spellStart"/>
            <w:r w:rsidRPr="00FA140C">
              <w:rPr>
                <w:rFonts w:ascii="Arial" w:hAnsi="Arial" w:cs="Arial"/>
                <w:b w:val="0"/>
                <w:color w:val="000000"/>
                <w:sz w:val="18"/>
                <w:szCs w:val="16"/>
                <w:lang w:val="es-EC" w:eastAsia="es-EC"/>
              </w:rPr>
              <w:t>units</w:t>
            </w:r>
            <w:proofErr w:type="spellEnd"/>
            <w:r w:rsidRPr="00FA140C">
              <w:rPr>
                <w:rFonts w:ascii="Arial" w:hAnsi="Arial" w:cs="Arial"/>
                <w:b w:val="0"/>
                <w:color w:val="000000"/>
                <w:sz w:val="18"/>
                <w:szCs w:val="16"/>
                <w:lang w:val="es-EC" w:eastAsia="es-EC"/>
              </w:rPr>
              <w:t>)</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8,810</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8,810</w:t>
            </w:r>
          </w:p>
        </w:tc>
      </w:tr>
      <w:tr w:rsidR="00B93BC3" w:rsidRPr="00FA140C"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Caudal mínimo continuo</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l/s</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191.7</w:t>
            </w:r>
          </w:p>
        </w:tc>
        <w:tc>
          <w:tcPr>
            <w:tcW w:w="0" w:type="auto"/>
            <w:noWrap/>
            <w:vAlign w:val="center"/>
            <w:hideMark/>
          </w:tcPr>
          <w:p w:rsidR="002F00AE" w:rsidRPr="00FA140C" w:rsidRDefault="00952E48"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141.99</w:t>
            </w:r>
          </w:p>
        </w:tc>
      </w:tr>
      <w:tr w:rsidR="00B93BC3" w:rsidRPr="00FA140C"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Altura máxima en el diámetro nominal</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m</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192.55</w:t>
            </w:r>
          </w:p>
        </w:tc>
        <w:tc>
          <w:tcPr>
            <w:tcW w:w="0" w:type="auto"/>
            <w:noWrap/>
            <w:vAlign w:val="center"/>
            <w:hideMark/>
          </w:tcPr>
          <w:p w:rsidR="002F00AE" w:rsidRPr="00FA140C" w:rsidRDefault="00952E48"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142.5</w:t>
            </w:r>
          </w:p>
        </w:tc>
      </w:tr>
      <w:tr w:rsidR="00B93BC3" w:rsidRPr="00FA140C"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Caudal en el punto de máxima eficiencia</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l/s</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484.1</w:t>
            </w:r>
          </w:p>
        </w:tc>
        <w:tc>
          <w:tcPr>
            <w:tcW w:w="0" w:type="auto"/>
            <w:noWrap/>
            <w:vAlign w:val="center"/>
            <w:hideMark/>
          </w:tcPr>
          <w:p w:rsidR="002F00AE" w:rsidRPr="00FA140C" w:rsidRDefault="00952E48"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416.5</w:t>
            </w:r>
          </w:p>
        </w:tc>
      </w:tr>
      <w:tr w:rsidR="00B93BC3" w:rsidRPr="00FA140C"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Porcentaje del caudal en el punto de máxima eficiencia</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72.3</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6</w:t>
            </w:r>
            <w:r w:rsidR="00952E48">
              <w:rPr>
                <w:rFonts w:ascii="Arial" w:hAnsi="Arial" w:cs="Arial"/>
                <w:b w:val="0"/>
                <w:color w:val="000000"/>
                <w:sz w:val="18"/>
                <w:szCs w:val="16"/>
                <w:lang w:val="es-EC" w:eastAsia="es-EC"/>
              </w:rPr>
              <w:t>0.0</w:t>
            </w:r>
          </w:p>
        </w:tc>
      </w:tr>
      <w:tr w:rsidR="00B93BC3" w:rsidRPr="00FA140C"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Ratio del diámetro del impulsor (nominal/máx.)</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98.0</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98.0</w:t>
            </w:r>
          </w:p>
        </w:tc>
      </w:tr>
      <w:tr w:rsidR="00B93BC3" w:rsidRPr="00FA140C" w:rsidTr="003028B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Incremento de altura para el apagado</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w:t>
            </w:r>
          </w:p>
        </w:tc>
        <w:tc>
          <w:tcPr>
            <w:tcW w:w="0" w:type="auto"/>
            <w:noWrap/>
            <w:vAlign w:val="center"/>
            <w:hideMark/>
          </w:tcPr>
          <w:p w:rsidR="002F00AE" w:rsidRPr="00FA140C" w:rsidRDefault="002F00AE"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9.4</w:t>
            </w:r>
          </w:p>
        </w:tc>
        <w:tc>
          <w:tcPr>
            <w:tcW w:w="0" w:type="auto"/>
            <w:noWrap/>
            <w:vAlign w:val="center"/>
            <w:hideMark/>
          </w:tcPr>
          <w:p w:rsidR="002F00AE" w:rsidRPr="00FA140C" w:rsidRDefault="00456B12" w:rsidP="001036EA">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6.3</w:t>
            </w:r>
          </w:p>
        </w:tc>
      </w:tr>
      <w:tr w:rsidR="00B93BC3" w:rsidRPr="00FA140C" w:rsidTr="003028B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F00AE" w:rsidRPr="00FA140C" w:rsidRDefault="002F00AE" w:rsidP="001036EA">
            <w:pPr>
              <w:jc w:val="center"/>
              <w:rPr>
                <w:rFonts w:ascii="Arial" w:hAnsi="Arial" w:cs="Arial"/>
                <w:color w:val="000000"/>
                <w:sz w:val="18"/>
                <w:szCs w:val="16"/>
                <w:lang w:val="es-EC" w:eastAsia="es-EC"/>
              </w:rPr>
            </w:pPr>
            <w:r w:rsidRPr="00FA140C">
              <w:rPr>
                <w:rFonts w:ascii="Arial" w:hAnsi="Arial" w:cs="Arial"/>
                <w:color w:val="000000"/>
                <w:sz w:val="18"/>
                <w:szCs w:val="16"/>
                <w:lang w:val="es-EC" w:eastAsia="es-EC"/>
              </w:rPr>
              <w:t>Ratio de la Altura total (nominal/máx.)</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w:t>
            </w:r>
          </w:p>
        </w:tc>
        <w:tc>
          <w:tcPr>
            <w:tcW w:w="0" w:type="auto"/>
            <w:noWrap/>
            <w:vAlign w:val="center"/>
            <w:hideMark/>
          </w:tcPr>
          <w:p w:rsidR="002F00AE" w:rsidRPr="00FA140C" w:rsidRDefault="002F00AE"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FA140C">
              <w:rPr>
                <w:rFonts w:ascii="Arial" w:hAnsi="Arial" w:cs="Arial"/>
                <w:b w:val="0"/>
                <w:color w:val="000000"/>
                <w:sz w:val="18"/>
                <w:szCs w:val="16"/>
                <w:lang w:val="es-EC" w:eastAsia="es-EC"/>
              </w:rPr>
              <w:t>95.2</w:t>
            </w:r>
          </w:p>
        </w:tc>
        <w:tc>
          <w:tcPr>
            <w:tcW w:w="0" w:type="auto"/>
            <w:noWrap/>
            <w:vAlign w:val="center"/>
            <w:hideMark/>
          </w:tcPr>
          <w:p w:rsidR="002F00AE" w:rsidRPr="00FA140C" w:rsidRDefault="00456B12" w:rsidP="001036EA">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95.5</w:t>
            </w:r>
          </w:p>
        </w:tc>
      </w:tr>
    </w:tbl>
    <w:p w:rsidR="002F00AE" w:rsidRPr="00FA140C" w:rsidRDefault="002F00AE" w:rsidP="002F00AE">
      <w:pPr>
        <w:ind w:left="284"/>
        <w:jc w:val="both"/>
        <w:rPr>
          <w:rFonts w:ascii="Arial" w:hAnsi="Arial" w:cs="Arial"/>
          <w:b w:val="0"/>
          <w:color w:val="000000"/>
          <w:lang w:eastAsia="es-EC"/>
        </w:rPr>
      </w:pPr>
    </w:p>
    <w:p w:rsidR="002F00AE" w:rsidRDefault="002F00AE" w:rsidP="002F00AE">
      <w:pPr>
        <w:pStyle w:val="Formato1"/>
        <w:rPr>
          <w:lang w:eastAsia="es-EC"/>
        </w:rPr>
      </w:pPr>
      <w:r>
        <w:rPr>
          <w:lang w:eastAsia="es-EC"/>
        </w:rPr>
        <w:t>La curva característica de la bomba se presenta a continuación para los dos escenarios límites proyectados (</w:t>
      </w:r>
      <w:r w:rsidRPr="002F00AE">
        <w:rPr>
          <w:i/>
          <w:lang w:eastAsia="es-EC"/>
        </w:rPr>
        <w:t>máxima y mínima capacidad de transporte</w:t>
      </w:r>
      <w:r>
        <w:rPr>
          <w:lang w:eastAsia="es-EC"/>
        </w:rPr>
        <w:t>).</w:t>
      </w:r>
      <w:r w:rsidR="00FA140C">
        <w:rPr>
          <w:lang w:eastAsia="es-EC"/>
        </w:rPr>
        <w:t xml:space="preserve"> Los componentes de potencia</w:t>
      </w:r>
      <w:r w:rsidR="00E27339">
        <w:rPr>
          <w:lang w:eastAsia="es-EC"/>
        </w:rPr>
        <w:t>, eficiencia</w:t>
      </w:r>
      <w:r w:rsidR="00FA140C">
        <w:rPr>
          <w:lang w:eastAsia="es-EC"/>
        </w:rPr>
        <w:t xml:space="preserve"> y altura neta de succión positiva</w:t>
      </w:r>
      <w:r w:rsidR="00E27339">
        <w:rPr>
          <w:lang w:eastAsia="es-EC"/>
        </w:rPr>
        <w:t xml:space="preserve"> requerida</w:t>
      </w:r>
      <w:r w:rsidR="00FA140C">
        <w:rPr>
          <w:lang w:eastAsia="es-EC"/>
        </w:rPr>
        <w:t>, también se representan para los escenarios mencionados.</w:t>
      </w:r>
    </w:p>
    <w:p w:rsidR="001B7E6E" w:rsidRPr="002F00AE" w:rsidRDefault="001B7E6E" w:rsidP="002F00AE">
      <w:pPr>
        <w:pStyle w:val="Formato1"/>
        <w:rPr>
          <w:lang w:eastAsia="es-EC"/>
        </w:rPr>
      </w:pPr>
    </w:p>
    <w:p w:rsidR="002F00AE" w:rsidRDefault="00277D80" w:rsidP="002F00AE">
      <w:pPr>
        <w:keepNext/>
        <w:jc w:val="center"/>
      </w:pPr>
      <w:r>
        <w:rPr>
          <w:noProof/>
          <w:lang w:val="en-US" w:eastAsia="en-US"/>
        </w:rPr>
        <w:lastRenderedPageBreak/>
        <w:drawing>
          <wp:inline distT="0" distB="0" distL="0" distR="0" wp14:anchorId="74AA348C" wp14:editId="40AED1A6">
            <wp:extent cx="5381716" cy="5882640"/>
            <wp:effectExtent l="0" t="0" r="9525" b="381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8643" cy="5890212"/>
                    </a:xfrm>
                    <a:prstGeom prst="rect">
                      <a:avLst/>
                    </a:prstGeom>
                    <a:noFill/>
                    <a:ln>
                      <a:noFill/>
                    </a:ln>
                  </pic:spPr>
                </pic:pic>
              </a:graphicData>
            </a:graphic>
          </wp:inline>
        </w:drawing>
      </w:r>
    </w:p>
    <w:p w:rsidR="002F00AE" w:rsidRPr="002F00AE" w:rsidRDefault="002F00AE" w:rsidP="002F00AE">
      <w:pPr>
        <w:pStyle w:val="Descripcin"/>
        <w:jc w:val="center"/>
        <w:rPr>
          <w:rFonts w:ascii="Arial" w:hAnsi="Arial" w:cs="Arial"/>
          <w:sz w:val="18"/>
          <w:lang w:eastAsia="es-EC"/>
        </w:rPr>
      </w:pPr>
      <w:bookmarkStart w:id="16" w:name="_Ref463876991"/>
      <w:r w:rsidRPr="002F00AE">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8</w:t>
      </w:r>
      <w:r w:rsidR="008B78B1">
        <w:rPr>
          <w:rFonts w:ascii="Arial" w:hAnsi="Arial" w:cs="Arial"/>
          <w:sz w:val="18"/>
        </w:rPr>
        <w:fldChar w:fldCharType="end"/>
      </w:r>
      <w:bookmarkEnd w:id="16"/>
      <w:r w:rsidRPr="002F00AE">
        <w:rPr>
          <w:rFonts w:ascii="Arial" w:hAnsi="Arial" w:cs="Arial"/>
          <w:sz w:val="18"/>
        </w:rPr>
        <w:t>. Curva Característica de la Alternativa 1 de bomba para los Escenarios proyectados.</w:t>
      </w:r>
    </w:p>
    <w:p w:rsidR="00277D80" w:rsidRDefault="00277D80" w:rsidP="002F00AE">
      <w:pPr>
        <w:pStyle w:val="Formato1"/>
        <w:rPr>
          <w:lang w:eastAsia="es-EC"/>
        </w:rPr>
      </w:pPr>
    </w:p>
    <w:p w:rsidR="00277D80" w:rsidRDefault="00277D80" w:rsidP="002F00AE">
      <w:pPr>
        <w:pStyle w:val="Formato1"/>
        <w:rPr>
          <w:lang w:eastAsia="es-EC"/>
        </w:rPr>
      </w:pPr>
    </w:p>
    <w:p w:rsidR="00791B4B" w:rsidRDefault="002F00AE" w:rsidP="002F00AE">
      <w:pPr>
        <w:pStyle w:val="Formato1"/>
        <w:rPr>
          <w:u w:val="single"/>
          <w:lang w:eastAsia="es-EC"/>
        </w:rPr>
      </w:pPr>
      <w:r>
        <w:rPr>
          <w:lang w:eastAsia="es-EC"/>
        </w:rPr>
        <w:t xml:space="preserve">Como se aprecia en el </w:t>
      </w:r>
      <w:r w:rsidR="00235153" w:rsidRPr="00235153">
        <w:rPr>
          <w:sz w:val="28"/>
          <w:lang w:eastAsia="es-EC"/>
        </w:rPr>
        <w:fldChar w:fldCharType="begin"/>
      </w:r>
      <w:r w:rsidR="00235153" w:rsidRPr="00235153">
        <w:rPr>
          <w:sz w:val="28"/>
          <w:lang w:eastAsia="es-EC"/>
        </w:rPr>
        <w:instrText xml:space="preserve"> REF _Ref463876991 \h  \* MERGEFORMAT </w:instrText>
      </w:r>
      <w:r w:rsidR="00235153" w:rsidRPr="00235153">
        <w:rPr>
          <w:sz w:val="28"/>
          <w:lang w:eastAsia="es-EC"/>
        </w:rPr>
      </w:r>
      <w:r w:rsidR="00235153" w:rsidRPr="00235153">
        <w:rPr>
          <w:sz w:val="28"/>
          <w:lang w:eastAsia="es-EC"/>
        </w:rPr>
        <w:fldChar w:fldCharType="separate"/>
      </w:r>
      <w:r w:rsidR="00684F28" w:rsidRPr="00684F28">
        <w:t xml:space="preserve">Gráfico </w:t>
      </w:r>
      <w:r w:rsidR="00684F28" w:rsidRPr="00684F28">
        <w:rPr>
          <w:noProof/>
        </w:rPr>
        <w:t>8</w:t>
      </w:r>
      <w:r w:rsidR="00235153" w:rsidRPr="00235153">
        <w:rPr>
          <w:sz w:val="28"/>
          <w:lang w:eastAsia="es-EC"/>
        </w:rPr>
        <w:fldChar w:fldCharType="end"/>
      </w:r>
      <w:r w:rsidR="00B93BC3">
        <w:rPr>
          <w:lang w:eastAsia="es-EC"/>
        </w:rPr>
        <w:t>, se obtienen eficiencias por encima del 75% para ambos escenarios.</w:t>
      </w:r>
    </w:p>
    <w:p w:rsidR="00791B4B" w:rsidRDefault="00791B4B" w:rsidP="00791B4B">
      <w:pPr>
        <w:ind w:left="284"/>
        <w:jc w:val="both"/>
        <w:rPr>
          <w:rFonts w:ascii="Arial" w:hAnsi="Arial" w:cs="Arial"/>
          <w:color w:val="000000"/>
          <w:lang w:eastAsia="es-EC"/>
        </w:rPr>
      </w:pPr>
    </w:p>
    <w:p w:rsidR="007773E0" w:rsidRDefault="007773E0" w:rsidP="00791B4B">
      <w:pPr>
        <w:ind w:left="284"/>
        <w:jc w:val="both"/>
        <w:rPr>
          <w:rFonts w:ascii="Arial" w:hAnsi="Arial" w:cs="Arial"/>
          <w:color w:val="000000"/>
          <w:lang w:eastAsia="es-EC"/>
        </w:rPr>
      </w:pPr>
    </w:p>
    <w:p w:rsidR="00B93BC3" w:rsidRDefault="00B93BC3" w:rsidP="00B93BC3">
      <w:pPr>
        <w:pStyle w:val="Ttulo2"/>
        <w:rPr>
          <w:lang w:eastAsia="es-EC"/>
        </w:rPr>
      </w:pPr>
      <w:r>
        <w:rPr>
          <w:lang w:eastAsia="es-EC"/>
        </w:rPr>
        <w:t>Alternativa</w:t>
      </w:r>
      <w:r w:rsidRPr="00C22C0E">
        <w:rPr>
          <w:lang w:eastAsia="es-EC"/>
        </w:rPr>
        <w:t xml:space="preserve"> </w:t>
      </w:r>
      <w:r>
        <w:rPr>
          <w:lang w:eastAsia="es-EC"/>
        </w:rPr>
        <w:t>2</w:t>
      </w:r>
      <w:r w:rsidR="006A4412">
        <w:rPr>
          <w:lang w:eastAsia="es-EC"/>
        </w:rPr>
        <w:t xml:space="preserve"> </w:t>
      </w:r>
      <w:r w:rsidR="006A4412">
        <w:t>– Estación “El Ceibal”</w:t>
      </w:r>
    </w:p>
    <w:p w:rsidR="00B93BC3" w:rsidRDefault="00B93BC3" w:rsidP="00B93BC3">
      <w:pPr>
        <w:pStyle w:val="Formato1"/>
        <w:rPr>
          <w:lang w:eastAsia="es-EC"/>
        </w:rPr>
      </w:pPr>
    </w:p>
    <w:p w:rsidR="00E27339" w:rsidRDefault="00B93BC3" w:rsidP="00B93BC3">
      <w:pPr>
        <w:pStyle w:val="Formato1"/>
        <w:rPr>
          <w:lang w:eastAsia="es-EC"/>
        </w:rPr>
      </w:pPr>
      <w:r>
        <w:rPr>
          <w:lang w:eastAsia="es-EC"/>
        </w:rPr>
        <w:t>La bomba de la alternativa 2, presenta las mismas características de la bomba anterior con la diferencia de que maneja otro límite de potencia y tiene mejor eficiencia para el escenario de mínima capacidad de transporte</w:t>
      </w:r>
      <w:r w:rsidR="00E27339">
        <w:rPr>
          <w:lang w:eastAsia="es-EC"/>
        </w:rPr>
        <w:t xml:space="preserve"> (</w:t>
      </w:r>
      <w:r w:rsidR="00E27339" w:rsidRPr="00E27339">
        <w:rPr>
          <w:i/>
          <w:lang w:eastAsia="es-EC"/>
        </w:rPr>
        <w:t>mayor al 80% para los dos escenarios</w:t>
      </w:r>
      <w:r w:rsidR="00E27339">
        <w:rPr>
          <w:lang w:eastAsia="es-EC"/>
        </w:rPr>
        <w:t>)</w:t>
      </w:r>
      <w:r>
        <w:rPr>
          <w:lang w:eastAsia="es-EC"/>
        </w:rPr>
        <w:t xml:space="preserve">. </w:t>
      </w:r>
    </w:p>
    <w:p w:rsidR="00E27339" w:rsidRDefault="00E27339" w:rsidP="00B93BC3">
      <w:pPr>
        <w:pStyle w:val="Formato1"/>
        <w:rPr>
          <w:lang w:eastAsia="es-EC"/>
        </w:rPr>
      </w:pPr>
    </w:p>
    <w:p w:rsidR="00B93BC3" w:rsidRPr="00B93BC3" w:rsidRDefault="00B93BC3" w:rsidP="00B93BC3">
      <w:pPr>
        <w:pStyle w:val="Formato1"/>
        <w:rPr>
          <w:lang w:eastAsia="es-EC"/>
        </w:rPr>
      </w:pPr>
      <w:r>
        <w:rPr>
          <w:lang w:eastAsia="es-EC"/>
        </w:rPr>
        <w:t>A continuación, se presentan las especificaciones para esta alternativa.</w:t>
      </w:r>
    </w:p>
    <w:p w:rsidR="00E27339" w:rsidRDefault="00E27339">
      <w:pPr>
        <w:rPr>
          <w:rFonts w:ascii="Arial" w:hAnsi="Arial" w:cs="Arial"/>
          <w:color w:val="000000"/>
          <w:lang w:eastAsia="es-EC"/>
        </w:rPr>
      </w:pPr>
    </w:p>
    <w:p w:rsidR="00B93BC3" w:rsidRPr="00495CDC" w:rsidRDefault="00B93BC3" w:rsidP="00B93BC3">
      <w:pPr>
        <w:pStyle w:val="Descripcin"/>
        <w:keepNext/>
        <w:jc w:val="center"/>
        <w:rPr>
          <w:rFonts w:ascii="Arial" w:hAnsi="Arial" w:cs="Arial"/>
          <w:sz w:val="18"/>
        </w:rPr>
      </w:pPr>
      <w:r w:rsidRPr="00495CDC">
        <w:rPr>
          <w:rFonts w:ascii="Arial" w:hAnsi="Arial" w:cs="Arial"/>
          <w:sz w:val="18"/>
        </w:rPr>
        <w:lastRenderedPageBreak/>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16</w:t>
      </w:r>
      <w:r w:rsidR="00DB7E54">
        <w:rPr>
          <w:rFonts w:ascii="Arial" w:hAnsi="Arial" w:cs="Arial"/>
          <w:sz w:val="18"/>
        </w:rPr>
        <w:fldChar w:fldCharType="end"/>
      </w:r>
      <w:r w:rsidRPr="00495CDC">
        <w:rPr>
          <w:rFonts w:ascii="Arial" w:hAnsi="Arial" w:cs="Arial"/>
          <w:sz w:val="18"/>
        </w:rPr>
        <w:t xml:space="preserve">. </w:t>
      </w:r>
      <w:r>
        <w:rPr>
          <w:rFonts w:ascii="Arial" w:hAnsi="Arial" w:cs="Arial"/>
          <w:sz w:val="18"/>
        </w:rPr>
        <w:t>Especificaciones técnicas de la bomba dimensionada para la Estación “El Ceibal”. Alternativa 2</w:t>
      </w:r>
    </w:p>
    <w:tbl>
      <w:tblPr>
        <w:tblStyle w:val="Tabladelista2"/>
        <w:tblW w:w="8505" w:type="dxa"/>
        <w:jc w:val="center"/>
        <w:tblBorders>
          <w:insideV w:val="single" w:sz="4" w:space="0" w:color="666666" w:themeColor="text1" w:themeTint="99"/>
        </w:tblBorders>
        <w:tblLook w:val="04A0" w:firstRow="1" w:lastRow="0" w:firstColumn="1" w:lastColumn="0" w:noHBand="0" w:noVBand="1"/>
      </w:tblPr>
      <w:tblGrid>
        <w:gridCol w:w="4474"/>
        <w:gridCol w:w="1077"/>
        <w:gridCol w:w="1579"/>
        <w:gridCol w:w="1375"/>
      </w:tblGrid>
      <w:tr w:rsidR="00633750" w:rsidRPr="00261E28" w:rsidTr="00623DA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261E28" w:rsidRDefault="00B93BC3" w:rsidP="00C254F6">
            <w:pPr>
              <w:jc w:val="center"/>
              <w:rPr>
                <w:rFonts w:ascii="Arial" w:hAnsi="Arial" w:cs="Arial"/>
                <w:b/>
                <w:color w:val="000000"/>
                <w:sz w:val="18"/>
                <w:szCs w:val="16"/>
                <w:lang w:val="es-EC" w:eastAsia="es-EC"/>
              </w:rPr>
            </w:pPr>
            <w:r w:rsidRPr="00261E28">
              <w:rPr>
                <w:rFonts w:ascii="Arial" w:hAnsi="Arial" w:cs="Arial"/>
                <w:b/>
                <w:color w:val="000000"/>
                <w:sz w:val="18"/>
                <w:szCs w:val="16"/>
                <w:lang w:val="es-EC" w:eastAsia="es-EC"/>
              </w:rPr>
              <w:t xml:space="preserve">Descripción </w:t>
            </w:r>
          </w:p>
        </w:tc>
        <w:tc>
          <w:tcPr>
            <w:tcW w:w="1077" w:type="dxa"/>
            <w:noWrap/>
            <w:vAlign w:val="center"/>
            <w:hideMark/>
          </w:tcPr>
          <w:p w:rsidR="00B93BC3" w:rsidRPr="00261E28" w:rsidRDefault="00B93BC3" w:rsidP="00C254F6">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8"/>
                <w:szCs w:val="16"/>
                <w:lang w:val="es-EC" w:eastAsia="es-EC"/>
              </w:rPr>
            </w:pPr>
            <w:r w:rsidRPr="00261E28">
              <w:rPr>
                <w:rFonts w:ascii="Arial" w:hAnsi="Arial" w:cs="Arial"/>
                <w:b/>
                <w:color w:val="000000"/>
                <w:sz w:val="18"/>
                <w:szCs w:val="16"/>
                <w:lang w:val="es-EC" w:eastAsia="es-EC"/>
              </w:rPr>
              <w:t>Unidad</w:t>
            </w:r>
          </w:p>
        </w:tc>
        <w:tc>
          <w:tcPr>
            <w:tcW w:w="1579" w:type="dxa"/>
            <w:noWrap/>
            <w:vAlign w:val="center"/>
            <w:hideMark/>
          </w:tcPr>
          <w:p w:rsidR="00B93BC3" w:rsidRPr="00261E28" w:rsidRDefault="00B93BC3" w:rsidP="00C254F6">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8"/>
                <w:szCs w:val="16"/>
                <w:lang w:val="es-EC" w:eastAsia="es-EC"/>
              </w:rPr>
            </w:pPr>
            <w:r w:rsidRPr="00261E28">
              <w:rPr>
                <w:rFonts w:ascii="Arial" w:hAnsi="Arial" w:cs="Arial"/>
                <w:b/>
                <w:color w:val="000000"/>
                <w:sz w:val="18"/>
                <w:szCs w:val="16"/>
                <w:lang w:val="es-EC" w:eastAsia="es-EC"/>
              </w:rPr>
              <w:t>Condición Nominal</w:t>
            </w:r>
          </w:p>
        </w:tc>
        <w:tc>
          <w:tcPr>
            <w:tcW w:w="1374" w:type="dxa"/>
            <w:vAlign w:val="center"/>
            <w:hideMark/>
          </w:tcPr>
          <w:p w:rsidR="00B93BC3" w:rsidRPr="00261E28" w:rsidRDefault="00B93BC3" w:rsidP="00C254F6">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8"/>
                <w:szCs w:val="16"/>
                <w:lang w:val="es-EC" w:eastAsia="es-EC"/>
              </w:rPr>
            </w:pPr>
            <w:r w:rsidRPr="00261E28">
              <w:rPr>
                <w:rFonts w:ascii="Arial" w:hAnsi="Arial" w:cs="Arial"/>
                <w:b/>
                <w:color w:val="000000"/>
                <w:sz w:val="18"/>
                <w:szCs w:val="16"/>
                <w:lang w:val="es-EC" w:eastAsia="es-EC"/>
              </w:rPr>
              <w:t xml:space="preserve">Alternativa </w:t>
            </w:r>
            <w:r>
              <w:rPr>
                <w:rFonts w:ascii="Arial" w:hAnsi="Arial" w:cs="Arial"/>
                <w:b/>
                <w:color w:val="000000"/>
                <w:sz w:val="18"/>
                <w:szCs w:val="16"/>
                <w:lang w:val="es-EC" w:eastAsia="es-EC"/>
              </w:rPr>
              <w:t>2</w:t>
            </w:r>
            <w:r w:rsidRPr="00261E28">
              <w:rPr>
                <w:rFonts w:ascii="Arial" w:hAnsi="Arial" w:cs="Arial"/>
                <w:b/>
                <w:color w:val="000000"/>
                <w:sz w:val="18"/>
                <w:szCs w:val="16"/>
                <w:lang w:val="es-EC" w:eastAsia="es-EC"/>
              </w:rPr>
              <w:t xml:space="preserve"> (con Variador)</w:t>
            </w:r>
          </w:p>
        </w:tc>
      </w:tr>
      <w:tr w:rsidR="00B93BC3"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05" w:type="dxa"/>
            <w:gridSpan w:val="4"/>
            <w:noWrap/>
            <w:vAlign w:val="center"/>
            <w:hideMark/>
          </w:tcPr>
          <w:p w:rsidR="00B93BC3" w:rsidRPr="00E27339" w:rsidRDefault="00B93BC3" w:rsidP="00C254F6">
            <w:pPr>
              <w:jc w:val="center"/>
              <w:rPr>
                <w:rFonts w:ascii="Arial" w:hAnsi="Arial" w:cs="Arial"/>
                <w:b/>
                <w:color w:val="000000"/>
                <w:sz w:val="18"/>
                <w:szCs w:val="16"/>
                <w:lang w:val="es-EC" w:eastAsia="es-EC"/>
              </w:rPr>
            </w:pPr>
            <w:r w:rsidRPr="00E27339">
              <w:rPr>
                <w:rFonts w:ascii="Arial" w:hAnsi="Arial" w:cs="Arial"/>
                <w:b/>
                <w:color w:val="000000"/>
                <w:sz w:val="18"/>
                <w:szCs w:val="16"/>
                <w:lang w:val="es-EC" w:eastAsia="es-EC"/>
              </w:rPr>
              <w:t>Condiciones de Operación</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Capacidad</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l/s</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350.0</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250.0</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Altura total de bombeo</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m</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176.0</w:t>
            </w:r>
          </w:p>
        </w:tc>
        <w:tc>
          <w:tcPr>
            <w:tcW w:w="1374" w:type="dxa"/>
            <w:noWrap/>
            <w:vAlign w:val="center"/>
            <w:hideMark/>
          </w:tcPr>
          <w:p w:rsidR="00B93BC3" w:rsidRPr="00E27339" w:rsidRDefault="00A13F5A"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134</w:t>
            </w:r>
            <w:r w:rsidR="00B93BC3" w:rsidRPr="00E27339">
              <w:rPr>
                <w:rFonts w:ascii="Arial" w:hAnsi="Arial" w:cs="Arial"/>
                <w:b w:val="0"/>
                <w:color w:val="000000"/>
                <w:sz w:val="18"/>
                <w:szCs w:val="16"/>
                <w:lang w:val="es-EC" w:eastAsia="es-EC"/>
              </w:rPr>
              <w:t>.0</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proofErr w:type="spellStart"/>
            <w:r w:rsidRPr="00E27339">
              <w:rPr>
                <w:rFonts w:ascii="Arial" w:hAnsi="Arial" w:cs="Arial"/>
                <w:color w:val="000000"/>
                <w:sz w:val="18"/>
                <w:szCs w:val="16"/>
                <w:lang w:val="es-EC" w:eastAsia="es-EC"/>
              </w:rPr>
              <w:t>NPSH</w:t>
            </w:r>
            <w:proofErr w:type="spellEnd"/>
            <w:r w:rsidRPr="00E27339">
              <w:rPr>
                <w:rFonts w:ascii="Arial" w:hAnsi="Arial" w:cs="Arial"/>
                <w:color w:val="000000"/>
                <w:sz w:val="18"/>
                <w:szCs w:val="16"/>
                <w:lang w:val="es-EC" w:eastAsia="es-EC"/>
              </w:rPr>
              <w:t xml:space="preserve"> disponible (</w:t>
            </w:r>
            <w:proofErr w:type="spellStart"/>
            <w:r w:rsidRPr="00E27339">
              <w:rPr>
                <w:rFonts w:ascii="Arial" w:hAnsi="Arial" w:cs="Arial"/>
                <w:color w:val="000000"/>
                <w:sz w:val="18"/>
                <w:szCs w:val="16"/>
                <w:lang w:val="es-EC" w:eastAsia="es-EC"/>
              </w:rPr>
              <w:t>NPSHa</w:t>
            </w:r>
            <w:proofErr w:type="spellEnd"/>
            <w:r w:rsidRPr="00E27339">
              <w:rPr>
                <w:rFonts w:ascii="Arial" w:hAnsi="Arial" w:cs="Arial"/>
                <w:color w:val="000000"/>
                <w:sz w:val="18"/>
                <w:szCs w:val="16"/>
                <w:lang w:val="es-EC" w:eastAsia="es-EC"/>
              </w:rPr>
              <w:t>)</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ft</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Amplia</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Amplia</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Presión máxima de succión</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proofErr w:type="spellStart"/>
            <w:r w:rsidRPr="00E27339">
              <w:rPr>
                <w:rFonts w:ascii="Arial" w:hAnsi="Arial" w:cs="Arial"/>
                <w:b w:val="0"/>
                <w:color w:val="000000"/>
                <w:sz w:val="18"/>
                <w:szCs w:val="16"/>
                <w:lang w:val="es-EC" w:eastAsia="es-EC"/>
              </w:rPr>
              <w:t>psig</w:t>
            </w:r>
            <w:proofErr w:type="spellEnd"/>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0.0</w:t>
            </w:r>
          </w:p>
        </w:tc>
        <w:tc>
          <w:tcPr>
            <w:tcW w:w="1374"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Presión nominal de succión</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E27339">
              <w:rPr>
                <w:rFonts w:ascii="Arial" w:hAnsi="Arial" w:cs="Arial"/>
                <w:b w:val="0"/>
                <w:color w:val="000000"/>
                <w:sz w:val="18"/>
                <w:szCs w:val="16"/>
                <w:lang w:val="es-EC" w:eastAsia="es-EC"/>
              </w:rPr>
              <w:t>psig</w:t>
            </w:r>
            <w:proofErr w:type="spellEnd"/>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0.0</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0.0</w:t>
            </w:r>
          </w:p>
        </w:tc>
      </w:tr>
      <w:tr w:rsidR="00B93BC3"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05" w:type="dxa"/>
            <w:gridSpan w:val="4"/>
            <w:noWrap/>
            <w:vAlign w:val="center"/>
            <w:hideMark/>
          </w:tcPr>
          <w:p w:rsidR="00B93BC3" w:rsidRPr="00E27339" w:rsidRDefault="00B93BC3" w:rsidP="00C254F6">
            <w:pPr>
              <w:jc w:val="center"/>
              <w:rPr>
                <w:rFonts w:ascii="Arial" w:hAnsi="Arial" w:cs="Arial"/>
                <w:b/>
                <w:color w:val="000000"/>
                <w:sz w:val="18"/>
                <w:szCs w:val="16"/>
                <w:lang w:val="es-EC" w:eastAsia="es-EC"/>
              </w:rPr>
            </w:pPr>
            <w:r w:rsidRPr="00E27339">
              <w:rPr>
                <w:rFonts w:ascii="Arial" w:hAnsi="Arial" w:cs="Arial"/>
                <w:b/>
                <w:color w:val="000000"/>
                <w:sz w:val="18"/>
                <w:szCs w:val="16"/>
                <w:lang w:val="es-EC" w:eastAsia="es-EC"/>
              </w:rPr>
              <w:t>Líquido</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Tipo de líquido</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 </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Otro</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Otro</w:t>
            </w:r>
          </w:p>
        </w:tc>
      </w:tr>
      <w:tr w:rsidR="00B93BC3"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05" w:type="dxa"/>
            <w:gridSpan w:val="4"/>
            <w:noWrap/>
            <w:vAlign w:val="center"/>
            <w:hideMark/>
          </w:tcPr>
          <w:p w:rsidR="00B93BC3" w:rsidRPr="00E27339" w:rsidRDefault="00B93BC3" w:rsidP="00C254F6">
            <w:pPr>
              <w:rPr>
                <w:rFonts w:ascii="Arial" w:hAnsi="Arial" w:cs="Arial"/>
                <w:b/>
                <w:i/>
                <w:color w:val="000000"/>
                <w:sz w:val="18"/>
                <w:szCs w:val="16"/>
                <w:lang w:val="es-EC" w:eastAsia="es-EC"/>
              </w:rPr>
            </w:pPr>
            <w:r w:rsidRPr="00E27339">
              <w:rPr>
                <w:rFonts w:ascii="Arial" w:hAnsi="Arial" w:cs="Arial"/>
                <w:b/>
                <w:color w:val="000000"/>
                <w:sz w:val="18"/>
                <w:szCs w:val="16"/>
                <w:lang w:val="es-EC" w:eastAsia="es-EC"/>
              </w:rPr>
              <w:t xml:space="preserve">          </w:t>
            </w:r>
            <w:r w:rsidRPr="00E27339">
              <w:rPr>
                <w:rFonts w:ascii="Arial" w:hAnsi="Arial" w:cs="Arial"/>
                <w:b/>
                <w:i/>
                <w:color w:val="000000"/>
                <w:sz w:val="18"/>
                <w:szCs w:val="16"/>
                <w:lang w:val="es-EC" w:eastAsia="es-EC"/>
              </w:rPr>
              <w:t>Descripción del Líquido</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Temperatura / gravedad específica</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E27339">
              <w:rPr>
                <w:rFonts w:ascii="Arial" w:hAnsi="Arial" w:cs="Arial"/>
                <w:b w:val="0"/>
                <w:color w:val="000000"/>
                <w:sz w:val="18"/>
                <w:szCs w:val="16"/>
                <w:lang w:val="es-EC" w:eastAsia="es-EC"/>
              </w:rPr>
              <w:t>ºC</w:t>
            </w:r>
            <w:proofErr w:type="spellEnd"/>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16 / 1.000</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16 / 1.000</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Tamaño del sólido - (Actual / Límite)</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in/in</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0.00 / 0.00</w:t>
            </w:r>
          </w:p>
        </w:tc>
        <w:tc>
          <w:tcPr>
            <w:tcW w:w="1374"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0.00 / 0.00</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Viscosidad / Presión de Vapor</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E27339">
              <w:rPr>
                <w:rFonts w:ascii="Arial" w:hAnsi="Arial" w:cs="Arial"/>
                <w:b w:val="0"/>
                <w:color w:val="000000"/>
                <w:sz w:val="18"/>
                <w:szCs w:val="16"/>
                <w:lang w:val="es-EC" w:eastAsia="es-EC"/>
              </w:rPr>
              <w:t>cP</w:t>
            </w:r>
            <w:proofErr w:type="spellEnd"/>
            <w:r w:rsidRPr="00E27339">
              <w:rPr>
                <w:rFonts w:ascii="Arial" w:hAnsi="Arial" w:cs="Arial"/>
                <w:b w:val="0"/>
                <w:color w:val="000000"/>
                <w:sz w:val="18"/>
                <w:szCs w:val="16"/>
                <w:lang w:val="es-EC" w:eastAsia="es-EC"/>
              </w:rPr>
              <w:t>/</w:t>
            </w:r>
            <w:proofErr w:type="spellStart"/>
            <w:r w:rsidRPr="00E27339">
              <w:rPr>
                <w:rFonts w:ascii="Arial" w:hAnsi="Arial" w:cs="Arial"/>
                <w:b w:val="0"/>
                <w:color w:val="000000"/>
                <w:sz w:val="18"/>
                <w:szCs w:val="16"/>
                <w:lang w:val="es-EC" w:eastAsia="es-EC"/>
              </w:rPr>
              <w:t>psia</w:t>
            </w:r>
            <w:proofErr w:type="spellEnd"/>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1.00 / 0.00</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1.00 / 0.00</w:t>
            </w:r>
          </w:p>
        </w:tc>
      </w:tr>
      <w:tr w:rsidR="00B93BC3"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05" w:type="dxa"/>
            <w:gridSpan w:val="4"/>
            <w:noWrap/>
            <w:vAlign w:val="center"/>
            <w:hideMark/>
          </w:tcPr>
          <w:p w:rsidR="00B93BC3" w:rsidRPr="00E27339" w:rsidRDefault="00B93BC3" w:rsidP="00C254F6">
            <w:pPr>
              <w:jc w:val="center"/>
              <w:rPr>
                <w:rFonts w:ascii="Arial" w:hAnsi="Arial" w:cs="Arial"/>
                <w:b/>
                <w:color w:val="000000"/>
                <w:sz w:val="18"/>
                <w:szCs w:val="16"/>
                <w:lang w:val="es-EC" w:eastAsia="es-EC"/>
              </w:rPr>
            </w:pPr>
            <w:r w:rsidRPr="00E27339">
              <w:rPr>
                <w:rFonts w:ascii="Arial" w:hAnsi="Arial" w:cs="Arial"/>
                <w:b/>
                <w:color w:val="000000"/>
                <w:sz w:val="18"/>
                <w:szCs w:val="16"/>
                <w:lang w:val="es-EC" w:eastAsia="es-EC"/>
              </w:rPr>
              <w:t>Funcionamiento</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Altura actual</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m</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Potencia hidráulica</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hp</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809</w:t>
            </w:r>
          </w:p>
        </w:tc>
        <w:tc>
          <w:tcPr>
            <w:tcW w:w="1374" w:type="dxa"/>
            <w:noWrap/>
            <w:vAlign w:val="center"/>
            <w:hideMark/>
          </w:tcPr>
          <w:p w:rsidR="00B93BC3" w:rsidRPr="00E27339" w:rsidRDefault="00A13F5A"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44</w:t>
            </w:r>
            <w:r w:rsidR="00B93BC3" w:rsidRPr="00E27339">
              <w:rPr>
                <w:rFonts w:ascii="Arial" w:hAnsi="Arial" w:cs="Arial"/>
                <w:b w:val="0"/>
                <w:color w:val="000000"/>
                <w:sz w:val="18"/>
                <w:szCs w:val="16"/>
                <w:lang w:val="es-EC" w:eastAsia="es-EC"/>
              </w:rPr>
              <w:t>0</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Velocidad de la bomba</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rpm</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1,790</w:t>
            </w:r>
          </w:p>
        </w:tc>
        <w:tc>
          <w:tcPr>
            <w:tcW w:w="1374" w:type="dxa"/>
            <w:noWrap/>
            <w:vAlign w:val="center"/>
            <w:hideMark/>
          </w:tcPr>
          <w:p w:rsidR="00B93BC3" w:rsidRPr="00E27339" w:rsidRDefault="00A13F5A"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1,506</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Eficiencia general de bombeo (CE=1.00)</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81.6</w:t>
            </w:r>
          </w:p>
        </w:tc>
        <w:tc>
          <w:tcPr>
            <w:tcW w:w="1374" w:type="dxa"/>
            <w:noWrap/>
            <w:vAlign w:val="center"/>
            <w:hideMark/>
          </w:tcPr>
          <w:p w:rsidR="00B93BC3" w:rsidRPr="00E27339" w:rsidRDefault="00A13F5A"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81.2</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proofErr w:type="spellStart"/>
            <w:r w:rsidRPr="00E27339">
              <w:rPr>
                <w:rFonts w:ascii="Arial" w:hAnsi="Arial" w:cs="Arial"/>
                <w:color w:val="000000"/>
                <w:sz w:val="18"/>
                <w:szCs w:val="16"/>
                <w:lang w:val="es-EC" w:eastAsia="es-EC"/>
              </w:rPr>
              <w:t>NPSH</w:t>
            </w:r>
            <w:proofErr w:type="spellEnd"/>
            <w:r w:rsidRPr="00E27339">
              <w:rPr>
                <w:rFonts w:ascii="Arial" w:hAnsi="Arial" w:cs="Arial"/>
                <w:color w:val="000000"/>
                <w:sz w:val="18"/>
                <w:szCs w:val="16"/>
                <w:lang w:val="es-EC" w:eastAsia="es-EC"/>
              </w:rPr>
              <w:t xml:space="preserve"> requerido (NPSH3)</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ft</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16.4</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10.00</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Potencia Nominal</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hp</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998</w:t>
            </w:r>
          </w:p>
        </w:tc>
        <w:tc>
          <w:tcPr>
            <w:tcW w:w="1374"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5</w:t>
            </w:r>
            <w:r w:rsidR="00A13F5A">
              <w:rPr>
                <w:rFonts w:ascii="Arial" w:hAnsi="Arial" w:cs="Arial"/>
                <w:b w:val="0"/>
                <w:color w:val="000000"/>
                <w:sz w:val="18"/>
                <w:szCs w:val="16"/>
                <w:lang w:val="es-EC" w:eastAsia="es-EC"/>
              </w:rPr>
              <w:t>42</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Potencia Máxima</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hp</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1,194</w:t>
            </w:r>
          </w:p>
        </w:tc>
        <w:tc>
          <w:tcPr>
            <w:tcW w:w="1374" w:type="dxa"/>
            <w:noWrap/>
            <w:vAlign w:val="center"/>
            <w:hideMark/>
          </w:tcPr>
          <w:p w:rsidR="00B93BC3" w:rsidRPr="00E27339" w:rsidRDefault="00A13F5A"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711</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Potencia del impulsor</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hp/kW</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1250 / 932</w:t>
            </w:r>
          </w:p>
        </w:tc>
        <w:tc>
          <w:tcPr>
            <w:tcW w:w="1374"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1250 / 932</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Presión de trabajo de la carcasa</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E27339">
              <w:rPr>
                <w:rFonts w:ascii="Arial" w:hAnsi="Arial" w:cs="Arial"/>
                <w:b w:val="0"/>
                <w:color w:val="000000"/>
                <w:sz w:val="18"/>
                <w:szCs w:val="16"/>
                <w:lang w:val="es-EC" w:eastAsia="es-EC"/>
              </w:rPr>
              <w:t>psig</w:t>
            </w:r>
            <w:proofErr w:type="spellEnd"/>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302.6</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209.1</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 xml:space="preserve">                        Máxima admisible</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proofErr w:type="spellStart"/>
            <w:r w:rsidRPr="00E27339">
              <w:rPr>
                <w:rFonts w:ascii="Arial" w:hAnsi="Arial" w:cs="Arial"/>
                <w:b w:val="0"/>
                <w:color w:val="000000"/>
                <w:sz w:val="18"/>
                <w:szCs w:val="16"/>
                <w:lang w:val="es-EC" w:eastAsia="es-EC"/>
              </w:rPr>
              <w:t>psig</w:t>
            </w:r>
            <w:proofErr w:type="spellEnd"/>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435.1</w:t>
            </w:r>
          </w:p>
        </w:tc>
        <w:tc>
          <w:tcPr>
            <w:tcW w:w="1374"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435.1</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 xml:space="preserve">Presión hidrostática de prueba </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proofErr w:type="spellStart"/>
            <w:r w:rsidRPr="00E27339">
              <w:rPr>
                <w:rFonts w:ascii="Arial" w:hAnsi="Arial" w:cs="Arial"/>
                <w:b w:val="0"/>
                <w:color w:val="000000"/>
                <w:sz w:val="18"/>
                <w:szCs w:val="16"/>
                <w:lang w:val="es-EC" w:eastAsia="es-EC"/>
              </w:rPr>
              <w:t>psig</w:t>
            </w:r>
            <w:proofErr w:type="spellEnd"/>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435.1</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435.1</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Diámetro del impulsor (Nominal)</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in</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24.32</w:t>
            </w:r>
          </w:p>
        </w:tc>
        <w:tc>
          <w:tcPr>
            <w:tcW w:w="1374"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24.32</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Diámetro del impulsor (Máximo / Mínimo)</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in/in</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25.20 / 20.87</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 / -</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Velocidad específica de succión</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w:t>
            </w:r>
            <w:proofErr w:type="spellStart"/>
            <w:r w:rsidRPr="00E27339">
              <w:rPr>
                <w:rFonts w:ascii="Arial" w:hAnsi="Arial" w:cs="Arial"/>
                <w:b w:val="0"/>
                <w:color w:val="000000"/>
                <w:sz w:val="18"/>
                <w:szCs w:val="16"/>
                <w:lang w:val="es-EC" w:eastAsia="es-EC"/>
              </w:rPr>
              <w:t>US</w:t>
            </w:r>
            <w:proofErr w:type="spellEnd"/>
            <w:r w:rsidRPr="00E27339">
              <w:rPr>
                <w:rFonts w:ascii="Arial" w:hAnsi="Arial" w:cs="Arial"/>
                <w:b w:val="0"/>
                <w:color w:val="000000"/>
                <w:sz w:val="18"/>
                <w:szCs w:val="16"/>
                <w:lang w:val="es-EC" w:eastAsia="es-EC"/>
              </w:rPr>
              <w:t xml:space="preserve"> </w:t>
            </w:r>
            <w:proofErr w:type="spellStart"/>
            <w:r w:rsidRPr="00E27339">
              <w:rPr>
                <w:rFonts w:ascii="Arial" w:hAnsi="Arial" w:cs="Arial"/>
                <w:b w:val="0"/>
                <w:color w:val="000000"/>
                <w:sz w:val="18"/>
                <w:szCs w:val="16"/>
                <w:lang w:val="es-EC" w:eastAsia="es-EC"/>
              </w:rPr>
              <w:t>units</w:t>
            </w:r>
            <w:proofErr w:type="spellEnd"/>
            <w:r w:rsidRPr="00E27339">
              <w:rPr>
                <w:rFonts w:ascii="Arial" w:hAnsi="Arial" w:cs="Arial"/>
                <w:b w:val="0"/>
                <w:color w:val="000000"/>
                <w:sz w:val="18"/>
                <w:szCs w:val="16"/>
                <w:lang w:val="es-EC" w:eastAsia="es-EC"/>
              </w:rPr>
              <w:t>)</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19,870</w:t>
            </w:r>
          </w:p>
        </w:tc>
        <w:tc>
          <w:tcPr>
            <w:tcW w:w="1374" w:type="dxa"/>
            <w:noWrap/>
            <w:vAlign w:val="center"/>
            <w:hideMark/>
          </w:tcPr>
          <w:p w:rsidR="00B93BC3" w:rsidRPr="00E27339" w:rsidRDefault="00A13F5A"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19,78</w:t>
            </w:r>
            <w:r w:rsidR="00B93BC3" w:rsidRPr="00E27339">
              <w:rPr>
                <w:rFonts w:ascii="Arial" w:hAnsi="Arial" w:cs="Arial"/>
                <w:b w:val="0"/>
                <w:color w:val="000000"/>
                <w:sz w:val="18"/>
                <w:szCs w:val="16"/>
                <w:lang w:val="es-EC" w:eastAsia="es-EC"/>
              </w:rPr>
              <w:t>0</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Caudal mínimo continuo</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l/s</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120.1</w:t>
            </w:r>
          </w:p>
        </w:tc>
        <w:tc>
          <w:tcPr>
            <w:tcW w:w="1374" w:type="dxa"/>
            <w:noWrap/>
            <w:vAlign w:val="center"/>
            <w:hideMark/>
          </w:tcPr>
          <w:p w:rsidR="00B93BC3" w:rsidRPr="00E27339" w:rsidRDefault="00A13F5A"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101.0</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Altura máxima en el diámetro nominal</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m</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213.05</w:t>
            </w:r>
          </w:p>
        </w:tc>
        <w:tc>
          <w:tcPr>
            <w:tcW w:w="1374" w:type="dxa"/>
            <w:noWrap/>
            <w:vAlign w:val="center"/>
            <w:hideMark/>
          </w:tcPr>
          <w:p w:rsidR="00B93BC3" w:rsidRPr="00E27339" w:rsidRDefault="00A13F5A"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150.81</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Caudal en el punto de máxima eficiencia</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l/s</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318.5</w:t>
            </w:r>
          </w:p>
        </w:tc>
        <w:tc>
          <w:tcPr>
            <w:tcW w:w="1374" w:type="dxa"/>
            <w:noWrap/>
            <w:vAlign w:val="center"/>
            <w:hideMark/>
          </w:tcPr>
          <w:p w:rsidR="00B93BC3" w:rsidRPr="00E27339" w:rsidRDefault="00A13F5A"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268.0</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Porcentaje del caudal en el punto de máxima eficiencia</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109.9</w:t>
            </w:r>
          </w:p>
        </w:tc>
        <w:tc>
          <w:tcPr>
            <w:tcW w:w="1374" w:type="dxa"/>
            <w:noWrap/>
            <w:vAlign w:val="center"/>
            <w:hideMark/>
          </w:tcPr>
          <w:p w:rsidR="00B93BC3" w:rsidRPr="00E27339" w:rsidRDefault="00A13F5A"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93.3</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 xml:space="preserve">Ratio del </w:t>
            </w:r>
            <w:proofErr w:type="spellStart"/>
            <w:r w:rsidRPr="00E27339">
              <w:rPr>
                <w:rFonts w:ascii="Arial" w:hAnsi="Arial" w:cs="Arial"/>
                <w:color w:val="000000"/>
                <w:sz w:val="18"/>
                <w:szCs w:val="16"/>
                <w:lang w:val="es-EC" w:eastAsia="es-EC"/>
              </w:rPr>
              <w:t>diametro</w:t>
            </w:r>
            <w:proofErr w:type="spellEnd"/>
            <w:r w:rsidRPr="00E27339">
              <w:rPr>
                <w:rFonts w:ascii="Arial" w:hAnsi="Arial" w:cs="Arial"/>
                <w:color w:val="000000"/>
                <w:sz w:val="18"/>
                <w:szCs w:val="16"/>
                <w:lang w:val="es-EC" w:eastAsia="es-EC"/>
              </w:rPr>
              <w:t xml:space="preserve"> del impulsor (nominal/</w:t>
            </w:r>
            <w:proofErr w:type="spellStart"/>
            <w:r w:rsidRPr="00E27339">
              <w:rPr>
                <w:rFonts w:ascii="Arial" w:hAnsi="Arial" w:cs="Arial"/>
                <w:color w:val="000000"/>
                <w:sz w:val="18"/>
                <w:szCs w:val="16"/>
                <w:lang w:val="es-EC" w:eastAsia="es-EC"/>
              </w:rPr>
              <w:t>max</w:t>
            </w:r>
            <w:proofErr w:type="spellEnd"/>
            <w:r w:rsidRPr="00E27339">
              <w:rPr>
                <w:rFonts w:ascii="Arial" w:hAnsi="Arial" w:cs="Arial"/>
                <w:color w:val="000000"/>
                <w:sz w:val="18"/>
                <w:szCs w:val="16"/>
                <w:lang w:val="es-EC" w:eastAsia="es-EC"/>
              </w:rPr>
              <w:t>)</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96.5</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96.5</w:t>
            </w:r>
          </w:p>
        </w:tc>
      </w:tr>
      <w:tr w:rsidR="00633750" w:rsidRPr="00261E28" w:rsidTr="00623D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Incremento de altura para el apagado</w:t>
            </w:r>
          </w:p>
        </w:tc>
        <w:tc>
          <w:tcPr>
            <w:tcW w:w="1077"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w:t>
            </w:r>
          </w:p>
        </w:tc>
        <w:tc>
          <w:tcPr>
            <w:tcW w:w="1579" w:type="dxa"/>
            <w:noWrap/>
            <w:vAlign w:val="center"/>
            <w:hideMark/>
          </w:tcPr>
          <w:p w:rsidR="00B93BC3" w:rsidRPr="00E27339" w:rsidRDefault="00B93BC3"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21.0</w:t>
            </w:r>
          </w:p>
        </w:tc>
        <w:tc>
          <w:tcPr>
            <w:tcW w:w="1374" w:type="dxa"/>
            <w:noWrap/>
            <w:vAlign w:val="center"/>
            <w:hideMark/>
          </w:tcPr>
          <w:p w:rsidR="00B93BC3" w:rsidRPr="00E27339" w:rsidRDefault="00A13F5A" w:rsidP="00C254F6">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8"/>
                <w:szCs w:val="16"/>
                <w:lang w:val="es-EC" w:eastAsia="es-EC"/>
              </w:rPr>
            </w:pPr>
            <w:r>
              <w:rPr>
                <w:rFonts w:ascii="Arial" w:hAnsi="Arial" w:cs="Arial"/>
                <w:b w:val="0"/>
                <w:color w:val="000000"/>
                <w:sz w:val="18"/>
                <w:szCs w:val="16"/>
                <w:lang w:val="es-EC" w:eastAsia="es-EC"/>
              </w:rPr>
              <w:t>12.5</w:t>
            </w:r>
          </w:p>
        </w:tc>
      </w:tr>
      <w:tr w:rsidR="00633750" w:rsidRPr="00261E28" w:rsidTr="00623DAC">
        <w:trPr>
          <w:trHeight w:val="20"/>
          <w:jc w:val="center"/>
        </w:trPr>
        <w:tc>
          <w:tcPr>
            <w:cnfStyle w:val="001000000000" w:firstRow="0" w:lastRow="0" w:firstColumn="1" w:lastColumn="0" w:oddVBand="0" w:evenVBand="0" w:oddHBand="0" w:evenHBand="0" w:firstRowFirstColumn="0" w:firstRowLastColumn="0" w:lastRowFirstColumn="0" w:lastRowLastColumn="0"/>
            <w:tcW w:w="4474" w:type="dxa"/>
            <w:noWrap/>
            <w:vAlign w:val="center"/>
            <w:hideMark/>
          </w:tcPr>
          <w:p w:rsidR="00B93BC3" w:rsidRPr="00E27339" w:rsidRDefault="00B93BC3" w:rsidP="00C254F6">
            <w:pPr>
              <w:jc w:val="center"/>
              <w:rPr>
                <w:rFonts w:ascii="Arial" w:hAnsi="Arial" w:cs="Arial"/>
                <w:color w:val="000000"/>
                <w:sz w:val="18"/>
                <w:szCs w:val="16"/>
                <w:lang w:val="es-EC" w:eastAsia="es-EC"/>
              </w:rPr>
            </w:pPr>
            <w:r w:rsidRPr="00E27339">
              <w:rPr>
                <w:rFonts w:ascii="Arial" w:hAnsi="Arial" w:cs="Arial"/>
                <w:color w:val="000000"/>
                <w:sz w:val="18"/>
                <w:szCs w:val="16"/>
                <w:lang w:val="es-EC" w:eastAsia="es-EC"/>
              </w:rPr>
              <w:t>Ratio de la Altura total (nominal/</w:t>
            </w:r>
            <w:proofErr w:type="spellStart"/>
            <w:r w:rsidRPr="00E27339">
              <w:rPr>
                <w:rFonts w:ascii="Arial" w:hAnsi="Arial" w:cs="Arial"/>
                <w:color w:val="000000"/>
                <w:sz w:val="18"/>
                <w:szCs w:val="16"/>
                <w:lang w:val="es-EC" w:eastAsia="es-EC"/>
              </w:rPr>
              <w:t>max</w:t>
            </w:r>
            <w:proofErr w:type="spellEnd"/>
            <w:r w:rsidRPr="00E27339">
              <w:rPr>
                <w:rFonts w:ascii="Arial" w:hAnsi="Arial" w:cs="Arial"/>
                <w:color w:val="000000"/>
                <w:sz w:val="18"/>
                <w:szCs w:val="16"/>
                <w:lang w:val="es-EC" w:eastAsia="es-EC"/>
              </w:rPr>
              <w:t>)</w:t>
            </w:r>
          </w:p>
        </w:tc>
        <w:tc>
          <w:tcPr>
            <w:tcW w:w="1077"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w:t>
            </w:r>
          </w:p>
        </w:tc>
        <w:tc>
          <w:tcPr>
            <w:tcW w:w="1579"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89.7</w:t>
            </w:r>
          </w:p>
        </w:tc>
        <w:tc>
          <w:tcPr>
            <w:tcW w:w="1374" w:type="dxa"/>
            <w:noWrap/>
            <w:vAlign w:val="center"/>
            <w:hideMark/>
          </w:tcPr>
          <w:p w:rsidR="00B93BC3" w:rsidRPr="00E27339" w:rsidRDefault="00B93BC3" w:rsidP="00C254F6">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8"/>
                <w:szCs w:val="16"/>
                <w:lang w:val="es-EC" w:eastAsia="es-EC"/>
              </w:rPr>
            </w:pPr>
            <w:r w:rsidRPr="00E27339">
              <w:rPr>
                <w:rFonts w:ascii="Arial" w:hAnsi="Arial" w:cs="Arial"/>
                <w:b w:val="0"/>
                <w:color w:val="000000"/>
                <w:sz w:val="18"/>
                <w:szCs w:val="16"/>
                <w:lang w:val="es-EC" w:eastAsia="es-EC"/>
              </w:rPr>
              <w:t>90.5</w:t>
            </w:r>
          </w:p>
        </w:tc>
      </w:tr>
    </w:tbl>
    <w:p w:rsidR="00B93BC3" w:rsidRDefault="00B93BC3" w:rsidP="00B93BC3">
      <w:pPr>
        <w:autoSpaceDE w:val="0"/>
        <w:autoSpaceDN w:val="0"/>
        <w:adjustRightInd w:val="0"/>
        <w:jc w:val="both"/>
        <w:rPr>
          <w:rFonts w:ascii="Arial" w:hAnsi="Arial" w:cs="Arial"/>
          <w:b w:val="0"/>
        </w:rPr>
      </w:pPr>
    </w:p>
    <w:p w:rsidR="00B93BC3" w:rsidRDefault="00B93BC3" w:rsidP="00791B4B">
      <w:pPr>
        <w:rPr>
          <w:rFonts w:ascii="Arial" w:hAnsi="Arial" w:cs="Arial"/>
          <w:color w:val="000000"/>
          <w:lang w:eastAsia="es-EC"/>
        </w:rPr>
      </w:pPr>
    </w:p>
    <w:p w:rsidR="00B93BC3" w:rsidRDefault="00DD4275" w:rsidP="00DD4275">
      <w:pPr>
        <w:pStyle w:val="Formato1"/>
        <w:rPr>
          <w:lang w:eastAsia="es-EC"/>
        </w:rPr>
      </w:pPr>
      <w:r>
        <w:rPr>
          <w:lang w:eastAsia="es-EC"/>
        </w:rPr>
        <w:t xml:space="preserve">Así mismo se muestra en el </w:t>
      </w:r>
      <w:r w:rsidR="001B7E6E" w:rsidRPr="001B7E6E">
        <w:rPr>
          <w:lang w:eastAsia="es-EC"/>
        </w:rPr>
        <w:fldChar w:fldCharType="begin"/>
      </w:r>
      <w:r w:rsidR="001B7E6E" w:rsidRPr="001B7E6E">
        <w:rPr>
          <w:lang w:eastAsia="es-EC"/>
        </w:rPr>
        <w:instrText xml:space="preserve"> REF _Ref463876785 \h </w:instrText>
      </w:r>
      <w:r w:rsidR="001B7E6E">
        <w:rPr>
          <w:lang w:eastAsia="es-EC"/>
        </w:rPr>
        <w:instrText xml:space="preserve"> \* MERGEFORMAT </w:instrText>
      </w:r>
      <w:r w:rsidR="001B7E6E" w:rsidRPr="001B7E6E">
        <w:rPr>
          <w:lang w:eastAsia="es-EC"/>
        </w:rPr>
      </w:r>
      <w:r w:rsidR="001B7E6E" w:rsidRPr="001B7E6E">
        <w:rPr>
          <w:lang w:eastAsia="es-EC"/>
        </w:rPr>
        <w:fldChar w:fldCharType="separate"/>
      </w:r>
      <w:r w:rsidR="00684F28" w:rsidRPr="00684F28">
        <w:t xml:space="preserve">Gráfico </w:t>
      </w:r>
      <w:r w:rsidR="00684F28" w:rsidRPr="00684F28">
        <w:rPr>
          <w:noProof/>
        </w:rPr>
        <w:t>9</w:t>
      </w:r>
      <w:r w:rsidR="001B7E6E" w:rsidRPr="001B7E6E">
        <w:rPr>
          <w:lang w:eastAsia="es-EC"/>
        </w:rPr>
        <w:fldChar w:fldCharType="end"/>
      </w:r>
      <w:r>
        <w:rPr>
          <w:lang w:eastAsia="es-EC"/>
        </w:rPr>
        <w:t xml:space="preserve">, la curva característica de esta bomba en donde se puede apreciar una mejoría en la eficiencia del escenario </w:t>
      </w:r>
      <w:r w:rsidR="00E27339">
        <w:rPr>
          <w:lang w:eastAsia="es-EC"/>
        </w:rPr>
        <w:t>de mínima capacidad de transporte</w:t>
      </w:r>
      <w:r>
        <w:rPr>
          <w:lang w:eastAsia="es-EC"/>
        </w:rPr>
        <w:t>, de aproximadamente</w:t>
      </w:r>
      <w:r w:rsidR="00E27339">
        <w:rPr>
          <w:lang w:eastAsia="es-EC"/>
        </w:rPr>
        <w:t xml:space="preserve"> un</w:t>
      </w:r>
      <w:r>
        <w:rPr>
          <w:lang w:eastAsia="es-EC"/>
        </w:rPr>
        <w:t xml:space="preserve"> 4%.</w:t>
      </w:r>
    </w:p>
    <w:p w:rsidR="001B7E6E" w:rsidRDefault="001B7E6E" w:rsidP="00DD4275">
      <w:pPr>
        <w:pStyle w:val="Formato1"/>
        <w:rPr>
          <w:lang w:eastAsia="es-EC"/>
        </w:rPr>
      </w:pPr>
    </w:p>
    <w:p w:rsidR="00DD4275" w:rsidRDefault="0052763C" w:rsidP="00DD4275">
      <w:pPr>
        <w:keepNext/>
        <w:ind w:left="284"/>
        <w:jc w:val="center"/>
      </w:pPr>
      <w:r>
        <w:rPr>
          <w:noProof/>
          <w:lang w:val="en-US" w:eastAsia="en-US"/>
        </w:rPr>
        <w:lastRenderedPageBreak/>
        <w:drawing>
          <wp:inline distT="0" distB="0" distL="0" distR="0" wp14:anchorId="0DADB1A3" wp14:editId="5B847602">
            <wp:extent cx="5859780" cy="6398208"/>
            <wp:effectExtent l="0" t="0" r="7620" b="317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197" cy="6416134"/>
                    </a:xfrm>
                    <a:prstGeom prst="rect">
                      <a:avLst/>
                    </a:prstGeom>
                    <a:noFill/>
                    <a:ln>
                      <a:noFill/>
                    </a:ln>
                  </pic:spPr>
                </pic:pic>
              </a:graphicData>
            </a:graphic>
          </wp:inline>
        </w:drawing>
      </w:r>
    </w:p>
    <w:p w:rsidR="00DD4275" w:rsidRPr="002F00AE" w:rsidRDefault="00DD4275" w:rsidP="00DD4275">
      <w:pPr>
        <w:pStyle w:val="Descripcin"/>
        <w:jc w:val="center"/>
        <w:rPr>
          <w:rFonts w:ascii="Arial" w:hAnsi="Arial" w:cs="Arial"/>
          <w:sz w:val="18"/>
          <w:lang w:eastAsia="es-EC"/>
        </w:rPr>
      </w:pPr>
      <w:bookmarkStart w:id="17" w:name="_Ref463876785"/>
      <w:r w:rsidRPr="00DD4275">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9</w:t>
      </w:r>
      <w:r w:rsidR="008B78B1">
        <w:rPr>
          <w:rFonts w:ascii="Arial" w:hAnsi="Arial" w:cs="Arial"/>
          <w:sz w:val="18"/>
        </w:rPr>
        <w:fldChar w:fldCharType="end"/>
      </w:r>
      <w:bookmarkEnd w:id="17"/>
      <w:r w:rsidRPr="00DD4275">
        <w:rPr>
          <w:rFonts w:ascii="Arial" w:hAnsi="Arial" w:cs="Arial"/>
          <w:sz w:val="18"/>
        </w:rPr>
        <w:t>.</w:t>
      </w:r>
      <w:r>
        <w:rPr>
          <w:rFonts w:ascii="Arial" w:hAnsi="Arial" w:cs="Arial"/>
          <w:sz w:val="18"/>
        </w:rPr>
        <w:t xml:space="preserve"> </w:t>
      </w:r>
      <w:r w:rsidRPr="002F00AE">
        <w:rPr>
          <w:rFonts w:ascii="Arial" w:hAnsi="Arial" w:cs="Arial"/>
          <w:sz w:val="18"/>
        </w:rPr>
        <w:t xml:space="preserve">Curva Característica de la Alternativa </w:t>
      </w:r>
      <w:r>
        <w:rPr>
          <w:rFonts w:ascii="Arial" w:hAnsi="Arial" w:cs="Arial"/>
          <w:sz w:val="18"/>
        </w:rPr>
        <w:t>2</w:t>
      </w:r>
      <w:r w:rsidRPr="002F00AE">
        <w:rPr>
          <w:rFonts w:ascii="Arial" w:hAnsi="Arial" w:cs="Arial"/>
          <w:sz w:val="18"/>
        </w:rPr>
        <w:t xml:space="preserve"> de bomba para los Escenarios proyectados.</w:t>
      </w:r>
    </w:p>
    <w:p w:rsidR="00791B4B" w:rsidRDefault="00791B4B" w:rsidP="00DD4275">
      <w:pPr>
        <w:pStyle w:val="Descripcin"/>
        <w:jc w:val="center"/>
        <w:rPr>
          <w:rFonts w:ascii="Arial" w:hAnsi="Arial" w:cs="Arial"/>
          <w:color w:val="000000"/>
          <w:sz w:val="18"/>
          <w:lang w:eastAsia="es-EC"/>
        </w:rPr>
      </w:pPr>
    </w:p>
    <w:p w:rsidR="00D3089B" w:rsidRPr="00D3089B" w:rsidRDefault="00D3089B" w:rsidP="00D3089B">
      <w:pPr>
        <w:rPr>
          <w:lang w:eastAsia="es-EC"/>
        </w:rPr>
      </w:pPr>
    </w:p>
    <w:p w:rsidR="00791B4B" w:rsidRDefault="00DD4275" w:rsidP="00DD4275">
      <w:pPr>
        <w:pStyle w:val="Ttulo2"/>
      </w:pPr>
      <w:r>
        <w:t>Selección de Alternativa</w:t>
      </w:r>
    </w:p>
    <w:p w:rsidR="00F84346" w:rsidRDefault="00F84346"/>
    <w:p w:rsidR="00633750" w:rsidRPr="00633750" w:rsidRDefault="00633750" w:rsidP="00E27339">
      <w:pPr>
        <w:jc w:val="center"/>
        <w:rPr>
          <w:rFonts w:ascii="Arial" w:hAnsi="Arial" w:cs="Arial"/>
          <w:sz w:val="18"/>
        </w:rPr>
      </w:pPr>
      <w:bookmarkStart w:id="18" w:name="_Ref463876865"/>
      <w:r w:rsidRPr="00633750">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17</w:t>
      </w:r>
      <w:r w:rsidR="00DB7E54">
        <w:rPr>
          <w:rFonts w:ascii="Arial" w:hAnsi="Arial" w:cs="Arial"/>
          <w:sz w:val="18"/>
        </w:rPr>
        <w:fldChar w:fldCharType="end"/>
      </w:r>
      <w:bookmarkEnd w:id="18"/>
      <w:r w:rsidRPr="00633750">
        <w:rPr>
          <w:rFonts w:ascii="Arial" w:hAnsi="Arial" w:cs="Arial"/>
          <w:sz w:val="18"/>
        </w:rPr>
        <w:t>.</w:t>
      </w:r>
      <w:r>
        <w:rPr>
          <w:rFonts w:ascii="Arial" w:hAnsi="Arial" w:cs="Arial"/>
          <w:sz w:val="18"/>
        </w:rPr>
        <w:t xml:space="preserve"> </w:t>
      </w:r>
      <w:r w:rsidR="00F25F86">
        <w:rPr>
          <w:rFonts w:ascii="Arial" w:hAnsi="Arial" w:cs="Arial"/>
          <w:sz w:val="18"/>
        </w:rPr>
        <w:t>Costos Totales de las alternativas propuestas</w:t>
      </w:r>
      <w:r w:rsidR="0040472E">
        <w:rPr>
          <w:rFonts w:ascii="Arial" w:hAnsi="Arial" w:cs="Arial"/>
          <w:sz w:val="18"/>
        </w:rPr>
        <w:t>. (Solo equipo no incluye el montaje y puesta en marcha)</w:t>
      </w:r>
    </w:p>
    <w:tbl>
      <w:tblPr>
        <w:tblStyle w:val="Tabladecuadrcula4-nfasis3"/>
        <w:tblW w:w="8926" w:type="dxa"/>
        <w:jc w:val="center"/>
        <w:tblLook w:val="04A0" w:firstRow="1" w:lastRow="0" w:firstColumn="1" w:lastColumn="0" w:noHBand="0" w:noVBand="1"/>
      </w:tblPr>
      <w:tblGrid>
        <w:gridCol w:w="1345"/>
        <w:gridCol w:w="7581"/>
      </w:tblGrid>
      <w:tr w:rsidR="00B8090F" w:rsidRPr="003F3EE7" w:rsidTr="00B8090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8090F" w:rsidRPr="003F3EE7" w:rsidRDefault="00B8090F" w:rsidP="003F3EE7">
            <w:pPr>
              <w:jc w:val="center"/>
              <w:rPr>
                <w:rFonts w:ascii="Arial" w:hAnsi="Arial" w:cs="Arial"/>
                <w:b/>
                <w:color w:val="000000"/>
                <w:sz w:val="16"/>
                <w:szCs w:val="16"/>
                <w:lang w:val="es-EC" w:eastAsia="es-EC"/>
              </w:rPr>
            </w:pPr>
            <w:r w:rsidRPr="003F3EE7">
              <w:rPr>
                <w:rFonts w:ascii="Arial" w:hAnsi="Arial" w:cs="Arial"/>
                <w:b/>
                <w:color w:val="000000"/>
                <w:sz w:val="16"/>
                <w:szCs w:val="16"/>
                <w:lang w:eastAsia="es-EC"/>
              </w:rPr>
              <w:t>ALTERNATIVA</w:t>
            </w:r>
          </w:p>
        </w:tc>
        <w:tc>
          <w:tcPr>
            <w:tcW w:w="7581" w:type="dxa"/>
            <w:vAlign w:val="center"/>
            <w:hideMark/>
          </w:tcPr>
          <w:p w:rsidR="00B8090F" w:rsidRPr="003F3EE7" w:rsidRDefault="00B8090F" w:rsidP="003F3EE7">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16"/>
                <w:szCs w:val="16"/>
                <w:lang w:val="es-EC" w:eastAsia="es-EC"/>
              </w:rPr>
            </w:pPr>
            <w:r w:rsidRPr="003F3EE7">
              <w:rPr>
                <w:rFonts w:ascii="Arial" w:hAnsi="Arial" w:cs="Arial"/>
                <w:b/>
                <w:color w:val="000000"/>
                <w:sz w:val="16"/>
                <w:szCs w:val="16"/>
                <w:lang w:eastAsia="es-EC"/>
              </w:rPr>
              <w:t>DESCRIPCIÓN</w:t>
            </w:r>
          </w:p>
        </w:tc>
      </w:tr>
      <w:tr w:rsidR="00B8090F" w:rsidRPr="003F3EE7" w:rsidTr="00B8090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8090F" w:rsidRPr="003F3EE7" w:rsidRDefault="00B8090F" w:rsidP="003F3EE7">
            <w:pPr>
              <w:jc w:val="center"/>
              <w:rPr>
                <w:rFonts w:ascii="Arial" w:hAnsi="Arial" w:cs="Arial"/>
                <w:color w:val="000000"/>
                <w:sz w:val="16"/>
                <w:szCs w:val="16"/>
                <w:lang w:val="es-EC" w:eastAsia="es-EC"/>
              </w:rPr>
            </w:pPr>
            <w:r w:rsidRPr="003F3EE7">
              <w:rPr>
                <w:rFonts w:ascii="Arial" w:hAnsi="Arial" w:cs="Arial"/>
                <w:color w:val="000000"/>
                <w:sz w:val="16"/>
                <w:szCs w:val="16"/>
                <w:lang w:val="es-EC" w:eastAsia="es-EC"/>
              </w:rPr>
              <w:t>1</w:t>
            </w:r>
          </w:p>
        </w:tc>
        <w:tc>
          <w:tcPr>
            <w:tcW w:w="7581" w:type="dxa"/>
            <w:vAlign w:val="center"/>
            <w:hideMark/>
          </w:tcPr>
          <w:p w:rsidR="00B8090F" w:rsidRPr="003F3EE7" w:rsidRDefault="00B8090F" w:rsidP="003F3EE7">
            <w:pP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lang w:val="es-EC" w:eastAsia="es-EC"/>
              </w:rPr>
            </w:pPr>
            <w:r w:rsidRPr="003F3EE7">
              <w:rPr>
                <w:rFonts w:ascii="Arial" w:hAnsi="Arial" w:cs="Arial"/>
                <w:b w:val="0"/>
                <w:color w:val="000000"/>
                <w:sz w:val="16"/>
                <w:szCs w:val="16"/>
                <w:lang w:eastAsia="es-EC"/>
              </w:rPr>
              <w:t xml:space="preserve"> Q= 350 L/s, </w:t>
            </w:r>
            <w:proofErr w:type="spellStart"/>
            <w:r w:rsidRPr="003F3EE7">
              <w:rPr>
                <w:rFonts w:ascii="Arial" w:hAnsi="Arial" w:cs="Arial"/>
                <w:b w:val="0"/>
                <w:color w:val="000000"/>
                <w:sz w:val="16"/>
                <w:szCs w:val="16"/>
                <w:lang w:eastAsia="es-EC"/>
              </w:rPr>
              <w:t>TDH</w:t>
            </w:r>
            <w:proofErr w:type="spellEnd"/>
            <w:r w:rsidRPr="003F3EE7">
              <w:rPr>
                <w:rFonts w:ascii="Arial" w:hAnsi="Arial" w:cs="Arial"/>
                <w:b w:val="0"/>
                <w:color w:val="000000"/>
                <w:sz w:val="16"/>
                <w:szCs w:val="16"/>
                <w:lang w:eastAsia="es-EC"/>
              </w:rPr>
              <w:t xml:space="preserve">= 176 </w:t>
            </w:r>
            <w:proofErr w:type="spellStart"/>
            <w:r w:rsidRPr="003F3EE7">
              <w:rPr>
                <w:rFonts w:ascii="Arial" w:hAnsi="Arial" w:cs="Arial"/>
                <w:b w:val="0"/>
                <w:color w:val="000000"/>
                <w:sz w:val="16"/>
                <w:szCs w:val="16"/>
                <w:lang w:eastAsia="es-EC"/>
              </w:rPr>
              <w:t>mca</w:t>
            </w:r>
            <w:proofErr w:type="spellEnd"/>
            <w:r w:rsidRPr="003F3EE7">
              <w:rPr>
                <w:rFonts w:ascii="Arial" w:hAnsi="Arial" w:cs="Arial"/>
                <w:b w:val="0"/>
                <w:color w:val="000000"/>
                <w:sz w:val="16"/>
                <w:szCs w:val="16"/>
                <w:lang w:eastAsia="es-EC"/>
              </w:rPr>
              <w:t xml:space="preserve">, Velocidad=1775 rpm. Eficiencia 81.6% (SIMILARES A LAS EXISTENTES). Carcasa en hierro fundido e impulsor en bronce. Incluye motor eléctrico asincrónico, jaula de ardilla, horizontal 6600 V / 3F / 60 Hz; base y </w:t>
            </w:r>
            <w:proofErr w:type="spellStart"/>
            <w:r w:rsidRPr="003F3EE7">
              <w:rPr>
                <w:rFonts w:ascii="Arial" w:hAnsi="Arial" w:cs="Arial"/>
                <w:b w:val="0"/>
                <w:color w:val="000000"/>
                <w:sz w:val="16"/>
                <w:szCs w:val="16"/>
                <w:lang w:eastAsia="es-EC"/>
              </w:rPr>
              <w:t>acople.potencia</w:t>
            </w:r>
            <w:proofErr w:type="spellEnd"/>
            <w:r w:rsidRPr="003F3EE7">
              <w:rPr>
                <w:rFonts w:ascii="Arial" w:hAnsi="Arial" w:cs="Arial"/>
                <w:b w:val="0"/>
                <w:color w:val="000000"/>
                <w:sz w:val="16"/>
                <w:szCs w:val="16"/>
                <w:lang w:eastAsia="es-EC"/>
              </w:rPr>
              <w:t>: 1250 HP.</w:t>
            </w:r>
          </w:p>
        </w:tc>
      </w:tr>
      <w:tr w:rsidR="00B8090F" w:rsidRPr="003F3EE7" w:rsidTr="00B8090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B8090F" w:rsidRPr="003F3EE7" w:rsidRDefault="00B8090F" w:rsidP="003F3EE7">
            <w:pPr>
              <w:jc w:val="center"/>
              <w:rPr>
                <w:rFonts w:ascii="Arial" w:hAnsi="Arial" w:cs="Arial"/>
                <w:color w:val="000000"/>
                <w:sz w:val="16"/>
                <w:szCs w:val="16"/>
                <w:lang w:val="es-EC" w:eastAsia="es-EC"/>
              </w:rPr>
            </w:pPr>
            <w:r w:rsidRPr="003F3EE7">
              <w:rPr>
                <w:rFonts w:ascii="Arial" w:hAnsi="Arial" w:cs="Arial"/>
                <w:color w:val="000000"/>
                <w:sz w:val="16"/>
                <w:szCs w:val="16"/>
                <w:lang w:eastAsia="es-EC"/>
              </w:rPr>
              <w:t>2</w:t>
            </w:r>
          </w:p>
        </w:tc>
        <w:tc>
          <w:tcPr>
            <w:tcW w:w="7581" w:type="dxa"/>
            <w:vAlign w:val="center"/>
            <w:hideMark/>
          </w:tcPr>
          <w:p w:rsidR="00B8090F" w:rsidRPr="003F3EE7" w:rsidRDefault="00B8090F" w:rsidP="003F3EE7">
            <w:pP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lang w:val="es-EC" w:eastAsia="es-EC"/>
              </w:rPr>
            </w:pPr>
            <w:r w:rsidRPr="003F3EE7">
              <w:rPr>
                <w:rFonts w:ascii="Arial" w:hAnsi="Arial" w:cs="Arial"/>
                <w:b w:val="0"/>
                <w:color w:val="000000"/>
                <w:sz w:val="16"/>
                <w:szCs w:val="16"/>
                <w:lang w:eastAsia="es-EC"/>
              </w:rPr>
              <w:t xml:space="preserve"> Q= 350 L/s, </w:t>
            </w:r>
            <w:proofErr w:type="spellStart"/>
            <w:r w:rsidRPr="003F3EE7">
              <w:rPr>
                <w:rFonts w:ascii="Arial" w:hAnsi="Arial" w:cs="Arial"/>
                <w:b w:val="0"/>
                <w:color w:val="000000"/>
                <w:sz w:val="16"/>
                <w:szCs w:val="16"/>
                <w:lang w:eastAsia="es-EC"/>
              </w:rPr>
              <w:t>TDH</w:t>
            </w:r>
            <w:proofErr w:type="spellEnd"/>
            <w:r w:rsidRPr="003F3EE7">
              <w:rPr>
                <w:rFonts w:ascii="Arial" w:hAnsi="Arial" w:cs="Arial"/>
                <w:b w:val="0"/>
                <w:color w:val="000000"/>
                <w:sz w:val="16"/>
                <w:szCs w:val="16"/>
                <w:lang w:eastAsia="es-EC"/>
              </w:rPr>
              <w:t xml:space="preserve">= 176 </w:t>
            </w:r>
            <w:proofErr w:type="spellStart"/>
            <w:r w:rsidRPr="003F3EE7">
              <w:rPr>
                <w:rFonts w:ascii="Arial" w:hAnsi="Arial" w:cs="Arial"/>
                <w:b w:val="0"/>
                <w:color w:val="000000"/>
                <w:sz w:val="16"/>
                <w:szCs w:val="16"/>
                <w:lang w:eastAsia="es-EC"/>
              </w:rPr>
              <w:t>mca</w:t>
            </w:r>
            <w:proofErr w:type="spellEnd"/>
            <w:r w:rsidRPr="003F3EE7">
              <w:rPr>
                <w:rFonts w:ascii="Arial" w:hAnsi="Arial" w:cs="Arial"/>
                <w:b w:val="0"/>
                <w:color w:val="000000"/>
                <w:sz w:val="16"/>
                <w:szCs w:val="16"/>
                <w:lang w:eastAsia="es-EC"/>
              </w:rPr>
              <w:t xml:space="preserve">, Velocidad=1790 rpm. Eficiencia 81.6% Carcasa en hierro fundido e impulsor en bronce. Incluye motor eléctrico asincrónico, jaula de ardilla, horizontal 6600 V / 3F / 60 Hz; base y </w:t>
            </w:r>
            <w:proofErr w:type="spellStart"/>
            <w:r w:rsidRPr="003F3EE7">
              <w:rPr>
                <w:rFonts w:ascii="Arial" w:hAnsi="Arial" w:cs="Arial"/>
                <w:b w:val="0"/>
                <w:color w:val="000000"/>
                <w:sz w:val="16"/>
                <w:szCs w:val="16"/>
                <w:lang w:eastAsia="es-EC"/>
              </w:rPr>
              <w:t>acople.potencia</w:t>
            </w:r>
            <w:proofErr w:type="spellEnd"/>
            <w:r w:rsidRPr="003F3EE7">
              <w:rPr>
                <w:rFonts w:ascii="Arial" w:hAnsi="Arial" w:cs="Arial"/>
                <w:b w:val="0"/>
                <w:color w:val="000000"/>
                <w:sz w:val="16"/>
                <w:szCs w:val="16"/>
                <w:lang w:eastAsia="es-EC"/>
              </w:rPr>
              <w:t>: 1250 HP.</w:t>
            </w:r>
          </w:p>
        </w:tc>
      </w:tr>
    </w:tbl>
    <w:p w:rsidR="00C07135" w:rsidRDefault="00C07135" w:rsidP="00C07135">
      <w:pPr>
        <w:pStyle w:val="Formato1"/>
      </w:pPr>
    </w:p>
    <w:p w:rsidR="001622B9" w:rsidRDefault="00CD3B47" w:rsidP="00F25F86">
      <w:pPr>
        <w:pStyle w:val="Formato1"/>
      </w:pPr>
      <w:r>
        <w:lastRenderedPageBreak/>
        <w:t xml:space="preserve">La </w:t>
      </w:r>
      <w:r w:rsidRPr="001B7E6E">
        <w:fldChar w:fldCharType="begin"/>
      </w:r>
      <w:r w:rsidRPr="001B7E6E">
        <w:instrText xml:space="preserve"> REF _Ref463876865 \h </w:instrText>
      </w:r>
      <w:r>
        <w:instrText xml:space="preserve"> \* MERGEFORMAT </w:instrText>
      </w:r>
      <w:r w:rsidRPr="001B7E6E">
        <w:fldChar w:fldCharType="separate"/>
      </w:r>
      <w:r w:rsidR="00684F28" w:rsidRPr="00684F28">
        <w:t xml:space="preserve">Tabla </w:t>
      </w:r>
      <w:r w:rsidR="00684F28" w:rsidRPr="00684F28">
        <w:rPr>
          <w:noProof/>
        </w:rPr>
        <w:t>17</w:t>
      </w:r>
      <w:r w:rsidRPr="001B7E6E">
        <w:fldChar w:fldCharType="end"/>
      </w:r>
      <w:r>
        <w:t xml:space="preserve"> muestra los costos de dos alternativas que cumplen en proporcionar los parámetros hidráulicos requeridos para los grupos de bombeo en El Ceibal. Para la selección de la alternativa más adecuada se ha </w:t>
      </w:r>
      <w:r w:rsidR="001622B9">
        <w:t>realizado un análisis</w:t>
      </w:r>
      <w:r w:rsidR="008E26A9">
        <w:t xml:space="preserve"> financiero</w:t>
      </w:r>
      <w:r w:rsidR="00D76B00">
        <w:t xml:space="preserve"> </w:t>
      </w:r>
      <w:r>
        <w:t>incluyendo los costos de inversión (</w:t>
      </w:r>
      <w:proofErr w:type="spellStart"/>
      <w:r>
        <w:t>CAPEX</w:t>
      </w:r>
      <w:proofErr w:type="spellEnd"/>
      <w:r>
        <w:t>)</w:t>
      </w:r>
      <w:r w:rsidR="00D76B00">
        <w:t xml:space="preserve"> y costos operativos </w:t>
      </w:r>
      <w:r>
        <w:t>(</w:t>
      </w:r>
      <w:proofErr w:type="spellStart"/>
      <w:r>
        <w:t>OPEX</w:t>
      </w:r>
      <w:proofErr w:type="spellEnd"/>
      <w:r>
        <w:t xml:space="preserve">) </w:t>
      </w:r>
      <w:r w:rsidR="00D76B00">
        <w:t>que tendrían ambas alternativas</w:t>
      </w:r>
      <w:r>
        <w:t xml:space="preserve">. El análisis realizado se ha basado en el cálculo del Valor Actual Neto (VAN), bajo las siguientes </w:t>
      </w:r>
      <w:r w:rsidR="001622B9">
        <w:t xml:space="preserve">premisas </w:t>
      </w:r>
      <w:r>
        <w:t>de análisis</w:t>
      </w:r>
      <w:r w:rsidR="001622B9">
        <w:t>:</w:t>
      </w:r>
    </w:p>
    <w:p w:rsidR="001622B9" w:rsidRDefault="001622B9" w:rsidP="00F25F86">
      <w:pPr>
        <w:pStyle w:val="Formato1"/>
      </w:pPr>
    </w:p>
    <w:p w:rsidR="001622B9" w:rsidRDefault="000C5D77" w:rsidP="001622B9">
      <w:pPr>
        <w:pStyle w:val="Formato1"/>
        <w:numPr>
          <w:ilvl w:val="0"/>
          <w:numId w:val="16"/>
        </w:numPr>
      </w:pPr>
      <w:r>
        <w:t xml:space="preserve">El costo de mantenimiento de las bombas se lo asume igual </w:t>
      </w:r>
      <w:r w:rsidR="00D76B00">
        <w:t>para ambas alternativas</w:t>
      </w:r>
      <w:r w:rsidR="00CD3B47">
        <w:t>,</w:t>
      </w:r>
      <w:r w:rsidR="00D76B00">
        <w:t xml:space="preserve"> </w:t>
      </w:r>
      <w:r>
        <w:t>debido a las características similares que tienen los nuevos equipos de bombeo (punto operativo, potencia de la bomba y motor).</w:t>
      </w:r>
    </w:p>
    <w:p w:rsidR="00C52215" w:rsidRDefault="00C52215" w:rsidP="00C52215">
      <w:pPr>
        <w:pStyle w:val="Formato1"/>
        <w:ind w:left="1080"/>
      </w:pPr>
    </w:p>
    <w:p w:rsidR="000C5D77" w:rsidRDefault="000C5D77" w:rsidP="001622B9">
      <w:pPr>
        <w:pStyle w:val="Formato1"/>
        <w:numPr>
          <w:ilvl w:val="0"/>
          <w:numId w:val="16"/>
        </w:numPr>
      </w:pPr>
      <w:r>
        <w:t>El incremento estimado de la recaudación en el escenario proyectado cuando se alcance la continuidad se lo asume igual para las dos alternativas, puesto que los caudales a impulsar serían los mismos.</w:t>
      </w:r>
    </w:p>
    <w:p w:rsidR="00C52215" w:rsidRDefault="00C52215" w:rsidP="00C52215">
      <w:pPr>
        <w:pStyle w:val="Prrafodelista"/>
      </w:pPr>
    </w:p>
    <w:p w:rsidR="000C5D77" w:rsidRDefault="000C5D77" w:rsidP="001622B9">
      <w:pPr>
        <w:pStyle w:val="Formato1"/>
        <w:numPr>
          <w:ilvl w:val="0"/>
          <w:numId w:val="16"/>
        </w:numPr>
      </w:pPr>
      <w:r>
        <w:t xml:space="preserve">El costo </w:t>
      </w:r>
      <w:r w:rsidR="00ED1727">
        <w:t>energético</w:t>
      </w:r>
      <w:r>
        <w:t xml:space="preserve"> se lo ha establecido en 11 centavos de dólar por kilovatio/hora</w:t>
      </w:r>
      <w:r w:rsidR="00ED1727">
        <w:t xml:space="preserve"> (</w:t>
      </w:r>
      <w:proofErr w:type="spellStart"/>
      <w:r w:rsidR="00ED1727">
        <w:t>kWh</w:t>
      </w:r>
      <w:proofErr w:type="spellEnd"/>
      <w:r w:rsidR="00ED1727">
        <w:t>)</w:t>
      </w:r>
      <w:r w:rsidR="00CD3B47">
        <w:t xml:space="preserve">. El valor seleccionado corresponde al </w:t>
      </w:r>
      <w:r w:rsidR="00ED1727">
        <w:t>detallado</w:t>
      </w:r>
      <w:r w:rsidR="008E26A9">
        <w:t xml:space="preserve"> en las facturas </w:t>
      </w:r>
      <w:r>
        <w:t xml:space="preserve">que la EPAM </w:t>
      </w:r>
      <w:r w:rsidR="008E26A9">
        <w:t>proporcionó para este análisis, y será este ítem el que proporcione el flujo de ingreso/egresos para el análisis del VAN.</w:t>
      </w:r>
    </w:p>
    <w:p w:rsidR="00C52215" w:rsidRDefault="00C52215" w:rsidP="00C52215">
      <w:pPr>
        <w:pStyle w:val="Prrafodelista"/>
      </w:pPr>
    </w:p>
    <w:p w:rsidR="00ED1727" w:rsidRDefault="00ED1727" w:rsidP="001622B9">
      <w:pPr>
        <w:pStyle w:val="Formato1"/>
        <w:numPr>
          <w:ilvl w:val="0"/>
          <w:numId w:val="16"/>
        </w:numPr>
      </w:pPr>
      <w:r>
        <w:t>La operación de las bombas se proyecta de la siguiente manera: l</w:t>
      </w:r>
      <w:r w:rsidR="00C52215">
        <w:t>os dos primeros a</w:t>
      </w:r>
      <w:r>
        <w:t>ños</w:t>
      </w:r>
      <w:r w:rsidR="00C52215">
        <w:t xml:space="preserve"> las bombas operarán con variadores</w:t>
      </w:r>
      <w:r w:rsidR="005D17BF">
        <w:t xml:space="preserve"> de velocidad</w:t>
      </w:r>
      <w:r w:rsidR="00C52215">
        <w:t xml:space="preserve"> </w:t>
      </w:r>
      <w:r>
        <w:t xml:space="preserve">que permitan </w:t>
      </w:r>
      <w:r w:rsidR="005D17BF">
        <w:t>desplazar</w:t>
      </w:r>
      <w:r w:rsidR="00C52215">
        <w:t xml:space="preserve"> el punto de operaci</w:t>
      </w:r>
      <w:r w:rsidR="00CE16D1">
        <w:t xml:space="preserve">ón el cual está detallado en el escenario de mínima capacidad de transporte (punto 6.2). </w:t>
      </w:r>
    </w:p>
    <w:p w:rsidR="00CD3B47" w:rsidRDefault="00CD3B47" w:rsidP="00ED1727">
      <w:pPr>
        <w:pStyle w:val="Formato1"/>
        <w:ind w:left="1080"/>
      </w:pPr>
    </w:p>
    <w:p w:rsidR="00ED1727" w:rsidRDefault="00CE16D1" w:rsidP="00ED1727">
      <w:pPr>
        <w:pStyle w:val="Formato1"/>
        <w:ind w:left="1080"/>
      </w:pPr>
      <w:r>
        <w:t xml:space="preserve">Los </w:t>
      </w:r>
      <w:r w:rsidR="00D76B00">
        <w:t>2</w:t>
      </w:r>
      <w:r>
        <w:t xml:space="preserve"> años siguientes</w:t>
      </w:r>
      <w:r w:rsidR="00CD3B47">
        <w:t xml:space="preserve">, durante los cuales </w:t>
      </w:r>
      <w:r>
        <w:t>se proyecta alcanzar la continuidad de servicio</w:t>
      </w:r>
      <w:r w:rsidR="00CD3B47">
        <w:t>;</w:t>
      </w:r>
      <w:r>
        <w:t xml:space="preserve"> las bombas </w:t>
      </w:r>
      <w:r w:rsidR="005D17BF">
        <w:t>impulsarán</w:t>
      </w:r>
      <w:r w:rsidR="00ED1727">
        <w:t xml:space="preserve"> el máximo caudal de diseño.</w:t>
      </w:r>
      <w:r w:rsidR="0079577A">
        <w:t xml:space="preserve"> </w:t>
      </w:r>
      <w:r w:rsidR="00CD3B47">
        <w:t xml:space="preserve">Se ha asumido que durante este período el nivel de pérdidas corresponde al umbral máximo de </w:t>
      </w:r>
      <w:proofErr w:type="spellStart"/>
      <w:r w:rsidR="00CD3B47">
        <w:t>ANC</w:t>
      </w:r>
      <w:proofErr w:type="spellEnd"/>
      <w:r w:rsidR="00CD3B47">
        <w:t xml:space="preserve"> que debería tener el sistema para poder satisfacer la demanda bruta con la infraestructura de producción de AAPP existente.</w:t>
      </w:r>
    </w:p>
    <w:p w:rsidR="00ED1727" w:rsidRDefault="00ED1727" w:rsidP="00ED1727">
      <w:pPr>
        <w:pStyle w:val="Formato1"/>
        <w:ind w:left="1080"/>
      </w:pPr>
    </w:p>
    <w:p w:rsidR="00364388" w:rsidRDefault="009B204B" w:rsidP="005D17BF">
      <w:pPr>
        <w:pStyle w:val="Formato1"/>
        <w:ind w:left="1080"/>
      </w:pPr>
      <w:r>
        <w:t xml:space="preserve">A partir del periodo 5 </w:t>
      </w:r>
      <w:r w:rsidR="00D76B00">
        <w:t>se ha</w:t>
      </w:r>
      <w:r>
        <w:t>n</w:t>
      </w:r>
      <w:r w:rsidR="00D76B00">
        <w:t xml:space="preserve"> analizado 3 escenarios</w:t>
      </w:r>
      <w:r w:rsidR="007F563C">
        <w:t xml:space="preserve"> que incluyen la operación de las bombas con los variadores de velocidad. Se han</w:t>
      </w:r>
      <w:r w:rsidR="00D76B00">
        <w:t xml:space="preserve"> </w:t>
      </w:r>
      <w:r w:rsidR="007F563C">
        <w:t>estimado</w:t>
      </w:r>
      <w:r w:rsidR="00D76B00">
        <w:t xml:space="preserve"> diferentes </w:t>
      </w:r>
      <w:r>
        <w:t>objetivos</w:t>
      </w:r>
      <w:r w:rsidR="00D76B00">
        <w:t xml:space="preserve"> de reducción de pérdidas en la red de distribución con un horizonte al año 2031</w:t>
      </w:r>
      <w:r w:rsidR="00364388">
        <w:t xml:space="preserve"> y se presentan a continuación:</w:t>
      </w:r>
      <w:r>
        <w:t xml:space="preserve"> </w:t>
      </w:r>
    </w:p>
    <w:p w:rsidR="00364388" w:rsidRDefault="00364388" w:rsidP="005D17BF">
      <w:pPr>
        <w:pStyle w:val="Formato1"/>
        <w:ind w:left="1080"/>
      </w:pPr>
    </w:p>
    <w:p w:rsidR="008B435C" w:rsidRDefault="00364388" w:rsidP="00364388">
      <w:pPr>
        <w:pStyle w:val="Formato1"/>
        <w:numPr>
          <w:ilvl w:val="0"/>
          <w:numId w:val="17"/>
        </w:numPr>
      </w:pPr>
      <w:r>
        <w:t>P</w:t>
      </w:r>
      <w:r w:rsidR="009B204B">
        <w:t>rimer escenario</w:t>
      </w:r>
      <w:r>
        <w:t>: con una</w:t>
      </w:r>
      <w:r w:rsidR="008B435C">
        <w:t xml:space="preserve"> la situación m</w:t>
      </w:r>
      <w:r>
        <w:t>ás adversa, este escenario</w:t>
      </w:r>
      <w:r w:rsidR="009B204B">
        <w:t xml:space="preserve"> contempla </w:t>
      </w:r>
      <w:r w:rsidR="008B435C">
        <w:t>una</w:t>
      </w:r>
      <w:r w:rsidR="009B204B">
        <w:t xml:space="preserve"> reducción </w:t>
      </w:r>
      <w:r w:rsidR="008B435C">
        <w:t>del 5% en el porcentaje de pérdidas</w:t>
      </w:r>
      <w:r>
        <w:t xml:space="preserve"> en la red para el año 2031</w:t>
      </w:r>
      <w:r w:rsidR="008B435C">
        <w:t xml:space="preserve">. </w:t>
      </w:r>
    </w:p>
    <w:p w:rsidR="008B435C" w:rsidRDefault="008B435C" w:rsidP="005D17BF">
      <w:pPr>
        <w:pStyle w:val="Formato1"/>
        <w:ind w:left="1080"/>
      </w:pPr>
    </w:p>
    <w:p w:rsidR="008B435C" w:rsidRDefault="00364388" w:rsidP="00364388">
      <w:pPr>
        <w:pStyle w:val="Formato1"/>
        <w:numPr>
          <w:ilvl w:val="0"/>
          <w:numId w:val="17"/>
        </w:numPr>
      </w:pPr>
      <w:r>
        <w:t>S</w:t>
      </w:r>
      <w:r w:rsidR="008B435C">
        <w:t>egundo escenario</w:t>
      </w:r>
      <w:r>
        <w:t>:</w:t>
      </w:r>
      <w:r w:rsidR="008B435C">
        <w:t xml:space="preserve"> está estimado para una reducción del 15% del porcentaje de pérdidas en la red</w:t>
      </w:r>
      <w:r>
        <w:t xml:space="preserve"> para el año 2031.</w:t>
      </w:r>
    </w:p>
    <w:p w:rsidR="008B435C" w:rsidRDefault="008B435C" w:rsidP="005D17BF">
      <w:pPr>
        <w:pStyle w:val="Formato1"/>
        <w:ind w:left="1080"/>
      </w:pPr>
    </w:p>
    <w:p w:rsidR="005D17BF" w:rsidRDefault="00364388" w:rsidP="00364388">
      <w:pPr>
        <w:pStyle w:val="Formato1"/>
        <w:numPr>
          <w:ilvl w:val="0"/>
          <w:numId w:val="17"/>
        </w:numPr>
      </w:pPr>
      <w:r>
        <w:t>Tercer escenario:</w:t>
      </w:r>
      <w:r w:rsidR="008B435C">
        <w:t xml:space="preserve"> </w:t>
      </w:r>
      <w:r>
        <w:t xml:space="preserve">es </w:t>
      </w:r>
      <w:r w:rsidR="008B435C">
        <w:t xml:space="preserve">el escenario más óptimo </w:t>
      </w:r>
      <w:r>
        <w:t xml:space="preserve">y </w:t>
      </w:r>
      <w:r w:rsidR="008B435C">
        <w:t>contempla una reducción del 30% del porcentaje de pérdidas</w:t>
      </w:r>
      <w:r w:rsidR="00CD3B47">
        <w:t xml:space="preserve"> en la red hasta</w:t>
      </w:r>
      <w:r>
        <w:t xml:space="preserve"> el año 2031.</w:t>
      </w:r>
    </w:p>
    <w:p w:rsidR="00182F27" w:rsidRDefault="00182F27" w:rsidP="005D17BF">
      <w:pPr>
        <w:pStyle w:val="Formato1"/>
        <w:ind w:left="1080"/>
      </w:pPr>
    </w:p>
    <w:p w:rsidR="00182F27" w:rsidRDefault="00182F27" w:rsidP="005D17BF">
      <w:pPr>
        <w:pStyle w:val="Formato1"/>
        <w:ind w:left="1080"/>
      </w:pPr>
      <w:r>
        <w:t xml:space="preserve">Cabe destacar que los </w:t>
      </w:r>
      <w:r w:rsidR="00364388">
        <w:t>valores</w:t>
      </w:r>
      <w:r>
        <w:t xml:space="preserve"> que se presentan en las siguientes tablas sobre el flujo que tendría cada opción </w:t>
      </w:r>
      <w:r w:rsidR="00364388">
        <w:t>en cada uno de los escenarios de</w:t>
      </w:r>
      <w:r>
        <w:t xml:space="preserve"> los costos operativos (</w:t>
      </w:r>
      <w:proofErr w:type="spellStart"/>
      <w:r>
        <w:t>OPEX</w:t>
      </w:r>
      <w:proofErr w:type="spellEnd"/>
      <w:r>
        <w:t>), serán costos aproximados obtenidos a partir de la información disponible.</w:t>
      </w:r>
    </w:p>
    <w:p w:rsidR="00D3089B" w:rsidRDefault="00D3089B" w:rsidP="005D17BF">
      <w:pPr>
        <w:pStyle w:val="Formato1"/>
        <w:ind w:left="1080"/>
      </w:pPr>
    </w:p>
    <w:p w:rsidR="00D3089B" w:rsidRDefault="00D3089B" w:rsidP="005D17BF">
      <w:pPr>
        <w:pStyle w:val="Formato1"/>
        <w:ind w:left="1080"/>
        <w:sectPr w:rsidR="00D3089B" w:rsidSect="00795923">
          <w:headerReference w:type="even" r:id="rId17"/>
          <w:headerReference w:type="default" r:id="rId18"/>
          <w:footerReference w:type="default" r:id="rId19"/>
          <w:headerReference w:type="first" r:id="rId20"/>
          <w:footerReference w:type="first" r:id="rId21"/>
          <w:pgSz w:w="11906" w:h="16838" w:code="9"/>
          <w:pgMar w:top="2155" w:right="709" w:bottom="1418" w:left="1134" w:header="357" w:footer="215" w:gutter="0"/>
          <w:cols w:space="708"/>
          <w:docGrid w:linePitch="360"/>
        </w:sectPr>
      </w:pPr>
    </w:p>
    <w:p w:rsidR="00ED1727" w:rsidRDefault="00ED1727" w:rsidP="00DB7E54">
      <w:pPr>
        <w:jc w:val="center"/>
      </w:pPr>
    </w:p>
    <w:p w:rsidR="00E1511C" w:rsidRPr="00E1511C" w:rsidRDefault="00E1511C" w:rsidP="00DB7E54">
      <w:pPr>
        <w:pStyle w:val="Descripcin"/>
        <w:keepNext/>
        <w:jc w:val="center"/>
        <w:rPr>
          <w:rFonts w:ascii="Arial" w:hAnsi="Arial" w:cs="Arial"/>
          <w:sz w:val="16"/>
        </w:rPr>
      </w:pPr>
      <w:r w:rsidRPr="00E1511C">
        <w:rPr>
          <w:rFonts w:ascii="Arial" w:hAnsi="Arial" w:cs="Arial"/>
          <w:sz w:val="16"/>
        </w:rPr>
        <w:t xml:space="preserve">Tabla </w:t>
      </w:r>
      <w:r w:rsidR="00DB7E54">
        <w:rPr>
          <w:rFonts w:ascii="Arial" w:hAnsi="Arial" w:cs="Arial"/>
          <w:sz w:val="16"/>
        </w:rPr>
        <w:fldChar w:fldCharType="begin"/>
      </w:r>
      <w:r w:rsidR="00DB7E54">
        <w:rPr>
          <w:rFonts w:ascii="Arial" w:hAnsi="Arial" w:cs="Arial"/>
          <w:sz w:val="16"/>
        </w:rPr>
        <w:instrText xml:space="preserve"> SEQ Tabla \* ARABIC </w:instrText>
      </w:r>
      <w:r w:rsidR="00DB7E54">
        <w:rPr>
          <w:rFonts w:ascii="Arial" w:hAnsi="Arial" w:cs="Arial"/>
          <w:sz w:val="16"/>
        </w:rPr>
        <w:fldChar w:fldCharType="separate"/>
      </w:r>
      <w:r w:rsidR="00684F28">
        <w:rPr>
          <w:rFonts w:ascii="Arial" w:hAnsi="Arial" w:cs="Arial"/>
          <w:noProof/>
          <w:sz w:val="16"/>
        </w:rPr>
        <w:t>18</w:t>
      </w:r>
      <w:r w:rsidR="00DB7E54">
        <w:rPr>
          <w:rFonts w:ascii="Arial" w:hAnsi="Arial" w:cs="Arial"/>
          <w:sz w:val="16"/>
        </w:rPr>
        <w:fldChar w:fldCharType="end"/>
      </w:r>
      <w:r w:rsidR="009D5CBC">
        <w:rPr>
          <w:rFonts w:ascii="Arial" w:hAnsi="Arial" w:cs="Arial"/>
          <w:sz w:val="16"/>
        </w:rPr>
        <w:t>. VAN Alternativa 1</w:t>
      </w:r>
      <w:r w:rsidR="00DB7E54">
        <w:rPr>
          <w:rFonts w:ascii="Arial" w:hAnsi="Arial" w:cs="Arial"/>
          <w:sz w:val="16"/>
        </w:rPr>
        <w:t xml:space="preserve"> - Escenario 1.</w:t>
      </w:r>
    </w:p>
    <w:tbl>
      <w:tblPr>
        <w:tblW w:w="4917" w:type="dxa"/>
        <w:jc w:val="center"/>
        <w:tblCellMar>
          <w:left w:w="70" w:type="dxa"/>
          <w:right w:w="70" w:type="dxa"/>
        </w:tblCellMar>
        <w:tblLook w:val="04A0" w:firstRow="1" w:lastRow="0" w:firstColumn="1" w:lastColumn="0" w:noHBand="0" w:noVBand="1"/>
      </w:tblPr>
      <w:tblGrid>
        <w:gridCol w:w="1112"/>
        <w:gridCol w:w="1872"/>
        <w:gridCol w:w="1933"/>
      </w:tblGrid>
      <w:tr w:rsidR="00DB7E54" w:rsidRPr="00DB7E54" w:rsidTr="00115DA5">
        <w:trPr>
          <w:trHeight w:val="34"/>
          <w:jc w:val="center"/>
        </w:trPr>
        <w:tc>
          <w:tcPr>
            <w:tcW w:w="29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Tasa (k)</w:t>
            </w:r>
          </w:p>
        </w:tc>
        <w:tc>
          <w:tcPr>
            <w:tcW w:w="1933" w:type="dxa"/>
            <w:tcBorders>
              <w:top w:val="single" w:sz="4" w:space="0" w:color="auto"/>
              <w:left w:val="nil"/>
              <w:bottom w:val="single" w:sz="4" w:space="0" w:color="auto"/>
              <w:right w:val="single" w:sz="4" w:space="0" w:color="auto"/>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w:t>
            </w:r>
          </w:p>
        </w:tc>
      </w:tr>
      <w:tr w:rsidR="00DB7E54" w:rsidRPr="00DB7E54" w:rsidTr="00115DA5">
        <w:trPr>
          <w:trHeight w:val="34"/>
          <w:jc w:val="center"/>
        </w:trPr>
        <w:tc>
          <w:tcPr>
            <w:tcW w:w="29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Inversión</w:t>
            </w:r>
          </w:p>
        </w:tc>
        <w:tc>
          <w:tcPr>
            <w:tcW w:w="1933" w:type="dxa"/>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$-1,956,014.57</w:t>
            </w:r>
          </w:p>
        </w:tc>
      </w:tr>
      <w:tr w:rsidR="00DB7E54" w:rsidRPr="00DB7E54" w:rsidTr="00115DA5">
        <w:trPr>
          <w:trHeight w:val="34"/>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Periodo</w:t>
            </w:r>
          </w:p>
        </w:tc>
        <w:tc>
          <w:tcPr>
            <w:tcW w:w="1872" w:type="dxa"/>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Caudal bombeado (l/s)</w:t>
            </w:r>
          </w:p>
        </w:tc>
        <w:tc>
          <w:tcPr>
            <w:tcW w:w="1933" w:type="dxa"/>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Costos Operativos ($)</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750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$-1,200,000.00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2</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750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$-1,200,000.00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3</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1050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$-2,100,000.00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4</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1050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$-2,100,000.00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5</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1040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$-2,050,000.00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6</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1030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$-2,000,000.00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1020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$-1,950,000.00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1010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$-1,920,000.00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1000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$-1,900,000.00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990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$-1,850,000.00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11</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980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$-1,830,000.00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12</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970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$-1,770,000.00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13</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960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$-1,740,000.00</w:t>
            </w:r>
          </w:p>
        </w:tc>
      </w:tr>
      <w:tr w:rsidR="00DB7E54" w:rsidRPr="00DB7E54" w:rsidTr="00115DA5">
        <w:trPr>
          <w:trHeight w:val="34"/>
          <w:jc w:val="center"/>
        </w:trPr>
        <w:tc>
          <w:tcPr>
            <w:tcW w:w="111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lastRenderedPageBreak/>
              <w:t>14</w:t>
            </w:r>
          </w:p>
        </w:tc>
        <w:tc>
          <w:tcPr>
            <w:tcW w:w="1872"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950</w:t>
            </w:r>
          </w:p>
        </w:tc>
        <w:tc>
          <w:tcPr>
            <w:tcW w:w="1933"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$-1,700,000.00</w:t>
            </w:r>
          </w:p>
        </w:tc>
      </w:tr>
      <w:tr w:rsidR="00DB7E54" w:rsidRPr="00DB7E54" w:rsidTr="00115DA5">
        <w:trPr>
          <w:trHeight w:val="34"/>
          <w:jc w:val="center"/>
        </w:trPr>
        <w:tc>
          <w:tcPr>
            <w:tcW w:w="1112" w:type="dxa"/>
            <w:tcBorders>
              <w:top w:val="nil"/>
              <w:left w:val="single" w:sz="4" w:space="0" w:color="auto"/>
              <w:bottom w:val="single" w:sz="4" w:space="0" w:color="auto"/>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15</w:t>
            </w:r>
          </w:p>
        </w:tc>
        <w:tc>
          <w:tcPr>
            <w:tcW w:w="1872" w:type="dxa"/>
            <w:tcBorders>
              <w:top w:val="nil"/>
              <w:left w:val="single" w:sz="4" w:space="0" w:color="auto"/>
              <w:bottom w:val="single" w:sz="4" w:space="0" w:color="auto"/>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940</w:t>
            </w:r>
          </w:p>
        </w:tc>
        <w:tc>
          <w:tcPr>
            <w:tcW w:w="1933" w:type="dxa"/>
            <w:tcBorders>
              <w:top w:val="nil"/>
              <w:left w:val="single" w:sz="4" w:space="0" w:color="auto"/>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$-1,670,000.00</w:t>
            </w:r>
          </w:p>
        </w:tc>
      </w:tr>
      <w:tr w:rsidR="00DB7E54" w:rsidRPr="00DB7E54" w:rsidTr="00115DA5">
        <w:trPr>
          <w:trHeight w:val="34"/>
          <w:jc w:val="center"/>
        </w:trPr>
        <w:tc>
          <w:tcPr>
            <w:tcW w:w="29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VAN</w:t>
            </w:r>
          </w:p>
        </w:tc>
        <w:tc>
          <w:tcPr>
            <w:tcW w:w="1933" w:type="dxa"/>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FF0000"/>
                <w:sz w:val="16"/>
                <w:szCs w:val="16"/>
                <w:lang w:val="es-EC" w:eastAsia="es-EC"/>
              </w:rPr>
              <w:t>$-15,424,822.43</w:t>
            </w:r>
          </w:p>
        </w:tc>
      </w:tr>
    </w:tbl>
    <w:p w:rsidR="008E26A9" w:rsidRDefault="008E26A9" w:rsidP="00E1511C">
      <w:pPr>
        <w:pStyle w:val="Formato1"/>
        <w:jc w:val="center"/>
      </w:pPr>
    </w:p>
    <w:p w:rsidR="00E1511C" w:rsidRPr="00E1511C" w:rsidRDefault="00E1511C" w:rsidP="00E1511C">
      <w:pPr>
        <w:pStyle w:val="Descripcin"/>
        <w:keepNext/>
        <w:jc w:val="center"/>
        <w:rPr>
          <w:rFonts w:ascii="Arial" w:hAnsi="Arial" w:cs="Arial"/>
          <w:sz w:val="16"/>
        </w:rPr>
      </w:pPr>
      <w:r w:rsidRPr="00E1511C">
        <w:rPr>
          <w:rFonts w:ascii="Arial" w:hAnsi="Arial" w:cs="Arial"/>
          <w:sz w:val="16"/>
        </w:rPr>
        <w:t xml:space="preserve">Tabla </w:t>
      </w:r>
      <w:r w:rsidR="00DB7E54">
        <w:rPr>
          <w:rFonts w:ascii="Arial" w:hAnsi="Arial" w:cs="Arial"/>
          <w:sz w:val="16"/>
        </w:rPr>
        <w:fldChar w:fldCharType="begin"/>
      </w:r>
      <w:r w:rsidR="00DB7E54">
        <w:rPr>
          <w:rFonts w:ascii="Arial" w:hAnsi="Arial" w:cs="Arial"/>
          <w:sz w:val="16"/>
        </w:rPr>
        <w:instrText xml:space="preserve"> SEQ Tabla \* ARABIC </w:instrText>
      </w:r>
      <w:r w:rsidR="00DB7E54">
        <w:rPr>
          <w:rFonts w:ascii="Arial" w:hAnsi="Arial" w:cs="Arial"/>
          <w:sz w:val="16"/>
        </w:rPr>
        <w:fldChar w:fldCharType="separate"/>
      </w:r>
      <w:r w:rsidR="00684F28">
        <w:rPr>
          <w:rFonts w:ascii="Arial" w:hAnsi="Arial" w:cs="Arial"/>
          <w:noProof/>
          <w:sz w:val="16"/>
        </w:rPr>
        <w:t>19</w:t>
      </w:r>
      <w:r w:rsidR="00DB7E54">
        <w:rPr>
          <w:rFonts w:ascii="Arial" w:hAnsi="Arial" w:cs="Arial"/>
          <w:sz w:val="16"/>
        </w:rPr>
        <w:fldChar w:fldCharType="end"/>
      </w:r>
      <w:r w:rsidR="009D5CBC">
        <w:rPr>
          <w:rFonts w:ascii="Arial" w:hAnsi="Arial" w:cs="Arial"/>
          <w:sz w:val="16"/>
        </w:rPr>
        <w:t xml:space="preserve">. VAN Alternativa </w:t>
      </w:r>
      <w:r w:rsidR="00DB7E54">
        <w:rPr>
          <w:rFonts w:ascii="Arial" w:hAnsi="Arial" w:cs="Arial"/>
          <w:sz w:val="16"/>
        </w:rPr>
        <w:t>1 – Escenario 2</w:t>
      </w:r>
    </w:p>
    <w:tbl>
      <w:tblPr>
        <w:tblW w:w="4584" w:type="dxa"/>
        <w:jc w:val="center"/>
        <w:tblCellMar>
          <w:left w:w="70" w:type="dxa"/>
          <w:right w:w="70" w:type="dxa"/>
        </w:tblCellMar>
        <w:tblLook w:val="04A0" w:firstRow="1" w:lastRow="0" w:firstColumn="1" w:lastColumn="0" w:noHBand="0" w:noVBand="1"/>
      </w:tblPr>
      <w:tblGrid>
        <w:gridCol w:w="767"/>
        <w:gridCol w:w="1936"/>
        <w:gridCol w:w="1881"/>
      </w:tblGrid>
      <w:tr w:rsidR="00DB7E54" w:rsidRPr="00DB7E54" w:rsidTr="00115DA5">
        <w:trPr>
          <w:trHeight w:val="37"/>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Tasa (k)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w:t>
            </w:r>
          </w:p>
        </w:tc>
      </w:tr>
      <w:tr w:rsidR="00DB7E54" w:rsidRPr="00DB7E54" w:rsidTr="00115DA5">
        <w:trPr>
          <w:trHeight w:val="37"/>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Inversión</w:t>
            </w:r>
          </w:p>
        </w:tc>
        <w:tc>
          <w:tcPr>
            <w:tcW w:w="0" w:type="auto"/>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$-1,956,014.57</w:t>
            </w:r>
          </w:p>
        </w:tc>
      </w:tr>
      <w:tr w:rsidR="00DB7E54" w:rsidRPr="00DB7E54" w:rsidTr="00115DA5">
        <w:trPr>
          <w:trHeight w:val="3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Periodo</w:t>
            </w:r>
          </w:p>
        </w:tc>
        <w:tc>
          <w:tcPr>
            <w:tcW w:w="0" w:type="auto"/>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Caudal bombeado (l/s)</w:t>
            </w:r>
          </w:p>
        </w:tc>
        <w:tc>
          <w:tcPr>
            <w:tcW w:w="0" w:type="auto"/>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Costos Operativos ($)</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750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$-1,200,000.00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2</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750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$-1,200,000.00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3</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1050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$-2,100,000.00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4</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1050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$-2,100,000.00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5</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1030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$-2,000,000.00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6</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1010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$-1,920,000.00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990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$-1,830,000.00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970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$-1,770,000.00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950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$-1,700,000.00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930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$-1,640,000.00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11</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910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$-1,580,000.00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12</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890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$-1,520,000.00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13</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870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$-1,460,000.00</w:t>
            </w:r>
          </w:p>
        </w:tc>
      </w:tr>
      <w:tr w:rsidR="00DB7E54" w:rsidRPr="00DB7E54" w:rsidTr="00115DA5">
        <w:trPr>
          <w:trHeight w:val="37"/>
          <w:jc w:val="center"/>
        </w:trPr>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14</w:t>
            </w:r>
          </w:p>
        </w:tc>
        <w:tc>
          <w:tcPr>
            <w:tcW w:w="0" w:type="auto"/>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850</w:t>
            </w:r>
          </w:p>
        </w:tc>
        <w:tc>
          <w:tcPr>
            <w:tcW w:w="0" w:type="auto"/>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$-1,400,000.00</w:t>
            </w:r>
          </w:p>
        </w:tc>
      </w:tr>
      <w:tr w:rsidR="00DB7E54" w:rsidRPr="00DB7E54" w:rsidTr="00115DA5">
        <w:trPr>
          <w:trHeight w:val="37"/>
          <w:jc w:val="center"/>
        </w:trPr>
        <w:tc>
          <w:tcPr>
            <w:tcW w:w="0" w:type="auto"/>
            <w:tcBorders>
              <w:top w:val="nil"/>
              <w:left w:val="single" w:sz="4" w:space="0" w:color="auto"/>
              <w:bottom w:val="single" w:sz="4" w:space="0" w:color="auto"/>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15</w:t>
            </w:r>
          </w:p>
        </w:tc>
        <w:tc>
          <w:tcPr>
            <w:tcW w:w="0" w:type="auto"/>
            <w:tcBorders>
              <w:top w:val="nil"/>
              <w:left w:val="single" w:sz="4" w:space="0" w:color="auto"/>
              <w:bottom w:val="single" w:sz="4" w:space="0" w:color="auto"/>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830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$-1,370,000.00</w:t>
            </w:r>
          </w:p>
        </w:tc>
      </w:tr>
      <w:tr w:rsidR="00DB7E54" w:rsidRPr="00DB7E54" w:rsidTr="00115DA5">
        <w:trPr>
          <w:trHeight w:val="37"/>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VAN</w:t>
            </w:r>
          </w:p>
        </w:tc>
        <w:tc>
          <w:tcPr>
            <w:tcW w:w="0" w:type="auto"/>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FF0000"/>
                <w:sz w:val="16"/>
                <w:szCs w:val="16"/>
                <w:lang w:val="es-EC" w:eastAsia="es-EC"/>
              </w:rPr>
              <w:t>$-14,652,075.56</w:t>
            </w:r>
          </w:p>
        </w:tc>
      </w:tr>
    </w:tbl>
    <w:p w:rsidR="003B321F" w:rsidRDefault="003B321F" w:rsidP="00F25F86">
      <w:pPr>
        <w:pStyle w:val="Formato1"/>
        <w:sectPr w:rsidR="003B321F" w:rsidSect="00FD00C3">
          <w:type w:val="continuous"/>
          <w:pgSz w:w="11906" w:h="16838" w:code="9"/>
          <w:pgMar w:top="2155" w:right="709" w:bottom="1702" w:left="1134" w:header="357" w:footer="215" w:gutter="0"/>
          <w:cols w:num="2" w:space="139"/>
          <w:docGrid w:linePitch="360"/>
        </w:sectPr>
      </w:pPr>
    </w:p>
    <w:p w:rsidR="00DB7E54" w:rsidRPr="00DB7E54" w:rsidRDefault="00DB7E54" w:rsidP="00DB7E54">
      <w:pPr>
        <w:pStyle w:val="Descripcin"/>
        <w:keepNext/>
        <w:jc w:val="center"/>
        <w:rPr>
          <w:rFonts w:ascii="Arial" w:hAnsi="Arial" w:cs="Arial"/>
          <w:sz w:val="16"/>
        </w:rPr>
      </w:pPr>
      <w:r w:rsidRPr="00DB7E54">
        <w:rPr>
          <w:rFonts w:ascii="Arial" w:hAnsi="Arial" w:cs="Arial"/>
          <w:sz w:val="16"/>
        </w:rPr>
        <w:t xml:space="preserve">Tabla </w:t>
      </w:r>
      <w:r w:rsidRPr="00DB7E54">
        <w:rPr>
          <w:rFonts w:ascii="Arial" w:hAnsi="Arial" w:cs="Arial"/>
          <w:sz w:val="16"/>
        </w:rPr>
        <w:fldChar w:fldCharType="begin"/>
      </w:r>
      <w:r w:rsidRPr="00DB7E54">
        <w:rPr>
          <w:rFonts w:ascii="Arial" w:hAnsi="Arial" w:cs="Arial"/>
          <w:sz w:val="16"/>
        </w:rPr>
        <w:instrText xml:space="preserve"> SEQ Tabla \* ARABIC </w:instrText>
      </w:r>
      <w:r w:rsidRPr="00DB7E54">
        <w:rPr>
          <w:rFonts w:ascii="Arial" w:hAnsi="Arial" w:cs="Arial"/>
          <w:sz w:val="16"/>
        </w:rPr>
        <w:fldChar w:fldCharType="separate"/>
      </w:r>
      <w:r w:rsidR="00684F28">
        <w:rPr>
          <w:rFonts w:ascii="Arial" w:hAnsi="Arial" w:cs="Arial"/>
          <w:noProof/>
          <w:sz w:val="16"/>
        </w:rPr>
        <w:t>20</w:t>
      </w:r>
      <w:r w:rsidRPr="00DB7E54">
        <w:rPr>
          <w:rFonts w:ascii="Arial" w:hAnsi="Arial" w:cs="Arial"/>
          <w:sz w:val="16"/>
        </w:rPr>
        <w:fldChar w:fldCharType="end"/>
      </w:r>
      <w:r w:rsidRPr="00DB7E54">
        <w:rPr>
          <w:rFonts w:ascii="Arial" w:hAnsi="Arial" w:cs="Arial"/>
          <w:sz w:val="16"/>
        </w:rPr>
        <w:t xml:space="preserve">. </w:t>
      </w:r>
      <w:r>
        <w:rPr>
          <w:rFonts w:ascii="Arial" w:hAnsi="Arial" w:cs="Arial"/>
          <w:sz w:val="16"/>
        </w:rPr>
        <w:t>VAN Alternativa 1 – Escenario 3</w:t>
      </w:r>
    </w:p>
    <w:tbl>
      <w:tblPr>
        <w:tblW w:w="4940" w:type="dxa"/>
        <w:jc w:val="center"/>
        <w:tblCellMar>
          <w:left w:w="70" w:type="dxa"/>
          <w:right w:w="70" w:type="dxa"/>
        </w:tblCellMar>
        <w:tblLook w:val="04A0" w:firstRow="1" w:lastRow="0" w:firstColumn="1" w:lastColumn="0" w:noHBand="0" w:noVBand="1"/>
      </w:tblPr>
      <w:tblGrid>
        <w:gridCol w:w="1125"/>
        <w:gridCol w:w="1957"/>
        <w:gridCol w:w="1858"/>
      </w:tblGrid>
      <w:tr w:rsidR="00DB7E54" w:rsidRPr="00DB7E54" w:rsidTr="00115DA5">
        <w:trPr>
          <w:trHeight w:val="45"/>
          <w:jc w:val="center"/>
        </w:trPr>
        <w:tc>
          <w:tcPr>
            <w:tcW w:w="3082" w:type="dxa"/>
            <w:gridSpan w:val="2"/>
            <w:tcBorders>
              <w:top w:val="single" w:sz="4" w:space="0" w:color="auto"/>
              <w:left w:val="single" w:sz="4" w:space="0" w:color="auto"/>
              <w:bottom w:val="nil"/>
              <w:right w:val="single" w:sz="4" w:space="0" w:color="000000"/>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Tasa (k)</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w:t>
            </w:r>
          </w:p>
        </w:tc>
      </w:tr>
      <w:tr w:rsidR="00DB7E54" w:rsidRPr="00DB7E54" w:rsidTr="00115DA5">
        <w:trPr>
          <w:trHeight w:val="45"/>
          <w:jc w:val="center"/>
        </w:trPr>
        <w:tc>
          <w:tcPr>
            <w:tcW w:w="308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Inversión</w:t>
            </w:r>
          </w:p>
        </w:tc>
        <w:tc>
          <w:tcPr>
            <w:tcW w:w="1858" w:type="dxa"/>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$-1,956,014.57</w:t>
            </w:r>
          </w:p>
        </w:tc>
      </w:tr>
      <w:tr w:rsidR="00DB7E54" w:rsidRPr="00DB7E54" w:rsidTr="00115DA5">
        <w:trPr>
          <w:trHeight w:val="45"/>
          <w:jc w:val="center"/>
        </w:trPr>
        <w:tc>
          <w:tcPr>
            <w:tcW w:w="1125" w:type="dxa"/>
            <w:tcBorders>
              <w:top w:val="nil"/>
              <w:left w:val="single" w:sz="4" w:space="0" w:color="auto"/>
              <w:bottom w:val="single" w:sz="4" w:space="0" w:color="auto"/>
              <w:right w:val="single" w:sz="4" w:space="0" w:color="auto"/>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Periodo</w:t>
            </w:r>
          </w:p>
        </w:tc>
        <w:tc>
          <w:tcPr>
            <w:tcW w:w="1956" w:type="dxa"/>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Caudal bombeado (l/s)</w:t>
            </w:r>
          </w:p>
        </w:tc>
        <w:tc>
          <w:tcPr>
            <w:tcW w:w="1858" w:type="dxa"/>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Costos Operativos ($)</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750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$-1,200,000.00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2</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750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$-1,200,000.00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3</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1050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$-2,100,000.00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4</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1050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$-2,100,000.00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5</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1000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$-1,900,000.00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6</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950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$-1,750,000.00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900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$-1,550,000.00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850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$-1,400,000.00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9</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825</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$-1,350,000.00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10</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800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$-1,300,000.00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11</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775</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$-1,250,000.00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12</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750</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$-1,200,000.00</w:t>
            </w:r>
          </w:p>
        </w:tc>
      </w:tr>
      <w:tr w:rsidR="00DB7E54" w:rsidRPr="00DB7E54" w:rsidTr="00115DA5">
        <w:trPr>
          <w:trHeight w:val="45"/>
          <w:jc w:val="center"/>
        </w:trPr>
        <w:tc>
          <w:tcPr>
            <w:tcW w:w="1125"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13</w:t>
            </w:r>
          </w:p>
        </w:tc>
        <w:tc>
          <w:tcPr>
            <w:tcW w:w="1956" w:type="dxa"/>
            <w:tcBorders>
              <w:top w:val="nil"/>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725</w:t>
            </w:r>
          </w:p>
        </w:tc>
        <w:tc>
          <w:tcPr>
            <w:tcW w:w="1858" w:type="dxa"/>
            <w:tcBorders>
              <w:top w:val="nil"/>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$-1,200,000.00</w:t>
            </w:r>
          </w:p>
        </w:tc>
      </w:tr>
      <w:tr w:rsidR="00DB7E54" w:rsidRPr="00DB7E54" w:rsidTr="00115DA5">
        <w:trPr>
          <w:trHeight w:val="45"/>
          <w:jc w:val="center"/>
        </w:trPr>
        <w:tc>
          <w:tcPr>
            <w:tcW w:w="1125" w:type="dxa"/>
            <w:tcBorders>
              <w:top w:val="single" w:sz="4" w:space="0" w:color="auto"/>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14</w:t>
            </w:r>
          </w:p>
        </w:tc>
        <w:tc>
          <w:tcPr>
            <w:tcW w:w="1956" w:type="dxa"/>
            <w:tcBorders>
              <w:top w:val="single" w:sz="4" w:space="0" w:color="auto"/>
              <w:left w:val="single" w:sz="4" w:space="0" w:color="auto"/>
              <w:bottom w:val="nil"/>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700</w:t>
            </w:r>
          </w:p>
        </w:tc>
        <w:tc>
          <w:tcPr>
            <w:tcW w:w="1858" w:type="dxa"/>
            <w:tcBorders>
              <w:top w:val="single" w:sz="4" w:space="0" w:color="auto"/>
              <w:left w:val="single" w:sz="4" w:space="0" w:color="auto"/>
              <w:bottom w:val="nil"/>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$-1,400,000.00</w:t>
            </w:r>
          </w:p>
        </w:tc>
      </w:tr>
      <w:tr w:rsidR="00DB7E54" w:rsidRPr="00DB7E54" w:rsidTr="00115DA5">
        <w:trPr>
          <w:trHeight w:val="45"/>
          <w:jc w:val="center"/>
        </w:trPr>
        <w:tc>
          <w:tcPr>
            <w:tcW w:w="1125" w:type="dxa"/>
            <w:tcBorders>
              <w:top w:val="nil"/>
              <w:left w:val="single" w:sz="4" w:space="0" w:color="auto"/>
              <w:bottom w:val="single" w:sz="4" w:space="0" w:color="auto"/>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15</w:t>
            </w:r>
          </w:p>
        </w:tc>
        <w:tc>
          <w:tcPr>
            <w:tcW w:w="1956" w:type="dxa"/>
            <w:tcBorders>
              <w:top w:val="nil"/>
              <w:left w:val="single" w:sz="4" w:space="0" w:color="auto"/>
              <w:bottom w:val="single" w:sz="4" w:space="0" w:color="auto"/>
              <w:right w:val="nil"/>
            </w:tcBorders>
            <w:shd w:val="clear" w:color="auto" w:fill="auto"/>
            <w:noWrap/>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000000"/>
                <w:sz w:val="16"/>
                <w:szCs w:val="16"/>
                <w:lang w:val="es-EC" w:eastAsia="es-EC"/>
              </w:rPr>
              <w:t>675</w:t>
            </w:r>
          </w:p>
        </w:tc>
        <w:tc>
          <w:tcPr>
            <w:tcW w:w="1858" w:type="dxa"/>
            <w:tcBorders>
              <w:top w:val="nil"/>
              <w:left w:val="single" w:sz="4" w:space="0" w:color="auto"/>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 w:val="0"/>
                <w:color w:val="000000"/>
                <w:sz w:val="16"/>
                <w:szCs w:val="16"/>
                <w:lang w:val="es-EC" w:eastAsia="es-EC"/>
              </w:rPr>
            </w:pPr>
            <w:r w:rsidRPr="00DB7E54">
              <w:rPr>
                <w:rFonts w:ascii="Arial" w:hAnsi="Arial" w:cs="Arial"/>
                <w:b w:val="0"/>
                <w:color w:val="FF0000"/>
                <w:sz w:val="16"/>
                <w:szCs w:val="16"/>
                <w:lang w:val="es-EC" w:eastAsia="es-EC"/>
              </w:rPr>
              <w:t>$-1,300,000.00</w:t>
            </w:r>
          </w:p>
        </w:tc>
      </w:tr>
      <w:tr w:rsidR="00DB7E54" w:rsidRPr="00DB7E54" w:rsidTr="00115DA5">
        <w:trPr>
          <w:trHeight w:val="45"/>
          <w:jc w:val="center"/>
        </w:trPr>
        <w:tc>
          <w:tcPr>
            <w:tcW w:w="308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000000"/>
                <w:sz w:val="16"/>
                <w:szCs w:val="16"/>
                <w:lang w:val="es-EC" w:eastAsia="es-EC"/>
              </w:rPr>
              <w:t>VAN</w:t>
            </w:r>
          </w:p>
        </w:tc>
        <w:tc>
          <w:tcPr>
            <w:tcW w:w="1858" w:type="dxa"/>
            <w:tcBorders>
              <w:top w:val="nil"/>
              <w:left w:val="nil"/>
              <w:bottom w:val="single" w:sz="4" w:space="0" w:color="auto"/>
              <w:right w:val="single" w:sz="4" w:space="0" w:color="auto"/>
            </w:tcBorders>
            <w:shd w:val="clear" w:color="auto" w:fill="auto"/>
            <w:vAlign w:val="center"/>
            <w:hideMark/>
          </w:tcPr>
          <w:p w:rsidR="00DB7E54" w:rsidRPr="00DB7E54" w:rsidRDefault="00DB7E54" w:rsidP="00DB7E54">
            <w:pPr>
              <w:jc w:val="center"/>
              <w:rPr>
                <w:rFonts w:ascii="Arial" w:hAnsi="Arial" w:cs="Arial"/>
                <w:bCs/>
                <w:color w:val="000000"/>
                <w:sz w:val="16"/>
                <w:szCs w:val="16"/>
                <w:lang w:val="es-EC" w:eastAsia="es-EC"/>
              </w:rPr>
            </w:pPr>
            <w:r w:rsidRPr="00DB7E54">
              <w:rPr>
                <w:rFonts w:ascii="Arial" w:hAnsi="Arial" w:cs="Arial"/>
                <w:bCs/>
                <w:color w:val="FF0000"/>
                <w:sz w:val="16"/>
                <w:szCs w:val="16"/>
                <w:lang w:val="es-EC" w:eastAsia="es-EC"/>
              </w:rPr>
              <w:t>$-13,588,516.94</w:t>
            </w:r>
          </w:p>
        </w:tc>
      </w:tr>
    </w:tbl>
    <w:p w:rsidR="00DB7E54" w:rsidRDefault="00DB7E54" w:rsidP="00F25F86">
      <w:pPr>
        <w:pStyle w:val="Formato1"/>
      </w:pPr>
    </w:p>
    <w:p w:rsidR="00E54296" w:rsidRDefault="00E54296" w:rsidP="00F25F86">
      <w:pPr>
        <w:pStyle w:val="Formato1"/>
      </w:pPr>
    </w:p>
    <w:p w:rsidR="00E54296" w:rsidRDefault="00E54296" w:rsidP="00F25F86">
      <w:pPr>
        <w:pStyle w:val="Formato1"/>
      </w:pPr>
    </w:p>
    <w:p w:rsidR="00115DA5" w:rsidRDefault="00115DA5" w:rsidP="00115DA5">
      <w:pPr>
        <w:pStyle w:val="Formato1"/>
        <w:jc w:val="center"/>
      </w:pPr>
    </w:p>
    <w:p w:rsidR="00115DA5" w:rsidRDefault="00115DA5" w:rsidP="00115DA5">
      <w:pPr>
        <w:jc w:val="center"/>
        <w:rPr>
          <w:rFonts w:ascii="Arial" w:hAnsi="Arial" w:cs="Arial"/>
          <w:bCs/>
          <w:color w:val="000000"/>
          <w:sz w:val="16"/>
          <w:szCs w:val="16"/>
          <w:lang w:val="es-EC" w:eastAsia="es-EC"/>
        </w:rPr>
        <w:sectPr w:rsidR="00115DA5" w:rsidSect="003B321F">
          <w:type w:val="continuous"/>
          <w:pgSz w:w="11906" w:h="16838" w:code="9"/>
          <w:pgMar w:top="2155" w:right="709" w:bottom="1418" w:left="1134" w:header="357" w:footer="215" w:gutter="0"/>
          <w:cols w:space="708"/>
          <w:docGrid w:linePitch="360"/>
        </w:sectPr>
      </w:pPr>
    </w:p>
    <w:p w:rsidR="00115DA5" w:rsidRPr="00115DA5" w:rsidRDefault="00115DA5" w:rsidP="00115DA5">
      <w:pPr>
        <w:pStyle w:val="Descripcin"/>
        <w:keepNext/>
        <w:jc w:val="center"/>
        <w:rPr>
          <w:rFonts w:ascii="Arial" w:hAnsi="Arial" w:cs="Arial"/>
          <w:sz w:val="16"/>
          <w:szCs w:val="18"/>
        </w:rPr>
      </w:pPr>
      <w:r w:rsidRPr="00115DA5">
        <w:rPr>
          <w:rFonts w:ascii="Arial" w:hAnsi="Arial" w:cs="Arial"/>
          <w:sz w:val="16"/>
          <w:szCs w:val="18"/>
        </w:rPr>
        <w:t xml:space="preserve">Tabla </w:t>
      </w:r>
      <w:r w:rsidRPr="00115DA5">
        <w:rPr>
          <w:rFonts w:ascii="Arial" w:hAnsi="Arial" w:cs="Arial"/>
          <w:sz w:val="16"/>
          <w:szCs w:val="18"/>
        </w:rPr>
        <w:fldChar w:fldCharType="begin"/>
      </w:r>
      <w:r w:rsidRPr="00115DA5">
        <w:rPr>
          <w:rFonts w:ascii="Arial" w:hAnsi="Arial" w:cs="Arial"/>
          <w:sz w:val="16"/>
          <w:szCs w:val="18"/>
        </w:rPr>
        <w:instrText xml:space="preserve"> SEQ Tabla \* ARABIC </w:instrText>
      </w:r>
      <w:r w:rsidRPr="00115DA5">
        <w:rPr>
          <w:rFonts w:ascii="Arial" w:hAnsi="Arial" w:cs="Arial"/>
          <w:sz w:val="16"/>
          <w:szCs w:val="18"/>
        </w:rPr>
        <w:fldChar w:fldCharType="separate"/>
      </w:r>
      <w:r w:rsidR="00684F28">
        <w:rPr>
          <w:rFonts w:ascii="Arial" w:hAnsi="Arial" w:cs="Arial"/>
          <w:noProof/>
          <w:sz w:val="16"/>
          <w:szCs w:val="18"/>
        </w:rPr>
        <w:t>21</w:t>
      </w:r>
      <w:r w:rsidRPr="00115DA5">
        <w:rPr>
          <w:rFonts w:ascii="Arial" w:hAnsi="Arial" w:cs="Arial"/>
          <w:sz w:val="16"/>
          <w:szCs w:val="18"/>
        </w:rPr>
        <w:fldChar w:fldCharType="end"/>
      </w:r>
      <w:r>
        <w:rPr>
          <w:rFonts w:ascii="Arial" w:hAnsi="Arial" w:cs="Arial"/>
          <w:sz w:val="16"/>
          <w:szCs w:val="18"/>
        </w:rPr>
        <w:t>. VAN Alternativa 2 – Escenario 1</w:t>
      </w:r>
    </w:p>
    <w:tbl>
      <w:tblPr>
        <w:tblW w:w="4476" w:type="dxa"/>
        <w:tblCellMar>
          <w:left w:w="70" w:type="dxa"/>
          <w:right w:w="70" w:type="dxa"/>
        </w:tblCellMar>
        <w:tblLook w:val="04A0" w:firstRow="1" w:lastRow="0" w:firstColumn="1" w:lastColumn="0" w:noHBand="0" w:noVBand="1"/>
      </w:tblPr>
      <w:tblGrid>
        <w:gridCol w:w="793"/>
        <w:gridCol w:w="1999"/>
        <w:gridCol w:w="1684"/>
      </w:tblGrid>
      <w:tr w:rsidR="00115DA5" w:rsidRPr="00115DA5" w:rsidTr="00115DA5">
        <w:trPr>
          <w:trHeight w:val="7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Tasa (k)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w:t>
            </w:r>
          </w:p>
        </w:tc>
      </w:tr>
      <w:tr w:rsidR="00115DA5" w:rsidRPr="00115DA5" w:rsidTr="00115DA5">
        <w:trPr>
          <w:trHeight w:val="7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Inversión</w:t>
            </w:r>
          </w:p>
        </w:tc>
        <w:tc>
          <w:tcPr>
            <w:tcW w:w="0" w:type="auto"/>
            <w:tcBorders>
              <w:top w:val="nil"/>
              <w:left w:val="nil"/>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$-2,445,018.21</w:t>
            </w:r>
          </w:p>
        </w:tc>
      </w:tr>
      <w:tr w:rsidR="00115DA5" w:rsidRPr="00115DA5" w:rsidTr="00115DA5">
        <w:trPr>
          <w:trHeight w:val="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Periodo</w:t>
            </w:r>
          </w:p>
        </w:tc>
        <w:tc>
          <w:tcPr>
            <w:tcW w:w="0" w:type="auto"/>
            <w:tcBorders>
              <w:top w:val="nil"/>
              <w:left w:val="nil"/>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Caudal bombeado (l/s)</w:t>
            </w:r>
          </w:p>
        </w:tc>
        <w:tc>
          <w:tcPr>
            <w:tcW w:w="0" w:type="auto"/>
            <w:tcBorders>
              <w:top w:val="nil"/>
              <w:left w:val="nil"/>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Costos Operativos</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750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$-1,160,000.00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2</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750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$-1,160,000.00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3</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1050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$-2,150,000.00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4</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1050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$-2,150,000.00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5</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1040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$-2,120,000.00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6</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1030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$-2,080,000.00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7</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1020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$-2,000,000.00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8</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1010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$-1,980,000.00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1000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$-1,950,000.00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990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$-1,900,000.00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11</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980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$-1,880,000.00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12</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970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$-1,820,000.00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13</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960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$-1,790,000.00</w:t>
            </w:r>
          </w:p>
        </w:tc>
      </w:tr>
      <w:tr w:rsidR="00115DA5" w:rsidRPr="00115DA5" w:rsidTr="00115DA5">
        <w:trPr>
          <w:trHeight w:val="77"/>
        </w:trPr>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14</w:t>
            </w:r>
          </w:p>
        </w:tc>
        <w:tc>
          <w:tcPr>
            <w:tcW w:w="0" w:type="auto"/>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950</w:t>
            </w:r>
          </w:p>
        </w:tc>
        <w:tc>
          <w:tcPr>
            <w:tcW w:w="0" w:type="auto"/>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$-1,750,000.00</w:t>
            </w:r>
          </w:p>
        </w:tc>
      </w:tr>
      <w:tr w:rsidR="00115DA5" w:rsidRPr="00115DA5" w:rsidTr="00115DA5">
        <w:trPr>
          <w:trHeight w:val="77"/>
        </w:trPr>
        <w:tc>
          <w:tcPr>
            <w:tcW w:w="0" w:type="auto"/>
            <w:tcBorders>
              <w:top w:val="nil"/>
              <w:left w:val="single" w:sz="4" w:space="0" w:color="auto"/>
              <w:bottom w:val="single" w:sz="4" w:space="0" w:color="auto"/>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15</w:t>
            </w:r>
          </w:p>
        </w:tc>
        <w:tc>
          <w:tcPr>
            <w:tcW w:w="0" w:type="auto"/>
            <w:tcBorders>
              <w:top w:val="nil"/>
              <w:left w:val="single" w:sz="4" w:space="0" w:color="auto"/>
              <w:bottom w:val="single" w:sz="4" w:space="0" w:color="auto"/>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940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$-1,720,000.00</w:t>
            </w:r>
          </w:p>
        </w:tc>
      </w:tr>
      <w:tr w:rsidR="00115DA5" w:rsidRPr="00115DA5" w:rsidTr="00115DA5">
        <w:trPr>
          <w:trHeight w:val="7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VAN</w:t>
            </w:r>
          </w:p>
        </w:tc>
        <w:tc>
          <w:tcPr>
            <w:tcW w:w="0" w:type="auto"/>
            <w:tcBorders>
              <w:top w:val="nil"/>
              <w:left w:val="nil"/>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FF0000"/>
                <w:sz w:val="16"/>
                <w:szCs w:val="16"/>
                <w:lang w:val="es-EC" w:eastAsia="es-EC"/>
              </w:rPr>
              <w:t>$-16,171,949.41</w:t>
            </w:r>
          </w:p>
        </w:tc>
      </w:tr>
    </w:tbl>
    <w:p w:rsidR="00115DA5" w:rsidRPr="00115DA5" w:rsidRDefault="00115DA5" w:rsidP="00115DA5">
      <w:pPr>
        <w:pStyle w:val="Descripcin"/>
        <w:keepNext/>
        <w:jc w:val="center"/>
        <w:rPr>
          <w:rFonts w:ascii="Arial" w:hAnsi="Arial" w:cs="Arial"/>
          <w:sz w:val="16"/>
        </w:rPr>
      </w:pPr>
      <w:r w:rsidRPr="00115DA5">
        <w:rPr>
          <w:rFonts w:ascii="Arial" w:hAnsi="Arial" w:cs="Arial"/>
          <w:sz w:val="16"/>
        </w:rPr>
        <w:t xml:space="preserve">Tabla </w:t>
      </w:r>
      <w:r w:rsidRPr="00115DA5">
        <w:rPr>
          <w:rFonts w:ascii="Arial" w:hAnsi="Arial" w:cs="Arial"/>
          <w:sz w:val="16"/>
        </w:rPr>
        <w:fldChar w:fldCharType="begin"/>
      </w:r>
      <w:r w:rsidRPr="00115DA5">
        <w:rPr>
          <w:rFonts w:ascii="Arial" w:hAnsi="Arial" w:cs="Arial"/>
          <w:sz w:val="16"/>
        </w:rPr>
        <w:instrText xml:space="preserve"> SEQ Tabla \* ARABIC </w:instrText>
      </w:r>
      <w:r w:rsidRPr="00115DA5">
        <w:rPr>
          <w:rFonts w:ascii="Arial" w:hAnsi="Arial" w:cs="Arial"/>
          <w:sz w:val="16"/>
        </w:rPr>
        <w:fldChar w:fldCharType="separate"/>
      </w:r>
      <w:r w:rsidR="00684F28">
        <w:rPr>
          <w:rFonts w:ascii="Arial" w:hAnsi="Arial" w:cs="Arial"/>
          <w:noProof/>
          <w:sz w:val="16"/>
        </w:rPr>
        <w:t>22</w:t>
      </w:r>
      <w:r w:rsidRPr="00115DA5">
        <w:rPr>
          <w:rFonts w:ascii="Arial" w:hAnsi="Arial" w:cs="Arial"/>
          <w:sz w:val="16"/>
        </w:rPr>
        <w:fldChar w:fldCharType="end"/>
      </w:r>
      <w:r>
        <w:rPr>
          <w:rFonts w:ascii="Arial" w:hAnsi="Arial" w:cs="Arial"/>
          <w:sz w:val="16"/>
        </w:rPr>
        <w:t>. VAN Alternativa 2 – Escenario 2</w:t>
      </w:r>
    </w:p>
    <w:tbl>
      <w:tblPr>
        <w:tblW w:w="4390" w:type="dxa"/>
        <w:tblCellMar>
          <w:left w:w="70" w:type="dxa"/>
          <w:right w:w="70" w:type="dxa"/>
        </w:tblCellMar>
        <w:tblLook w:val="04A0" w:firstRow="1" w:lastRow="0" w:firstColumn="1" w:lastColumn="0" w:noHBand="0" w:noVBand="1"/>
      </w:tblPr>
      <w:tblGrid>
        <w:gridCol w:w="843"/>
        <w:gridCol w:w="1978"/>
        <w:gridCol w:w="1569"/>
      </w:tblGrid>
      <w:tr w:rsidR="00115DA5" w:rsidRPr="00115DA5" w:rsidTr="00115DA5">
        <w:trPr>
          <w:trHeight w:val="26"/>
        </w:trPr>
        <w:tc>
          <w:tcPr>
            <w:tcW w:w="28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Tasa (k)</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w:t>
            </w:r>
          </w:p>
        </w:tc>
      </w:tr>
      <w:tr w:rsidR="00115DA5" w:rsidRPr="00115DA5" w:rsidTr="00115DA5">
        <w:trPr>
          <w:trHeight w:val="26"/>
        </w:trPr>
        <w:tc>
          <w:tcPr>
            <w:tcW w:w="28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Inversión</w:t>
            </w:r>
          </w:p>
        </w:tc>
        <w:tc>
          <w:tcPr>
            <w:tcW w:w="1569" w:type="dxa"/>
            <w:tcBorders>
              <w:top w:val="nil"/>
              <w:left w:val="nil"/>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$-2,445,018.21</w:t>
            </w:r>
          </w:p>
        </w:tc>
      </w:tr>
      <w:tr w:rsidR="00115DA5" w:rsidRPr="00115DA5" w:rsidTr="00115DA5">
        <w:trPr>
          <w:trHeight w:val="26"/>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Periodo</w:t>
            </w:r>
          </w:p>
        </w:tc>
        <w:tc>
          <w:tcPr>
            <w:tcW w:w="1978" w:type="dxa"/>
            <w:tcBorders>
              <w:top w:val="nil"/>
              <w:left w:val="nil"/>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Caudal bombeado (l/s)</w:t>
            </w:r>
          </w:p>
        </w:tc>
        <w:tc>
          <w:tcPr>
            <w:tcW w:w="1569" w:type="dxa"/>
            <w:tcBorders>
              <w:top w:val="nil"/>
              <w:left w:val="nil"/>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Costos Operativos</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750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$-1,160,000.00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2</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750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$-1,160,000.00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3</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1050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$-2,150,000.00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4</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1050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$-2,150,000.00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5</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1030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$-2,080,000.00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6</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1010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$-1,980,000.00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7</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990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$-1,900,000.00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8</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970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$-1,820,000.00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950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$-1,750,000.00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10</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930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$-1,700,000.00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11</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910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$-1,630,000.00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12</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890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$-1,560,000.00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13</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870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$-1,500,000.00</w:t>
            </w:r>
          </w:p>
        </w:tc>
      </w:tr>
      <w:tr w:rsidR="00115DA5" w:rsidRPr="00115DA5" w:rsidTr="00115DA5">
        <w:trPr>
          <w:trHeight w:val="26"/>
        </w:trPr>
        <w:tc>
          <w:tcPr>
            <w:tcW w:w="843"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14</w:t>
            </w:r>
          </w:p>
        </w:tc>
        <w:tc>
          <w:tcPr>
            <w:tcW w:w="1978" w:type="dxa"/>
            <w:tcBorders>
              <w:top w:val="nil"/>
              <w:left w:val="single" w:sz="4" w:space="0" w:color="auto"/>
              <w:bottom w:val="nil"/>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850</w:t>
            </w:r>
          </w:p>
        </w:tc>
        <w:tc>
          <w:tcPr>
            <w:tcW w:w="1569" w:type="dxa"/>
            <w:tcBorders>
              <w:top w:val="nil"/>
              <w:left w:val="single" w:sz="4" w:space="0" w:color="auto"/>
              <w:bottom w:val="nil"/>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$-1,440,000.00</w:t>
            </w:r>
          </w:p>
        </w:tc>
      </w:tr>
      <w:tr w:rsidR="00115DA5" w:rsidRPr="00115DA5" w:rsidTr="00115DA5">
        <w:trPr>
          <w:trHeight w:val="26"/>
        </w:trPr>
        <w:tc>
          <w:tcPr>
            <w:tcW w:w="843" w:type="dxa"/>
            <w:tcBorders>
              <w:top w:val="nil"/>
              <w:left w:val="single" w:sz="4" w:space="0" w:color="auto"/>
              <w:bottom w:val="single" w:sz="4" w:space="0" w:color="auto"/>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15</w:t>
            </w:r>
          </w:p>
        </w:tc>
        <w:tc>
          <w:tcPr>
            <w:tcW w:w="1978" w:type="dxa"/>
            <w:tcBorders>
              <w:top w:val="nil"/>
              <w:left w:val="single" w:sz="4" w:space="0" w:color="auto"/>
              <w:bottom w:val="single" w:sz="4" w:space="0" w:color="auto"/>
              <w:right w:val="nil"/>
            </w:tcBorders>
            <w:shd w:val="clear" w:color="auto" w:fill="auto"/>
            <w:noWrap/>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000000"/>
                <w:sz w:val="16"/>
                <w:szCs w:val="16"/>
                <w:lang w:val="es-EC" w:eastAsia="es-EC"/>
              </w:rPr>
              <w:t>830</w:t>
            </w:r>
          </w:p>
        </w:tc>
        <w:tc>
          <w:tcPr>
            <w:tcW w:w="1569" w:type="dxa"/>
            <w:tcBorders>
              <w:top w:val="nil"/>
              <w:left w:val="single" w:sz="4" w:space="0" w:color="auto"/>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 w:val="0"/>
                <w:color w:val="000000"/>
                <w:sz w:val="16"/>
                <w:szCs w:val="16"/>
                <w:lang w:val="es-EC" w:eastAsia="es-EC"/>
              </w:rPr>
            </w:pPr>
            <w:r w:rsidRPr="00115DA5">
              <w:rPr>
                <w:rFonts w:ascii="Arial" w:hAnsi="Arial" w:cs="Arial"/>
                <w:b w:val="0"/>
                <w:color w:val="FF0000"/>
                <w:sz w:val="16"/>
                <w:szCs w:val="16"/>
                <w:lang w:val="es-EC" w:eastAsia="es-EC"/>
              </w:rPr>
              <w:t>$-1,400,000.00</w:t>
            </w:r>
          </w:p>
        </w:tc>
      </w:tr>
      <w:tr w:rsidR="00115DA5" w:rsidRPr="00115DA5" w:rsidTr="00115DA5">
        <w:trPr>
          <w:trHeight w:val="26"/>
        </w:trPr>
        <w:tc>
          <w:tcPr>
            <w:tcW w:w="28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000000"/>
                <w:sz w:val="16"/>
                <w:szCs w:val="16"/>
                <w:lang w:val="es-EC" w:eastAsia="es-EC"/>
              </w:rPr>
              <w:t>VAN</w:t>
            </w:r>
          </w:p>
        </w:tc>
        <w:tc>
          <w:tcPr>
            <w:tcW w:w="1569" w:type="dxa"/>
            <w:tcBorders>
              <w:top w:val="nil"/>
              <w:left w:val="nil"/>
              <w:bottom w:val="single" w:sz="4" w:space="0" w:color="auto"/>
              <w:right w:val="single" w:sz="4" w:space="0" w:color="auto"/>
            </w:tcBorders>
            <w:shd w:val="clear" w:color="auto" w:fill="auto"/>
            <w:vAlign w:val="center"/>
            <w:hideMark/>
          </w:tcPr>
          <w:p w:rsidR="00115DA5" w:rsidRPr="00115DA5" w:rsidRDefault="00115DA5" w:rsidP="00115DA5">
            <w:pPr>
              <w:jc w:val="center"/>
              <w:rPr>
                <w:rFonts w:ascii="Arial" w:hAnsi="Arial" w:cs="Arial"/>
                <w:bCs/>
                <w:color w:val="000000"/>
                <w:sz w:val="16"/>
                <w:szCs w:val="16"/>
                <w:lang w:val="es-EC" w:eastAsia="es-EC"/>
              </w:rPr>
            </w:pPr>
            <w:r w:rsidRPr="00115DA5">
              <w:rPr>
                <w:rFonts w:ascii="Arial" w:hAnsi="Arial" w:cs="Arial"/>
                <w:bCs/>
                <w:color w:val="FF0000"/>
                <w:sz w:val="16"/>
                <w:szCs w:val="16"/>
                <w:lang w:val="es-EC" w:eastAsia="es-EC"/>
              </w:rPr>
              <w:t>$-15,390,071.69</w:t>
            </w:r>
          </w:p>
        </w:tc>
      </w:tr>
    </w:tbl>
    <w:p w:rsidR="00115DA5" w:rsidRDefault="00115DA5" w:rsidP="00F25F86">
      <w:pPr>
        <w:pStyle w:val="Formato1"/>
        <w:sectPr w:rsidR="00115DA5" w:rsidSect="00115DA5">
          <w:type w:val="continuous"/>
          <w:pgSz w:w="11906" w:h="16838" w:code="9"/>
          <w:pgMar w:top="2155" w:right="709" w:bottom="1418" w:left="1134" w:header="357" w:footer="215" w:gutter="0"/>
          <w:cols w:num="2" w:space="708"/>
          <w:docGrid w:linePitch="360"/>
        </w:sectPr>
      </w:pPr>
    </w:p>
    <w:p w:rsidR="00A63A44" w:rsidRPr="00A63A44" w:rsidRDefault="00A63A44" w:rsidP="00A63A44">
      <w:pPr>
        <w:pStyle w:val="Descripcin"/>
        <w:keepNext/>
        <w:jc w:val="center"/>
        <w:rPr>
          <w:rFonts w:ascii="Arial" w:hAnsi="Arial" w:cs="Arial"/>
          <w:sz w:val="16"/>
        </w:rPr>
      </w:pPr>
      <w:r w:rsidRPr="00A63A44">
        <w:rPr>
          <w:rFonts w:ascii="Arial" w:hAnsi="Arial" w:cs="Arial"/>
          <w:sz w:val="16"/>
        </w:rPr>
        <w:t xml:space="preserve">Tabla </w:t>
      </w:r>
      <w:r w:rsidRPr="00A63A44">
        <w:rPr>
          <w:rFonts w:ascii="Arial" w:hAnsi="Arial" w:cs="Arial"/>
          <w:sz w:val="16"/>
        </w:rPr>
        <w:fldChar w:fldCharType="begin"/>
      </w:r>
      <w:r w:rsidRPr="00A63A44">
        <w:rPr>
          <w:rFonts w:ascii="Arial" w:hAnsi="Arial" w:cs="Arial"/>
          <w:sz w:val="16"/>
        </w:rPr>
        <w:instrText xml:space="preserve"> SEQ Tabla \* ARABIC </w:instrText>
      </w:r>
      <w:r w:rsidRPr="00A63A44">
        <w:rPr>
          <w:rFonts w:ascii="Arial" w:hAnsi="Arial" w:cs="Arial"/>
          <w:sz w:val="16"/>
        </w:rPr>
        <w:fldChar w:fldCharType="separate"/>
      </w:r>
      <w:r w:rsidR="00684F28">
        <w:rPr>
          <w:rFonts w:ascii="Arial" w:hAnsi="Arial" w:cs="Arial"/>
          <w:noProof/>
          <w:sz w:val="16"/>
        </w:rPr>
        <w:t>23</w:t>
      </w:r>
      <w:r w:rsidRPr="00A63A44">
        <w:rPr>
          <w:rFonts w:ascii="Arial" w:hAnsi="Arial" w:cs="Arial"/>
          <w:sz w:val="16"/>
        </w:rPr>
        <w:fldChar w:fldCharType="end"/>
      </w:r>
      <w:r>
        <w:rPr>
          <w:rFonts w:ascii="Arial" w:hAnsi="Arial" w:cs="Arial"/>
          <w:sz w:val="16"/>
        </w:rPr>
        <w:t>. VAN Alternativa 2 – Escenario 3</w:t>
      </w:r>
    </w:p>
    <w:tbl>
      <w:tblPr>
        <w:tblW w:w="4894" w:type="dxa"/>
        <w:jc w:val="center"/>
        <w:tblCellMar>
          <w:left w:w="70" w:type="dxa"/>
          <w:right w:w="70" w:type="dxa"/>
        </w:tblCellMar>
        <w:tblLook w:val="04A0" w:firstRow="1" w:lastRow="0" w:firstColumn="1" w:lastColumn="0" w:noHBand="0" w:noVBand="1"/>
      </w:tblPr>
      <w:tblGrid>
        <w:gridCol w:w="1129"/>
        <w:gridCol w:w="1870"/>
        <w:gridCol w:w="1895"/>
      </w:tblGrid>
      <w:tr w:rsidR="00473699" w:rsidRPr="00473699" w:rsidTr="008545E7">
        <w:trPr>
          <w:trHeight w:val="26"/>
          <w:jc w:val="center"/>
        </w:trPr>
        <w:tc>
          <w:tcPr>
            <w:tcW w:w="299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3699" w:rsidRPr="00473699" w:rsidRDefault="00473699" w:rsidP="00473699">
            <w:pPr>
              <w:jc w:val="center"/>
              <w:rPr>
                <w:rFonts w:ascii="Arial" w:hAnsi="Arial" w:cs="Arial"/>
                <w:bCs/>
                <w:color w:val="000000"/>
                <w:sz w:val="16"/>
                <w:szCs w:val="16"/>
                <w:lang w:val="es-EC" w:eastAsia="es-EC"/>
              </w:rPr>
            </w:pPr>
            <w:r w:rsidRPr="00473699">
              <w:rPr>
                <w:rFonts w:ascii="Arial" w:hAnsi="Arial" w:cs="Arial"/>
                <w:bCs/>
                <w:color w:val="000000"/>
                <w:sz w:val="16"/>
                <w:szCs w:val="16"/>
                <w:lang w:val="es-EC" w:eastAsia="es-EC"/>
              </w:rPr>
              <w:t>Tasa (k)</w:t>
            </w:r>
          </w:p>
        </w:tc>
        <w:tc>
          <w:tcPr>
            <w:tcW w:w="1895" w:type="dxa"/>
            <w:tcBorders>
              <w:top w:val="single" w:sz="4" w:space="0" w:color="auto"/>
              <w:left w:val="nil"/>
              <w:bottom w:val="single" w:sz="4" w:space="0" w:color="auto"/>
              <w:right w:val="single" w:sz="4" w:space="0" w:color="auto"/>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10%</w:t>
            </w:r>
          </w:p>
        </w:tc>
      </w:tr>
      <w:tr w:rsidR="00473699" w:rsidRPr="00473699" w:rsidTr="008545E7">
        <w:trPr>
          <w:trHeight w:val="26"/>
          <w:jc w:val="center"/>
        </w:trPr>
        <w:tc>
          <w:tcPr>
            <w:tcW w:w="299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3699" w:rsidRPr="00473699" w:rsidRDefault="00473699" w:rsidP="00473699">
            <w:pPr>
              <w:jc w:val="center"/>
              <w:rPr>
                <w:rFonts w:ascii="Arial" w:hAnsi="Arial" w:cs="Arial"/>
                <w:bCs/>
                <w:color w:val="000000"/>
                <w:sz w:val="16"/>
                <w:szCs w:val="16"/>
                <w:lang w:val="es-EC" w:eastAsia="es-EC"/>
              </w:rPr>
            </w:pPr>
            <w:r w:rsidRPr="00473699">
              <w:rPr>
                <w:rFonts w:ascii="Arial" w:hAnsi="Arial" w:cs="Arial"/>
                <w:bCs/>
                <w:color w:val="000000"/>
                <w:sz w:val="16"/>
                <w:szCs w:val="16"/>
                <w:lang w:val="es-EC" w:eastAsia="es-EC"/>
              </w:rPr>
              <w:t>Inversión</w:t>
            </w:r>
          </w:p>
        </w:tc>
        <w:tc>
          <w:tcPr>
            <w:tcW w:w="1895" w:type="dxa"/>
            <w:tcBorders>
              <w:top w:val="nil"/>
              <w:left w:val="nil"/>
              <w:bottom w:val="single" w:sz="4" w:space="0" w:color="auto"/>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$-2,445,018.21</w:t>
            </w:r>
          </w:p>
        </w:tc>
      </w:tr>
      <w:tr w:rsidR="00473699" w:rsidRPr="00473699" w:rsidTr="008545E7">
        <w:trPr>
          <w:trHeight w:val="26"/>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473699" w:rsidRPr="00473699" w:rsidRDefault="00473699" w:rsidP="00473699">
            <w:pPr>
              <w:jc w:val="center"/>
              <w:rPr>
                <w:rFonts w:ascii="Arial" w:hAnsi="Arial" w:cs="Arial"/>
                <w:bCs/>
                <w:color w:val="000000"/>
                <w:sz w:val="16"/>
                <w:szCs w:val="16"/>
                <w:lang w:val="es-EC" w:eastAsia="es-EC"/>
              </w:rPr>
            </w:pPr>
            <w:r w:rsidRPr="00473699">
              <w:rPr>
                <w:rFonts w:ascii="Arial" w:hAnsi="Arial" w:cs="Arial"/>
                <w:bCs/>
                <w:color w:val="000000"/>
                <w:sz w:val="16"/>
                <w:szCs w:val="16"/>
                <w:lang w:val="es-EC" w:eastAsia="es-EC"/>
              </w:rPr>
              <w:t>Periodo</w:t>
            </w:r>
          </w:p>
        </w:tc>
        <w:tc>
          <w:tcPr>
            <w:tcW w:w="1870" w:type="dxa"/>
            <w:tcBorders>
              <w:top w:val="nil"/>
              <w:left w:val="nil"/>
              <w:bottom w:val="single" w:sz="4" w:space="0" w:color="auto"/>
              <w:right w:val="single" w:sz="4" w:space="0" w:color="auto"/>
            </w:tcBorders>
            <w:shd w:val="clear" w:color="auto" w:fill="auto"/>
            <w:vAlign w:val="center"/>
            <w:hideMark/>
          </w:tcPr>
          <w:p w:rsidR="00473699" w:rsidRPr="00473699" w:rsidRDefault="00473699" w:rsidP="00473699">
            <w:pPr>
              <w:jc w:val="center"/>
              <w:rPr>
                <w:rFonts w:ascii="Arial" w:hAnsi="Arial" w:cs="Arial"/>
                <w:bCs/>
                <w:color w:val="000000"/>
                <w:sz w:val="16"/>
                <w:szCs w:val="16"/>
                <w:lang w:val="es-EC" w:eastAsia="es-EC"/>
              </w:rPr>
            </w:pPr>
            <w:r w:rsidRPr="00473699">
              <w:rPr>
                <w:rFonts w:ascii="Arial" w:hAnsi="Arial" w:cs="Arial"/>
                <w:bCs/>
                <w:color w:val="000000"/>
                <w:sz w:val="16"/>
                <w:szCs w:val="16"/>
                <w:lang w:val="es-EC" w:eastAsia="es-EC"/>
              </w:rPr>
              <w:t>Caudal bombeado (l/s)</w:t>
            </w:r>
          </w:p>
        </w:tc>
        <w:tc>
          <w:tcPr>
            <w:tcW w:w="1895" w:type="dxa"/>
            <w:tcBorders>
              <w:top w:val="nil"/>
              <w:left w:val="nil"/>
              <w:bottom w:val="single" w:sz="4" w:space="0" w:color="auto"/>
              <w:right w:val="single" w:sz="4" w:space="0" w:color="auto"/>
            </w:tcBorders>
            <w:shd w:val="clear" w:color="auto" w:fill="auto"/>
            <w:vAlign w:val="center"/>
            <w:hideMark/>
          </w:tcPr>
          <w:p w:rsidR="00473699" w:rsidRPr="00473699" w:rsidRDefault="00473699" w:rsidP="00473699">
            <w:pPr>
              <w:jc w:val="center"/>
              <w:rPr>
                <w:rFonts w:ascii="Arial" w:hAnsi="Arial" w:cs="Arial"/>
                <w:bCs/>
                <w:color w:val="000000"/>
                <w:sz w:val="16"/>
                <w:szCs w:val="16"/>
                <w:lang w:val="es-EC" w:eastAsia="es-EC"/>
              </w:rPr>
            </w:pPr>
            <w:r w:rsidRPr="00473699">
              <w:rPr>
                <w:rFonts w:ascii="Arial" w:hAnsi="Arial" w:cs="Arial"/>
                <w:bCs/>
                <w:color w:val="000000"/>
                <w:sz w:val="16"/>
                <w:szCs w:val="16"/>
                <w:lang w:val="es-EC" w:eastAsia="es-EC"/>
              </w:rPr>
              <w:t>Costos Operativos ($)</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750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$-1,160,000.00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2</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750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$-1,160,000.00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3</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1050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$-2,150,000.00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4</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1050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$-2,150,000.00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5</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1000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$-1,950,000.00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lastRenderedPageBreak/>
              <w:t>6</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950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$-1,750,000.00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7</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900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$-1,600,000.00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8</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850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$-1,440,000.00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9</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825</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$-1,380,000.00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10</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800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$-1,330,000.00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11</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775</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$-1,300,000.00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12</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750</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$-1,160,000.00</w:t>
            </w:r>
          </w:p>
        </w:tc>
      </w:tr>
      <w:tr w:rsidR="00473699" w:rsidRPr="00473699" w:rsidTr="008545E7">
        <w:trPr>
          <w:trHeight w:val="26"/>
          <w:jc w:val="center"/>
        </w:trPr>
        <w:tc>
          <w:tcPr>
            <w:tcW w:w="1129"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13</w:t>
            </w:r>
          </w:p>
        </w:tc>
        <w:tc>
          <w:tcPr>
            <w:tcW w:w="1870" w:type="dxa"/>
            <w:tcBorders>
              <w:top w:val="nil"/>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725</w:t>
            </w:r>
          </w:p>
        </w:tc>
        <w:tc>
          <w:tcPr>
            <w:tcW w:w="1895" w:type="dxa"/>
            <w:tcBorders>
              <w:top w:val="nil"/>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$-1,160,000.00</w:t>
            </w:r>
          </w:p>
        </w:tc>
      </w:tr>
      <w:tr w:rsidR="00473699" w:rsidRPr="00473699" w:rsidTr="008545E7">
        <w:trPr>
          <w:trHeight w:val="26"/>
          <w:jc w:val="center"/>
        </w:trPr>
        <w:tc>
          <w:tcPr>
            <w:tcW w:w="1129" w:type="dxa"/>
            <w:tcBorders>
              <w:top w:val="single" w:sz="4" w:space="0" w:color="auto"/>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14</w:t>
            </w:r>
          </w:p>
        </w:tc>
        <w:tc>
          <w:tcPr>
            <w:tcW w:w="1870" w:type="dxa"/>
            <w:tcBorders>
              <w:top w:val="single" w:sz="4" w:space="0" w:color="auto"/>
              <w:left w:val="single" w:sz="4" w:space="0" w:color="auto"/>
              <w:bottom w:val="nil"/>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700</w:t>
            </w:r>
          </w:p>
        </w:tc>
        <w:tc>
          <w:tcPr>
            <w:tcW w:w="1895" w:type="dxa"/>
            <w:tcBorders>
              <w:top w:val="single" w:sz="4" w:space="0" w:color="auto"/>
              <w:left w:val="single" w:sz="4" w:space="0" w:color="auto"/>
              <w:bottom w:val="nil"/>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$-1,440,000.00</w:t>
            </w:r>
          </w:p>
        </w:tc>
      </w:tr>
      <w:tr w:rsidR="00473699" w:rsidRPr="00473699" w:rsidTr="008545E7">
        <w:trPr>
          <w:trHeight w:val="26"/>
          <w:jc w:val="center"/>
        </w:trPr>
        <w:tc>
          <w:tcPr>
            <w:tcW w:w="1129" w:type="dxa"/>
            <w:tcBorders>
              <w:top w:val="nil"/>
              <w:left w:val="single" w:sz="4" w:space="0" w:color="auto"/>
              <w:bottom w:val="single" w:sz="4" w:space="0" w:color="auto"/>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15</w:t>
            </w:r>
          </w:p>
        </w:tc>
        <w:tc>
          <w:tcPr>
            <w:tcW w:w="1870" w:type="dxa"/>
            <w:tcBorders>
              <w:top w:val="nil"/>
              <w:left w:val="single" w:sz="4" w:space="0" w:color="auto"/>
              <w:bottom w:val="single" w:sz="4" w:space="0" w:color="auto"/>
              <w:right w:val="nil"/>
            </w:tcBorders>
            <w:shd w:val="clear" w:color="auto" w:fill="auto"/>
            <w:noWrap/>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000000"/>
                <w:sz w:val="16"/>
                <w:szCs w:val="16"/>
                <w:lang w:val="es-EC" w:eastAsia="es-EC"/>
              </w:rPr>
              <w:t>675</w:t>
            </w:r>
          </w:p>
        </w:tc>
        <w:tc>
          <w:tcPr>
            <w:tcW w:w="1895" w:type="dxa"/>
            <w:tcBorders>
              <w:top w:val="nil"/>
              <w:left w:val="single" w:sz="4" w:space="0" w:color="auto"/>
              <w:bottom w:val="single" w:sz="4" w:space="0" w:color="auto"/>
              <w:right w:val="single" w:sz="4" w:space="0" w:color="auto"/>
            </w:tcBorders>
            <w:shd w:val="clear" w:color="auto" w:fill="auto"/>
            <w:vAlign w:val="center"/>
            <w:hideMark/>
          </w:tcPr>
          <w:p w:rsidR="00473699" w:rsidRPr="00473699" w:rsidRDefault="00473699" w:rsidP="00473699">
            <w:pPr>
              <w:jc w:val="center"/>
              <w:rPr>
                <w:rFonts w:ascii="Arial" w:hAnsi="Arial" w:cs="Arial"/>
                <w:b w:val="0"/>
                <w:color w:val="000000"/>
                <w:sz w:val="16"/>
                <w:szCs w:val="16"/>
                <w:lang w:val="es-EC" w:eastAsia="es-EC"/>
              </w:rPr>
            </w:pPr>
            <w:r w:rsidRPr="00473699">
              <w:rPr>
                <w:rFonts w:ascii="Arial" w:hAnsi="Arial" w:cs="Arial"/>
                <w:b w:val="0"/>
                <w:color w:val="FF0000"/>
                <w:sz w:val="16"/>
                <w:szCs w:val="16"/>
                <w:lang w:val="es-EC" w:eastAsia="es-EC"/>
              </w:rPr>
              <w:t>$-1,340,000.00</w:t>
            </w:r>
          </w:p>
        </w:tc>
      </w:tr>
      <w:tr w:rsidR="00473699" w:rsidRPr="00473699" w:rsidTr="008545E7">
        <w:trPr>
          <w:trHeight w:val="26"/>
          <w:jc w:val="center"/>
        </w:trPr>
        <w:tc>
          <w:tcPr>
            <w:tcW w:w="299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3699" w:rsidRPr="00473699" w:rsidRDefault="00473699" w:rsidP="00473699">
            <w:pPr>
              <w:jc w:val="center"/>
              <w:rPr>
                <w:rFonts w:ascii="Arial" w:hAnsi="Arial" w:cs="Arial"/>
                <w:bCs/>
                <w:color w:val="000000"/>
                <w:sz w:val="16"/>
                <w:szCs w:val="16"/>
                <w:lang w:val="es-EC" w:eastAsia="es-EC"/>
              </w:rPr>
            </w:pPr>
            <w:r w:rsidRPr="00473699">
              <w:rPr>
                <w:rFonts w:ascii="Arial" w:hAnsi="Arial" w:cs="Arial"/>
                <w:bCs/>
                <w:color w:val="000000"/>
                <w:sz w:val="16"/>
                <w:szCs w:val="16"/>
                <w:lang w:val="es-EC" w:eastAsia="es-EC"/>
              </w:rPr>
              <w:t>VAN</w:t>
            </w:r>
          </w:p>
        </w:tc>
        <w:tc>
          <w:tcPr>
            <w:tcW w:w="1895" w:type="dxa"/>
            <w:tcBorders>
              <w:top w:val="nil"/>
              <w:left w:val="nil"/>
              <w:bottom w:val="single" w:sz="4" w:space="0" w:color="auto"/>
              <w:right w:val="single" w:sz="4" w:space="0" w:color="auto"/>
            </w:tcBorders>
            <w:shd w:val="clear" w:color="auto" w:fill="auto"/>
            <w:vAlign w:val="center"/>
            <w:hideMark/>
          </w:tcPr>
          <w:p w:rsidR="00473699" w:rsidRPr="00473699" w:rsidRDefault="00473699" w:rsidP="00473699">
            <w:pPr>
              <w:jc w:val="center"/>
              <w:rPr>
                <w:rFonts w:ascii="Arial" w:hAnsi="Arial" w:cs="Arial"/>
                <w:bCs/>
                <w:color w:val="000000"/>
                <w:sz w:val="16"/>
                <w:szCs w:val="16"/>
                <w:lang w:val="es-EC" w:eastAsia="es-EC"/>
              </w:rPr>
            </w:pPr>
            <w:r w:rsidRPr="00473699">
              <w:rPr>
                <w:rFonts w:ascii="Arial" w:hAnsi="Arial" w:cs="Arial"/>
                <w:bCs/>
                <w:color w:val="FF0000"/>
                <w:sz w:val="16"/>
                <w:szCs w:val="16"/>
                <w:lang w:val="es-EC" w:eastAsia="es-EC"/>
              </w:rPr>
              <w:t>$-14,192,770.81</w:t>
            </w:r>
          </w:p>
        </w:tc>
      </w:tr>
    </w:tbl>
    <w:p w:rsidR="00115DA5" w:rsidRDefault="00115DA5" w:rsidP="00F25F86">
      <w:pPr>
        <w:pStyle w:val="Formato1"/>
      </w:pPr>
    </w:p>
    <w:p w:rsidR="00115DA5" w:rsidRDefault="00115DA5" w:rsidP="00F25F86">
      <w:pPr>
        <w:pStyle w:val="Formato1"/>
      </w:pPr>
    </w:p>
    <w:p w:rsidR="00F25F86" w:rsidRDefault="00FB373F" w:rsidP="00F25F86">
      <w:pPr>
        <w:pStyle w:val="Formato1"/>
      </w:pPr>
      <w:r>
        <w:t>Las tablas 18</w:t>
      </w:r>
      <w:r w:rsidR="00E54296">
        <w:t>,</w:t>
      </w:r>
      <w:r w:rsidR="009D5CBC">
        <w:t xml:space="preserve"> 19 </w:t>
      </w:r>
      <w:r>
        <w:t xml:space="preserve">y 20 </w:t>
      </w:r>
      <w:r w:rsidR="009D5CBC">
        <w:t>presentan los resultados del análisis d</w:t>
      </w:r>
      <w:r>
        <w:t>el VAN</w:t>
      </w:r>
      <w:r w:rsidR="00E54296">
        <w:t xml:space="preserve"> </w:t>
      </w:r>
      <w:r>
        <w:t>para la primera alternativa</w:t>
      </w:r>
      <w:r w:rsidR="009244C0">
        <w:t>, las tablas 21, 22 y 23 corresponden a la segunda alternativa de grupos de bombeo.</w:t>
      </w:r>
      <w:r w:rsidR="00E54296">
        <w:t xml:space="preserve"> Al comparar los resultados </w:t>
      </w:r>
      <w:r w:rsidR="009244C0">
        <w:t xml:space="preserve">obtenidos para los tres escenarios de evolución del caudal bombeado se observa que la alternativa 1 presenta un menor valor menor en el parámetro VAN para los 15 años proyectados; por lo tanto se concluye </w:t>
      </w:r>
      <w:r w:rsidR="0092603C">
        <w:t>que</w:t>
      </w:r>
      <w:r w:rsidR="00024D45">
        <w:t xml:space="preserve"> </w:t>
      </w:r>
      <w:r w:rsidR="00F25F86" w:rsidRPr="00717D98">
        <w:t xml:space="preserve">la Alternativa </w:t>
      </w:r>
      <w:r w:rsidR="0092603C">
        <w:t xml:space="preserve">1 </w:t>
      </w:r>
      <w:r w:rsidR="00F20E8C">
        <w:t>sería</w:t>
      </w:r>
      <w:r w:rsidR="00F25F86" w:rsidRPr="00717D98">
        <w:t xml:space="preserve"> la más </w:t>
      </w:r>
      <w:r w:rsidR="009244C0">
        <w:t>adecuada para ser utilizada en la estación de bombeo de agua potable</w:t>
      </w:r>
      <w:r w:rsidR="0092603C">
        <w:t xml:space="preserve"> “El Ceibal”</w:t>
      </w:r>
      <w:r w:rsidR="009244C0">
        <w:t>.</w:t>
      </w:r>
    </w:p>
    <w:p w:rsidR="0092603C" w:rsidRPr="00717D98" w:rsidRDefault="0092603C" w:rsidP="00F25F86">
      <w:pPr>
        <w:pStyle w:val="Formato1"/>
      </w:pPr>
    </w:p>
    <w:p w:rsidR="00791B4B" w:rsidRPr="00791B4B" w:rsidRDefault="00791B4B" w:rsidP="0092603C">
      <w:pPr>
        <w:pStyle w:val="Formato1"/>
      </w:pPr>
    </w:p>
    <w:p w:rsidR="00A17CF7" w:rsidRDefault="00A17CF7" w:rsidP="008B7374">
      <w:pPr>
        <w:pStyle w:val="Ttulo2"/>
      </w:pPr>
      <w:r>
        <w:t>Análisis hidráulico</w:t>
      </w:r>
      <w:r w:rsidR="003F08BA">
        <w:t xml:space="preserve"> de la Alternativa seleccionada</w:t>
      </w:r>
    </w:p>
    <w:p w:rsidR="00791B4B" w:rsidRDefault="00791B4B" w:rsidP="003A52D7">
      <w:pPr>
        <w:pStyle w:val="Formato1"/>
      </w:pPr>
    </w:p>
    <w:p w:rsidR="003A52D7" w:rsidRDefault="00374AC2" w:rsidP="003A52D7">
      <w:pPr>
        <w:pStyle w:val="Formato1"/>
      </w:pPr>
      <w:r>
        <w:t>Una vez que se determinó la alternativa más viable para el sistema, se realizará un análisis hidráulico de la bomba seleccionada, entre las variables a analizar se presentan:</w:t>
      </w:r>
    </w:p>
    <w:p w:rsidR="00374AC2" w:rsidRDefault="00374AC2" w:rsidP="003A52D7">
      <w:pPr>
        <w:pStyle w:val="Formato1"/>
      </w:pPr>
    </w:p>
    <w:p w:rsidR="00374AC2" w:rsidRDefault="00374AC2" w:rsidP="006B7984">
      <w:pPr>
        <w:pStyle w:val="Formato1"/>
        <w:numPr>
          <w:ilvl w:val="0"/>
          <w:numId w:val="9"/>
        </w:numPr>
      </w:pPr>
      <w:proofErr w:type="spellStart"/>
      <w:r>
        <w:t>NPSH</w:t>
      </w:r>
      <w:proofErr w:type="spellEnd"/>
      <w:r>
        <w:t xml:space="preserve"> disponible</w:t>
      </w:r>
    </w:p>
    <w:p w:rsidR="00374AC2" w:rsidRDefault="00374AC2" w:rsidP="006B7984">
      <w:pPr>
        <w:pStyle w:val="Formato1"/>
        <w:numPr>
          <w:ilvl w:val="0"/>
          <w:numId w:val="9"/>
        </w:numPr>
      </w:pPr>
      <w:r>
        <w:t>Curva del Sistema</w:t>
      </w:r>
    </w:p>
    <w:p w:rsidR="00374AC2" w:rsidRDefault="00374AC2" w:rsidP="006B7984">
      <w:pPr>
        <w:pStyle w:val="Formato1"/>
        <w:numPr>
          <w:ilvl w:val="0"/>
          <w:numId w:val="9"/>
        </w:numPr>
      </w:pPr>
      <w:r>
        <w:t>Variadores de Velocidad</w:t>
      </w:r>
    </w:p>
    <w:p w:rsidR="00374AC2" w:rsidRDefault="00374AC2" w:rsidP="00374AC2">
      <w:pPr>
        <w:pStyle w:val="Formato1"/>
      </w:pPr>
    </w:p>
    <w:p w:rsidR="00122589" w:rsidRDefault="00122589" w:rsidP="00374AC2">
      <w:pPr>
        <w:pStyle w:val="Formato1"/>
      </w:pPr>
    </w:p>
    <w:p w:rsidR="00374AC2" w:rsidRDefault="002F164A" w:rsidP="00374AC2">
      <w:pPr>
        <w:pStyle w:val="Ttulo3"/>
      </w:pPr>
      <w:r>
        <w:t xml:space="preserve">Análisis del </w:t>
      </w:r>
      <w:proofErr w:type="spellStart"/>
      <w:r w:rsidR="00374AC2">
        <w:t>NPSH</w:t>
      </w:r>
      <w:proofErr w:type="spellEnd"/>
      <w:r w:rsidR="00374AC2">
        <w:t xml:space="preserve"> </w:t>
      </w:r>
    </w:p>
    <w:p w:rsidR="003A52D7" w:rsidRDefault="003A52D7" w:rsidP="00374AC2">
      <w:pPr>
        <w:pStyle w:val="Formato1"/>
      </w:pPr>
    </w:p>
    <w:p w:rsidR="00374AC2" w:rsidRDefault="00122589" w:rsidP="00374AC2">
      <w:pPr>
        <w:pStyle w:val="Formato2"/>
      </w:pPr>
      <w:r>
        <w:t xml:space="preserve">Tal como se describe en el punto 5.4, la altura de succión neta disponible equivale a la reserva total de presión, por encima de la presión de vapor del fluido, disponible en la brida de aspiración de la bomba. </w:t>
      </w:r>
      <w:r w:rsidR="008314D0">
        <w:t>Este análisis es</w:t>
      </w:r>
      <w:r>
        <w:t xml:space="preserve"> fundamental para descartar posibles condiciones de cavitación que presente la bomba si no se hace una buena elección del equipo.</w:t>
      </w:r>
    </w:p>
    <w:p w:rsidR="00122589" w:rsidRDefault="00122589" w:rsidP="00374AC2">
      <w:pPr>
        <w:pStyle w:val="Formato2"/>
      </w:pPr>
    </w:p>
    <w:p w:rsidR="00122589" w:rsidRDefault="00122589" w:rsidP="00374AC2">
      <w:pPr>
        <w:pStyle w:val="Formato2"/>
      </w:pPr>
      <w:r>
        <w:t>Para la alterna</w:t>
      </w:r>
      <w:r w:rsidR="008314D0">
        <w:t>tiva de bombas que se ha elegido,</w:t>
      </w:r>
      <w:r>
        <w:t xml:space="preserve"> el proveedor</w:t>
      </w:r>
      <w:r w:rsidR="008314D0">
        <w:t xml:space="preserve"> </w:t>
      </w:r>
      <w:r>
        <w:t xml:space="preserve">muestra en el </w:t>
      </w:r>
      <w:r w:rsidR="001B7E6E" w:rsidRPr="001B7E6E">
        <w:fldChar w:fldCharType="begin"/>
      </w:r>
      <w:r w:rsidR="001B7E6E" w:rsidRPr="001B7E6E">
        <w:instrText xml:space="preserve"> REF _Ref463876991 \h </w:instrText>
      </w:r>
      <w:r w:rsidR="001B7E6E">
        <w:instrText xml:space="preserve"> \* MERGEFORMAT </w:instrText>
      </w:r>
      <w:r w:rsidR="001B7E6E" w:rsidRPr="001B7E6E">
        <w:fldChar w:fldCharType="separate"/>
      </w:r>
      <w:r w:rsidR="00684F28" w:rsidRPr="00684F28">
        <w:t xml:space="preserve">Gráfico </w:t>
      </w:r>
      <w:r w:rsidR="00684F28" w:rsidRPr="00684F28">
        <w:rPr>
          <w:noProof/>
        </w:rPr>
        <w:t>8</w:t>
      </w:r>
      <w:r w:rsidR="001B7E6E" w:rsidRPr="001B7E6E">
        <w:fldChar w:fldCharType="end"/>
      </w:r>
      <w:r w:rsidR="001B7E6E">
        <w:t xml:space="preserve"> </w:t>
      </w:r>
      <w:r>
        <w:t xml:space="preserve">la curva del </w:t>
      </w:r>
      <w:proofErr w:type="spellStart"/>
      <w:r>
        <w:t>NPSH</w:t>
      </w:r>
      <w:r>
        <w:rPr>
          <w:vertAlign w:val="subscript"/>
        </w:rPr>
        <w:t>r</w:t>
      </w:r>
      <w:proofErr w:type="spellEnd"/>
      <w:r>
        <w:t xml:space="preserve">. Se han realizado cálculos para determinar el </w:t>
      </w:r>
      <w:proofErr w:type="spellStart"/>
      <w:r>
        <w:t>NPSH</w:t>
      </w:r>
      <w:r>
        <w:rPr>
          <w:vertAlign w:val="subscript"/>
        </w:rPr>
        <w:t>d</w:t>
      </w:r>
      <w:proofErr w:type="spellEnd"/>
      <w:r w:rsidR="008314D0">
        <w:t xml:space="preserve"> </w:t>
      </w:r>
      <w:r w:rsidR="002915DF">
        <w:t>con</w:t>
      </w:r>
      <w:r>
        <w:t xml:space="preserve"> las condiciones</w:t>
      </w:r>
      <w:r w:rsidR="002915DF">
        <w:t xml:space="preserve"> mínimas</w:t>
      </w:r>
      <w:r>
        <w:t xml:space="preserve"> </w:t>
      </w:r>
      <w:r w:rsidR="002915DF">
        <w:t>que se podrían presentar en la</w:t>
      </w:r>
      <w:r>
        <w:t xml:space="preserve"> succión</w:t>
      </w:r>
      <w:r w:rsidR="002915DF">
        <w:t xml:space="preserve"> (</w:t>
      </w:r>
      <w:r w:rsidR="002915DF" w:rsidRPr="002915DF">
        <w:rPr>
          <w:i/>
        </w:rPr>
        <w:t>cisterna con 1m de nivel</w:t>
      </w:r>
      <w:r w:rsidR="002915DF">
        <w:t>)</w:t>
      </w:r>
      <w:r>
        <w:t>.</w:t>
      </w:r>
    </w:p>
    <w:p w:rsidR="00122589" w:rsidRDefault="00122589" w:rsidP="00374AC2">
      <w:pPr>
        <w:pStyle w:val="Formato2"/>
      </w:pPr>
    </w:p>
    <w:p w:rsidR="00122589" w:rsidRDefault="00816D24" w:rsidP="00374AC2">
      <w:pPr>
        <w:pStyle w:val="Formato2"/>
      </w:pPr>
      <w:r>
        <w:t>Aplicando</w:t>
      </w:r>
      <w:r w:rsidR="00F55570">
        <w:t xml:space="preserve"> la ecuación 6</w:t>
      </w:r>
      <w:r w:rsidR="00122589">
        <w:t xml:space="preserve">, se realizó el cálculo y se comprobó que se cumple la </w:t>
      </w:r>
      <w:r w:rsidR="00E12B49">
        <w:t>desigualdad</w:t>
      </w:r>
      <w:r w:rsidR="00F55570">
        <w:t xml:space="preserve"> planteada en la ecuación 5</w:t>
      </w:r>
      <w:r w:rsidR="00122589">
        <w:t>, dándonos para el punto de operación máximo</w:t>
      </w:r>
      <w:r w:rsidR="00B57248">
        <w:t xml:space="preserve"> (Q=350 l/s)</w:t>
      </w:r>
      <w:r w:rsidR="00122589">
        <w:t xml:space="preserve"> de la bomba un </w:t>
      </w:r>
      <w:proofErr w:type="spellStart"/>
      <w:r w:rsidR="00122589">
        <w:t>NPSH</w:t>
      </w:r>
      <w:r w:rsidR="00122589">
        <w:rPr>
          <w:vertAlign w:val="subscript"/>
        </w:rPr>
        <w:t>d</w:t>
      </w:r>
      <w:proofErr w:type="spellEnd"/>
      <w:r w:rsidR="00122589">
        <w:t xml:space="preserve"> = </w:t>
      </w:r>
      <w:r w:rsidR="00B57248">
        <w:t>10.82 metros, quedando la expresión de la siguiente forma:</w:t>
      </w:r>
    </w:p>
    <w:p w:rsidR="00B57248" w:rsidRDefault="00B57248" w:rsidP="00374AC2">
      <w:pPr>
        <w:pStyle w:val="Formato2"/>
      </w:pPr>
    </w:p>
    <w:p w:rsidR="00CB3C75" w:rsidRPr="008E0F1A" w:rsidRDefault="000616E6" w:rsidP="00374AC2">
      <w:pPr>
        <w:pStyle w:val="Formato2"/>
        <w:rPr>
          <w:iCs/>
          <w:sz w:val="24"/>
        </w:rPr>
      </w:pPr>
      <m:oMathPara>
        <m:oMath>
          <m:sSub>
            <m:sSubPr>
              <m:ctrlPr>
                <w:rPr>
                  <w:rFonts w:ascii="Cambria Math" w:hAnsi="Cambria Math"/>
                  <w:i/>
                  <w:iCs/>
                  <w:sz w:val="24"/>
                </w:rPr>
              </m:ctrlPr>
            </m:sSubPr>
            <m:e>
              <m:r>
                <w:rPr>
                  <w:rFonts w:ascii="Cambria Math" w:hAnsi="Cambria Math"/>
                  <w:sz w:val="24"/>
                  <w:lang w:val="en-US"/>
                </w:rPr>
                <m:t>NPSH</m:t>
              </m:r>
            </m:e>
            <m:sub>
              <m:r>
                <w:rPr>
                  <w:rFonts w:ascii="Cambria Math" w:hAnsi="Cambria Math"/>
                  <w:sz w:val="24"/>
                  <w:lang w:val="en-US"/>
                </w:rPr>
                <m:t>d</m:t>
              </m:r>
            </m:sub>
          </m:sSub>
          <m:r>
            <w:rPr>
              <w:rFonts w:ascii="Cambria Math" w:hAnsi="Cambria Math"/>
              <w:sz w:val="24"/>
              <w:lang w:val="es-EC"/>
            </w:rPr>
            <m:t>=</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P</m:t>
                  </m:r>
                </m:e>
                <m:sub>
                  <m:r>
                    <w:rPr>
                      <w:rFonts w:ascii="Cambria Math" w:hAnsi="Cambria Math"/>
                      <w:sz w:val="24"/>
                    </w:rPr>
                    <m:t>atm</m:t>
                  </m:r>
                </m:sub>
              </m:sSub>
            </m:num>
            <m:den>
              <m:r>
                <w:rPr>
                  <w:rFonts w:ascii="Cambria Math" w:hAnsi="Cambria Math"/>
                  <w:sz w:val="24"/>
                </w:rPr>
                <m:t>γ</m:t>
              </m:r>
            </m:den>
          </m:f>
          <m:r>
            <w:rPr>
              <w:rFonts w:ascii="Cambria Math" w:hAnsi="Cambria Math"/>
              <w:sz w:val="24"/>
            </w:rPr>
            <m:t>+</m:t>
          </m:r>
          <m:sSub>
            <m:sSubPr>
              <m:ctrlPr>
                <w:rPr>
                  <w:rFonts w:ascii="Cambria Math" w:hAnsi="Cambria Math"/>
                  <w:i/>
                  <w:iCs/>
                  <w:sz w:val="24"/>
                </w:rPr>
              </m:ctrlPr>
            </m:sSubPr>
            <m:e>
              <m:r>
                <w:rPr>
                  <w:rFonts w:ascii="Cambria Math" w:hAnsi="Cambria Math"/>
                  <w:sz w:val="24"/>
                </w:rPr>
                <m:t>P</m:t>
              </m:r>
            </m:e>
            <m:sub>
              <m:r>
                <w:rPr>
                  <w:rFonts w:ascii="Cambria Math" w:hAnsi="Cambria Math"/>
                  <w:sz w:val="24"/>
                </w:rPr>
                <m:t>s</m:t>
              </m:r>
            </m:sub>
          </m:sSub>
          <m:r>
            <w:rPr>
              <w:rFonts w:ascii="Cambria Math" w:hAnsi="Cambria Math"/>
              <w:sz w:val="24"/>
            </w:rPr>
            <m:t>-</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P</m:t>
                  </m:r>
                </m:e>
                <m:sub>
                  <m:r>
                    <w:rPr>
                      <w:rFonts w:ascii="Cambria Math" w:hAnsi="Cambria Math"/>
                      <w:sz w:val="24"/>
                    </w:rPr>
                    <m:t>vp</m:t>
                  </m:r>
                </m:sub>
              </m:sSub>
            </m:num>
            <m:den>
              <m:r>
                <w:rPr>
                  <w:rFonts w:ascii="Cambria Math" w:hAnsi="Cambria Math"/>
                  <w:sz w:val="24"/>
                </w:rPr>
                <m:t>γ</m:t>
              </m:r>
            </m:den>
          </m:f>
          <m:r>
            <w:rPr>
              <w:rFonts w:ascii="Cambria Math" w:hAnsi="Cambria Math"/>
              <w:sz w:val="24"/>
            </w:rPr>
            <m:t>-</m:t>
          </m:r>
          <m:sSub>
            <m:sSubPr>
              <m:ctrlPr>
                <w:rPr>
                  <w:rFonts w:ascii="Cambria Math" w:hAnsi="Cambria Math"/>
                  <w:i/>
                  <w:iCs/>
                  <w:sz w:val="24"/>
                </w:rPr>
              </m:ctrlPr>
            </m:sSubPr>
            <m:e>
              <m:r>
                <w:rPr>
                  <w:rFonts w:ascii="Cambria Math" w:hAnsi="Cambria Math"/>
                  <w:sz w:val="24"/>
                </w:rPr>
                <m:t>h</m:t>
              </m:r>
            </m:e>
            <m:sub>
              <m:r>
                <w:rPr>
                  <w:rFonts w:ascii="Cambria Math" w:hAnsi="Cambria Math"/>
                  <w:sz w:val="24"/>
                </w:rPr>
                <m:t>fs</m:t>
              </m:r>
            </m:sub>
          </m:sSub>
          <m:r>
            <w:rPr>
              <w:rFonts w:ascii="Cambria Math" w:hAnsi="Cambria Math"/>
              <w:sz w:val="24"/>
            </w:rPr>
            <m:t>-</m:t>
          </m:r>
          <m:nary>
            <m:naryPr>
              <m:chr m:val="∑"/>
              <m:subHide m:val="1"/>
              <m:supHide m:val="1"/>
              <m:ctrlPr>
                <w:rPr>
                  <w:rFonts w:ascii="Cambria Math" w:hAnsi="Cambria Math"/>
                  <w:i/>
                  <w:iCs/>
                  <w:sz w:val="24"/>
                </w:rPr>
              </m:ctrlPr>
            </m:naryPr>
            <m:sub/>
            <m:sup/>
            <m:e>
              <m:sSub>
                <m:sSubPr>
                  <m:ctrlPr>
                    <w:rPr>
                      <w:rFonts w:ascii="Cambria Math" w:hAnsi="Cambria Math"/>
                      <w:i/>
                      <w:iCs/>
                      <w:sz w:val="24"/>
                    </w:rPr>
                  </m:ctrlPr>
                </m:sSubPr>
                <m:e>
                  <m:r>
                    <w:rPr>
                      <w:rFonts w:ascii="Cambria Math" w:hAnsi="Cambria Math"/>
                      <w:sz w:val="24"/>
                    </w:rPr>
                    <m:t>h</m:t>
                  </m:r>
                </m:e>
                <m:sub>
                  <m:r>
                    <w:rPr>
                      <w:rFonts w:ascii="Cambria Math" w:hAnsi="Cambria Math"/>
                      <w:sz w:val="24"/>
                    </w:rPr>
                    <m:t>m</m:t>
                  </m:r>
                </m:sub>
              </m:sSub>
            </m:e>
          </m:nary>
        </m:oMath>
      </m:oMathPara>
    </w:p>
    <w:p w:rsidR="00A92D9E" w:rsidRDefault="00A92D9E" w:rsidP="00374AC2">
      <w:pPr>
        <w:pStyle w:val="Formato2"/>
        <w:rPr>
          <w:iCs/>
          <w:sz w:val="24"/>
        </w:rPr>
      </w:pPr>
    </w:p>
    <w:p w:rsidR="002E7520" w:rsidRDefault="002E7520" w:rsidP="00374AC2">
      <w:pPr>
        <w:pStyle w:val="Formato2"/>
        <w:rPr>
          <w:iCs/>
          <w:sz w:val="24"/>
        </w:rPr>
      </w:pPr>
    </w:p>
    <w:p w:rsidR="00A92D9E" w:rsidRDefault="00A92D9E" w:rsidP="00A92D9E">
      <w:pPr>
        <w:pStyle w:val="Formato2"/>
        <w:jc w:val="center"/>
        <w:rPr>
          <w:i/>
          <w:iCs/>
          <w:u w:val="single"/>
        </w:rPr>
      </w:pPr>
      <w:r w:rsidRPr="00A92D9E">
        <w:rPr>
          <w:i/>
          <w:iCs/>
          <w:u w:val="single"/>
        </w:rPr>
        <w:t>Pérdidas por fricción</w:t>
      </w:r>
    </w:p>
    <w:p w:rsidR="00A92D9E" w:rsidRPr="00A92D9E" w:rsidRDefault="00A92D9E" w:rsidP="00A92D9E">
      <w:pPr>
        <w:pStyle w:val="Formato2"/>
        <w:jc w:val="center"/>
        <w:rPr>
          <w:i/>
          <w:iCs/>
          <w:u w:val="single"/>
        </w:rPr>
      </w:pPr>
    </w:p>
    <w:p w:rsidR="008E0F1A" w:rsidRPr="008E0F1A" w:rsidRDefault="000616E6" w:rsidP="00374AC2">
      <w:pPr>
        <w:pStyle w:val="Formato2"/>
        <w:rPr>
          <w:iCs/>
          <w:sz w:val="24"/>
        </w:rPr>
      </w:pPr>
      <m:oMathPara>
        <m:oMath>
          <m:sSub>
            <m:sSubPr>
              <m:ctrlPr>
                <w:rPr>
                  <w:rFonts w:ascii="Cambria Math" w:hAnsi="Cambria Math"/>
                  <w:i/>
                  <w:iCs/>
                </w:rPr>
              </m:ctrlPr>
            </m:sSubPr>
            <m:e>
              <m:r>
                <w:rPr>
                  <w:rFonts w:ascii="Cambria Math" w:hAnsi="Cambria Math"/>
                </w:rPr>
                <m:t>h</m:t>
              </m:r>
            </m:e>
            <m:sub>
              <m:r>
                <w:rPr>
                  <w:rFonts w:ascii="Cambria Math" w:hAnsi="Cambria Math"/>
                </w:rPr>
                <m:t>fs</m:t>
              </m:r>
            </m:sub>
          </m:sSub>
          <m:r>
            <w:rPr>
              <w:rFonts w:ascii="Cambria Math" w:hAnsi="Cambria Math"/>
            </w:rPr>
            <m:t>=f×</m:t>
          </m:r>
          <m:f>
            <m:fPr>
              <m:ctrlPr>
                <w:rPr>
                  <w:rFonts w:ascii="Cambria Math" w:hAnsi="Cambria Math"/>
                  <w:i/>
                  <w:iCs/>
                </w:rPr>
              </m:ctrlPr>
            </m:fPr>
            <m:num>
              <m:r>
                <w:rPr>
                  <w:rFonts w:ascii="Cambria Math" w:hAnsi="Cambria Math"/>
                </w:rPr>
                <m:t>L</m:t>
              </m:r>
            </m:num>
            <m:den>
              <m:r>
                <w:rPr>
                  <w:rFonts w:ascii="Cambria Math" w:hAnsi="Cambria Math"/>
                </w:rPr>
                <m:t>D</m:t>
              </m:r>
            </m:den>
          </m:f>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v</m:t>
                  </m:r>
                </m:e>
                <m:sup>
                  <m:r>
                    <w:rPr>
                      <w:rFonts w:ascii="Cambria Math" w:hAnsi="Cambria Math"/>
                    </w:rPr>
                    <m:t>2</m:t>
                  </m:r>
                </m:sup>
              </m:sSup>
            </m:num>
            <m:den>
              <m:r>
                <w:rPr>
                  <w:rFonts w:ascii="Cambria Math" w:hAnsi="Cambria Math"/>
                </w:rPr>
                <m:t>2g</m:t>
              </m:r>
            </m:den>
          </m:f>
        </m:oMath>
      </m:oMathPara>
    </w:p>
    <w:p w:rsidR="008E0F1A" w:rsidRPr="008E0F1A" w:rsidRDefault="008E0F1A" w:rsidP="00374AC2">
      <w:pPr>
        <w:pStyle w:val="Formato2"/>
        <w:rPr>
          <w:iCs/>
          <w:sz w:val="24"/>
        </w:rPr>
      </w:pPr>
    </w:p>
    <w:p w:rsidR="00CB3C75" w:rsidRPr="00250B79" w:rsidRDefault="000616E6" w:rsidP="00374AC2">
      <w:pPr>
        <w:pStyle w:val="Formato2"/>
        <w:rPr>
          <w:iCs/>
        </w:rPr>
      </w:pPr>
      <m:oMathPara>
        <m:oMath>
          <m:sSub>
            <m:sSubPr>
              <m:ctrlPr>
                <w:rPr>
                  <w:rFonts w:ascii="Cambria Math" w:hAnsi="Cambria Math"/>
                  <w:i/>
                  <w:iCs/>
                </w:rPr>
              </m:ctrlPr>
            </m:sSubPr>
            <m:e>
              <m:r>
                <w:rPr>
                  <w:rFonts w:ascii="Cambria Math" w:hAnsi="Cambria Math"/>
                </w:rPr>
                <m:t>h</m:t>
              </m:r>
            </m:e>
            <m:sub>
              <m:r>
                <w:rPr>
                  <w:rFonts w:ascii="Cambria Math" w:hAnsi="Cambria Math"/>
                </w:rPr>
                <m:t>fs</m:t>
              </m:r>
            </m:sub>
          </m:sSub>
          <m:r>
            <w:rPr>
              <w:rFonts w:ascii="Cambria Math" w:hAnsi="Cambria Math"/>
            </w:rPr>
            <m:t>=0.01689×</m:t>
          </m:r>
          <m:f>
            <m:fPr>
              <m:ctrlPr>
                <w:rPr>
                  <w:rFonts w:ascii="Cambria Math" w:hAnsi="Cambria Math"/>
                  <w:i/>
                  <w:iCs/>
                </w:rPr>
              </m:ctrlPr>
            </m:fPr>
            <m:num>
              <m:r>
                <w:rPr>
                  <w:rFonts w:ascii="Cambria Math" w:hAnsi="Cambria Math"/>
                </w:rPr>
                <m:t>10m</m:t>
              </m:r>
            </m:num>
            <m:den>
              <m:r>
                <w:rPr>
                  <w:rFonts w:ascii="Cambria Math" w:hAnsi="Cambria Math"/>
                </w:rPr>
                <m:t>0.6m</m:t>
              </m:r>
            </m:den>
          </m:f>
          <m:r>
            <w:rPr>
              <w:rFonts w:ascii="Cambria Math" w:hAnsi="Cambria Math"/>
            </w:rPr>
            <m:t>×</m:t>
          </m:r>
          <m:f>
            <m:fPr>
              <m:ctrlPr>
                <w:rPr>
                  <w:rFonts w:ascii="Cambria Math" w:hAnsi="Cambria Math"/>
                  <w:i/>
                  <w:iCs/>
                </w:rPr>
              </m:ctrlPr>
            </m:fPr>
            <m:num>
              <m:sSup>
                <m:sSupPr>
                  <m:ctrlPr>
                    <w:rPr>
                      <w:rFonts w:ascii="Cambria Math" w:hAnsi="Cambria Math"/>
                      <w:i/>
                      <w:iCs/>
                    </w:rPr>
                  </m:ctrlPr>
                </m:sSupPr>
                <m:e>
                  <m:d>
                    <m:dPr>
                      <m:ctrlPr>
                        <w:rPr>
                          <w:rFonts w:ascii="Cambria Math" w:hAnsi="Cambria Math"/>
                          <w:bCs/>
                          <w:i/>
                          <w:iCs/>
                        </w:rPr>
                      </m:ctrlPr>
                    </m:dPr>
                    <m:e>
                      <m:r>
                        <w:rPr>
                          <w:rFonts w:ascii="Cambria Math" w:hAnsi="Cambria Math"/>
                        </w:rPr>
                        <m:t>2.1 m/s</m:t>
                      </m:r>
                    </m:e>
                  </m:d>
                </m:e>
                <m:sup>
                  <m:r>
                    <w:rPr>
                      <w:rFonts w:ascii="Cambria Math" w:hAnsi="Cambria Math"/>
                    </w:rPr>
                    <m:t>2</m:t>
                  </m:r>
                </m:sup>
              </m:sSup>
            </m:num>
            <m:den>
              <m:r>
                <w:rPr>
                  <w:rFonts w:ascii="Cambria Math" w:hAnsi="Cambria Math"/>
                </w:rPr>
                <m:t>2</m:t>
              </m:r>
              <m:d>
                <m:dPr>
                  <m:ctrlPr>
                    <w:rPr>
                      <w:rFonts w:ascii="Cambria Math" w:hAnsi="Cambria Math"/>
                      <w:bCs/>
                      <w:i/>
                      <w:iCs/>
                    </w:rPr>
                  </m:ctrlPr>
                </m:dPr>
                <m:e>
                  <m:r>
                    <w:rPr>
                      <w:rFonts w:ascii="Cambria Math" w:hAnsi="Cambria Math"/>
                    </w:rPr>
                    <m:t>9.81</m:t>
                  </m:r>
                  <m:f>
                    <m:fPr>
                      <m:ctrlPr>
                        <w:rPr>
                          <w:rFonts w:ascii="Cambria Math" w:hAnsi="Cambria Math"/>
                          <w:bCs/>
                          <w:i/>
                          <w:iCs/>
                        </w:rPr>
                      </m:ctrlPr>
                    </m:fPr>
                    <m:num>
                      <m:r>
                        <w:rPr>
                          <w:rFonts w:ascii="Cambria Math" w:hAnsi="Cambria Math"/>
                        </w:rPr>
                        <m:t>m</m:t>
                      </m:r>
                    </m:num>
                    <m:den>
                      <m:sSup>
                        <m:sSupPr>
                          <m:ctrlPr>
                            <w:rPr>
                              <w:rFonts w:ascii="Cambria Math" w:hAnsi="Cambria Math"/>
                              <w:bCs/>
                              <w:i/>
                              <w:iCs/>
                            </w:rPr>
                          </m:ctrlPr>
                        </m:sSupPr>
                        <m:e>
                          <m:r>
                            <w:rPr>
                              <w:rFonts w:ascii="Cambria Math" w:hAnsi="Cambria Math"/>
                            </w:rPr>
                            <m:t>s</m:t>
                          </m:r>
                        </m:e>
                        <m:sup>
                          <m:r>
                            <w:rPr>
                              <w:rFonts w:ascii="Cambria Math" w:hAnsi="Cambria Math"/>
                            </w:rPr>
                            <m:t>2</m:t>
                          </m:r>
                        </m:sup>
                      </m:sSup>
                    </m:den>
                  </m:f>
                </m:e>
              </m:d>
            </m:den>
          </m:f>
          <m:r>
            <w:rPr>
              <w:rFonts w:ascii="Cambria Math" w:hAnsi="Cambria Math"/>
            </w:rPr>
            <m:t>=0.063m</m:t>
          </m:r>
        </m:oMath>
      </m:oMathPara>
    </w:p>
    <w:p w:rsidR="00A92D9E" w:rsidRDefault="00A92D9E" w:rsidP="00374AC2">
      <w:pPr>
        <w:pStyle w:val="Formato2"/>
        <w:rPr>
          <w:iCs/>
        </w:rPr>
      </w:pPr>
    </w:p>
    <w:p w:rsidR="002E7520" w:rsidRDefault="002E7520" w:rsidP="00374AC2">
      <w:pPr>
        <w:pStyle w:val="Formato2"/>
        <w:rPr>
          <w:iCs/>
        </w:rPr>
      </w:pPr>
    </w:p>
    <w:p w:rsidR="00A92D9E" w:rsidRDefault="00A92D9E" w:rsidP="00A92D9E">
      <w:pPr>
        <w:pStyle w:val="Formato2"/>
        <w:jc w:val="center"/>
        <w:rPr>
          <w:i/>
          <w:iCs/>
          <w:u w:val="single"/>
        </w:rPr>
      </w:pPr>
      <w:r w:rsidRPr="00A92D9E">
        <w:rPr>
          <w:i/>
          <w:iCs/>
          <w:u w:val="single"/>
        </w:rPr>
        <w:t>P</w:t>
      </w:r>
      <w:r>
        <w:rPr>
          <w:i/>
          <w:iCs/>
          <w:u w:val="single"/>
        </w:rPr>
        <w:t>érdidas menores por accesorios</w:t>
      </w:r>
    </w:p>
    <w:p w:rsidR="00A92D9E" w:rsidRPr="00250B79" w:rsidRDefault="00A92D9E" w:rsidP="00374AC2">
      <w:pPr>
        <w:pStyle w:val="Formato2"/>
        <w:rPr>
          <w:iCs/>
        </w:rPr>
      </w:pPr>
    </w:p>
    <w:p w:rsidR="008E0F1A" w:rsidRPr="00250B79" w:rsidRDefault="000616E6" w:rsidP="00374AC2">
      <w:pPr>
        <w:pStyle w:val="Formato2"/>
        <w:rPr>
          <w:iCs/>
        </w:rPr>
      </w:pPr>
      <m:oMathPara>
        <m:oMath>
          <m:sSub>
            <m:sSubPr>
              <m:ctrlPr>
                <w:rPr>
                  <w:rFonts w:ascii="Cambria Math" w:hAnsi="Cambria Math"/>
                  <w:i/>
                  <w:iCs/>
                </w:rPr>
              </m:ctrlPr>
            </m:sSubPr>
            <m:e>
              <m:r>
                <w:rPr>
                  <w:rFonts w:ascii="Cambria Math" w:hAnsi="Cambria Math"/>
                </w:rPr>
                <m:t>h</m:t>
              </m:r>
            </m:e>
            <m:sub>
              <m:r>
                <w:rPr>
                  <w:rFonts w:ascii="Cambria Math" w:hAnsi="Cambria Math"/>
                  <w:lang w:val="en-US"/>
                </w:rPr>
                <m:t>m</m:t>
              </m:r>
            </m:sub>
          </m:sSub>
          <m:r>
            <w:rPr>
              <w:rFonts w:ascii="Cambria Math" w:hAnsi="Cambria Math"/>
            </w:rPr>
            <m:t>=</m:t>
          </m:r>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lang w:val="en-US"/>
                    </w:rPr>
                    <m:t>k</m:t>
                  </m:r>
                </m:e>
                <m:sub>
                  <m:r>
                    <w:rPr>
                      <w:rFonts w:ascii="Cambria Math" w:hAnsi="Cambria Math"/>
                      <w:lang w:val="en-US"/>
                    </w:rPr>
                    <m:t>m</m:t>
                  </m:r>
                </m:sub>
              </m:sSub>
            </m:e>
          </m:nary>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lang w:val="en-US"/>
                    </w:rPr>
                    <m:t>v</m:t>
                  </m:r>
                </m:e>
                <m:sup>
                  <m:r>
                    <w:rPr>
                      <w:rFonts w:ascii="Cambria Math" w:hAnsi="Cambria Math"/>
                      <w:lang w:val="en-US"/>
                    </w:rPr>
                    <m:t>2</m:t>
                  </m:r>
                </m:sup>
              </m:sSup>
            </m:num>
            <m:den>
              <m:r>
                <w:rPr>
                  <w:rFonts w:ascii="Cambria Math" w:hAnsi="Cambria Math"/>
                  <w:lang w:val="en-US"/>
                </w:rPr>
                <m:t>2g</m:t>
              </m:r>
            </m:den>
          </m:f>
          <m:r>
            <w:rPr>
              <w:rFonts w:ascii="Cambria Math" w:hAnsi="Cambria Math"/>
            </w:rPr>
            <m:t>→</m:t>
          </m:r>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lang w:val="en-US"/>
                    </w:rPr>
                    <m:t>k</m:t>
                  </m:r>
                </m:e>
                <m:sub>
                  <m:r>
                    <w:rPr>
                      <w:rFonts w:ascii="Cambria Math" w:hAnsi="Cambria Math"/>
                      <w:lang w:val="en-US"/>
                    </w:rPr>
                    <m:t>m</m:t>
                  </m:r>
                </m:sub>
              </m:sSub>
            </m:e>
          </m:nary>
          <m:r>
            <w:rPr>
              <w:rFonts w:ascii="Cambria Math" w:hAnsi="Cambria Math"/>
            </w:rPr>
            <m:t>×</m:t>
          </m:r>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w:rPr>
                          <w:rFonts w:ascii="Cambria Math" w:hAnsi="Cambria Math"/>
                          <w:lang w:val="en-US"/>
                        </w:rPr>
                        <m:t>4Q</m:t>
                      </m:r>
                    </m:e>
                  </m:d>
                </m:e>
                <m:sup>
                  <m:r>
                    <w:rPr>
                      <w:rFonts w:ascii="Cambria Math" w:hAnsi="Cambria Math"/>
                      <w:lang w:val="en-US"/>
                    </w:rPr>
                    <m:t>2</m:t>
                  </m:r>
                </m:sup>
              </m:sSup>
            </m:num>
            <m:den>
              <m:r>
                <w:rPr>
                  <w:rFonts w:ascii="Cambria Math" w:hAnsi="Cambria Math"/>
                </w:rPr>
                <m:t>2g</m:t>
              </m:r>
              <m:sSup>
                <m:sSupPr>
                  <m:ctrlPr>
                    <w:rPr>
                      <w:rFonts w:ascii="Cambria Math" w:hAnsi="Cambria Math"/>
                      <w:i/>
                      <w:iCs/>
                    </w:rPr>
                  </m:ctrlPr>
                </m:sSupPr>
                <m:e>
                  <m:r>
                    <w:rPr>
                      <w:rFonts w:ascii="Cambria Math" w:hAnsi="Cambria Math"/>
                    </w:rPr>
                    <m:t>π</m:t>
                  </m:r>
                </m:e>
                <m:sup>
                  <m:r>
                    <w:rPr>
                      <w:rFonts w:ascii="Cambria Math" w:hAnsi="Cambria Math"/>
                      <w:lang w:val="en-US"/>
                    </w:rPr>
                    <m:t>2</m:t>
                  </m:r>
                </m:sup>
              </m:sSup>
              <m:sSup>
                <m:sSupPr>
                  <m:ctrlPr>
                    <w:rPr>
                      <w:rFonts w:ascii="Cambria Math" w:hAnsi="Cambria Math"/>
                      <w:i/>
                      <w:iCs/>
                    </w:rPr>
                  </m:ctrlPr>
                </m:sSupPr>
                <m:e>
                  <m:r>
                    <w:rPr>
                      <w:rFonts w:ascii="Cambria Math" w:hAnsi="Cambria Math"/>
                      <w:lang w:val="en-US"/>
                    </w:rPr>
                    <m:t>D</m:t>
                  </m:r>
                </m:e>
                <m:sup>
                  <m:r>
                    <w:rPr>
                      <w:rFonts w:ascii="Cambria Math" w:hAnsi="Cambria Math"/>
                      <w:lang w:val="en-US"/>
                    </w:rPr>
                    <m:t>4</m:t>
                  </m:r>
                </m:sup>
              </m:sSup>
            </m:den>
          </m:f>
        </m:oMath>
      </m:oMathPara>
    </w:p>
    <w:p w:rsidR="00250B79" w:rsidRDefault="00250B79" w:rsidP="00374AC2">
      <w:pPr>
        <w:pStyle w:val="Formato2"/>
      </w:pPr>
    </w:p>
    <w:p w:rsidR="00250B79" w:rsidRPr="00250B79" w:rsidRDefault="000616E6" w:rsidP="00250B79">
      <w:pPr>
        <w:pStyle w:val="Formato2"/>
        <w:rPr>
          <w:iCs/>
        </w:rPr>
      </w:pPr>
      <m:oMathPara>
        <m:oMath>
          <m:sSub>
            <m:sSubPr>
              <m:ctrlPr>
                <w:rPr>
                  <w:rFonts w:ascii="Cambria Math" w:hAnsi="Cambria Math"/>
                  <w:i/>
                  <w:iCs/>
                </w:rPr>
              </m:ctrlPr>
            </m:sSubPr>
            <m:e>
              <m:r>
                <w:rPr>
                  <w:rFonts w:ascii="Cambria Math" w:hAnsi="Cambria Math"/>
                </w:rPr>
                <m:t>h</m:t>
              </m:r>
            </m:e>
            <m:sub>
              <m:r>
                <w:rPr>
                  <w:rFonts w:ascii="Cambria Math" w:hAnsi="Cambria Math"/>
                  <w:lang w:val="en-US"/>
                </w:rPr>
                <m:t>m</m:t>
              </m:r>
            </m:sub>
          </m:sSub>
          <m:r>
            <w:rPr>
              <w:rFonts w:ascii="Cambria Math" w:hAnsi="Cambria Math"/>
            </w:rPr>
            <m:t>=1.50×</m:t>
          </m:r>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w:rPr>
                          <w:rFonts w:ascii="Cambria Math" w:hAnsi="Cambria Math"/>
                          <w:lang w:val="en-US"/>
                        </w:rPr>
                        <m:t>4×0.35</m:t>
                      </m:r>
                      <m:f>
                        <m:fPr>
                          <m:type m:val="lin"/>
                          <m:ctrlPr>
                            <w:rPr>
                              <w:rFonts w:ascii="Cambria Math" w:hAnsi="Cambria Math"/>
                              <w:i/>
                              <w:iCs/>
                              <w:lang w:val="en-US"/>
                            </w:rPr>
                          </m:ctrlPr>
                        </m:fPr>
                        <m:num>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3</m:t>
                              </m:r>
                            </m:sup>
                          </m:sSup>
                        </m:num>
                        <m:den>
                          <m:r>
                            <w:rPr>
                              <w:rFonts w:ascii="Cambria Math" w:hAnsi="Cambria Math"/>
                              <w:lang w:val="en-US"/>
                            </w:rPr>
                            <m:t>s</m:t>
                          </m:r>
                        </m:den>
                      </m:f>
                    </m:e>
                  </m:d>
                </m:e>
                <m:sup>
                  <m:r>
                    <w:rPr>
                      <w:rFonts w:ascii="Cambria Math" w:hAnsi="Cambria Math"/>
                      <w:lang w:val="en-US"/>
                    </w:rPr>
                    <m:t>2</m:t>
                  </m:r>
                </m:sup>
              </m:sSup>
            </m:num>
            <m:den>
              <m:r>
                <w:rPr>
                  <w:rFonts w:ascii="Cambria Math" w:hAnsi="Cambria Math"/>
                </w:rPr>
                <m:t>2×9.81</m:t>
              </m:r>
              <m:f>
                <m:fPr>
                  <m:type m:val="lin"/>
                  <m:ctrlPr>
                    <w:rPr>
                      <w:rFonts w:ascii="Cambria Math" w:hAnsi="Cambria Math"/>
                      <w:i/>
                      <w:iCs/>
                    </w:rPr>
                  </m:ctrlPr>
                </m:fPr>
                <m:num>
                  <m:r>
                    <w:rPr>
                      <w:rFonts w:ascii="Cambria Math" w:hAnsi="Cambria Math"/>
                    </w:rPr>
                    <m:t>m</m:t>
                  </m:r>
                </m:num>
                <m:den>
                  <m:sSup>
                    <m:sSupPr>
                      <m:ctrlPr>
                        <w:rPr>
                          <w:rFonts w:ascii="Cambria Math" w:hAnsi="Cambria Math"/>
                          <w:i/>
                          <w:iCs/>
                        </w:rPr>
                      </m:ctrlPr>
                    </m:sSupPr>
                    <m:e>
                      <m:r>
                        <w:rPr>
                          <w:rFonts w:ascii="Cambria Math" w:hAnsi="Cambria Math"/>
                        </w:rPr>
                        <m:t>s</m:t>
                      </m:r>
                    </m:e>
                    <m:sup>
                      <m:r>
                        <w:rPr>
                          <w:rFonts w:ascii="Cambria Math" w:hAnsi="Cambria Math"/>
                        </w:rPr>
                        <m:t>2</m:t>
                      </m:r>
                    </m:sup>
                  </m:sSup>
                </m:den>
              </m:f>
              <m:r>
                <w:rPr>
                  <w:rFonts w:ascii="Cambria Math" w:hAnsi="Cambria Math"/>
                </w:rPr>
                <m:t>×</m:t>
              </m:r>
              <m:sSup>
                <m:sSupPr>
                  <m:ctrlPr>
                    <w:rPr>
                      <w:rFonts w:ascii="Cambria Math" w:hAnsi="Cambria Math"/>
                      <w:i/>
                      <w:iCs/>
                    </w:rPr>
                  </m:ctrlPr>
                </m:sSupPr>
                <m:e>
                  <m:r>
                    <w:rPr>
                      <w:rFonts w:ascii="Cambria Math" w:hAnsi="Cambria Math"/>
                    </w:rPr>
                    <m:t>π</m:t>
                  </m:r>
                </m:e>
                <m:sup>
                  <m:r>
                    <w:rPr>
                      <w:rFonts w:ascii="Cambria Math" w:hAnsi="Cambria Math"/>
                      <w:lang w:val="en-US"/>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0.6m</m:t>
                      </m:r>
                    </m:e>
                  </m:d>
                </m:e>
                <m:sup>
                  <m:r>
                    <w:rPr>
                      <w:rFonts w:ascii="Cambria Math" w:hAnsi="Cambria Math"/>
                    </w:rPr>
                    <m:t>4</m:t>
                  </m:r>
                </m:sup>
              </m:sSup>
            </m:den>
          </m:f>
          <m:r>
            <w:rPr>
              <w:rFonts w:ascii="Cambria Math" w:hAnsi="Cambria Math"/>
            </w:rPr>
            <m:t>=0.117m</m:t>
          </m:r>
        </m:oMath>
      </m:oMathPara>
    </w:p>
    <w:p w:rsidR="00250B79" w:rsidRDefault="00250B79" w:rsidP="00374AC2">
      <w:pPr>
        <w:pStyle w:val="Formato2"/>
      </w:pPr>
    </w:p>
    <w:p w:rsidR="002E7520" w:rsidRDefault="002E7520" w:rsidP="00374AC2">
      <w:pPr>
        <w:pStyle w:val="Formato2"/>
      </w:pPr>
    </w:p>
    <w:p w:rsidR="00A92D9E" w:rsidRDefault="00A92D9E" w:rsidP="00A92D9E">
      <w:pPr>
        <w:pStyle w:val="Formato2"/>
        <w:jc w:val="center"/>
        <w:rPr>
          <w:i/>
          <w:iCs/>
          <w:u w:val="single"/>
        </w:rPr>
      </w:pPr>
      <w:proofErr w:type="spellStart"/>
      <w:r>
        <w:rPr>
          <w:i/>
          <w:iCs/>
          <w:u w:val="single"/>
        </w:rPr>
        <w:t>NPSH</w:t>
      </w:r>
      <w:proofErr w:type="spellEnd"/>
      <w:r>
        <w:rPr>
          <w:i/>
          <w:iCs/>
          <w:u w:val="single"/>
        </w:rPr>
        <w:t xml:space="preserve"> disponible</w:t>
      </w:r>
    </w:p>
    <w:p w:rsidR="00A92D9E" w:rsidRPr="00250B79" w:rsidRDefault="00A92D9E" w:rsidP="00374AC2">
      <w:pPr>
        <w:pStyle w:val="Formato2"/>
      </w:pPr>
    </w:p>
    <w:p w:rsidR="00CB3C75" w:rsidRPr="002915DF" w:rsidRDefault="000616E6" w:rsidP="00374AC2">
      <w:pPr>
        <w:pStyle w:val="Formato2"/>
      </w:pPr>
      <m:oMathPara>
        <m:oMath>
          <m:sSub>
            <m:sSubPr>
              <m:ctrlPr>
                <w:rPr>
                  <w:rFonts w:ascii="Cambria Math" w:hAnsi="Cambria Math"/>
                  <w:i/>
                  <w:iCs/>
                </w:rPr>
              </m:ctrlPr>
            </m:sSubPr>
            <m:e>
              <m:r>
                <w:rPr>
                  <w:rFonts w:ascii="Cambria Math" w:hAnsi="Cambria Math"/>
                  <w:lang w:val="en-US"/>
                </w:rPr>
                <m:t>NPSH</m:t>
              </m:r>
            </m:e>
            <m:sub>
              <m:r>
                <w:rPr>
                  <w:rFonts w:ascii="Cambria Math" w:hAnsi="Cambria Math"/>
                  <w:lang w:val="en-US"/>
                </w:rPr>
                <m:t>d</m:t>
              </m:r>
            </m:sub>
          </m:sSub>
          <m:r>
            <w:rPr>
              <w:rFonts w:ascii="Cambria Math" w:hAnsi="Cambria Math"/>
            </w:rPr>
            <m:t>=10.33mca+1m-0.33mca-0.063m-0.117m=10.82m</m:t>
          </m:r>
        </m:oMath>
      </m:oMathPara>
    </w:p>
    <w:p w:rsidR="00CB3C75" w:rsidRDefault="00CB3C75" w:rsidP="00374AC2">
      <w:pPr>
        <w:pStyle w:val="Formato2"/>
      </w:pPr>
    </w:p>
    <w:p w:rsidR="002E7520" w:rsidRDefault="002E7520" w:rsidP="00374AC2">
      <w:pPr>
        <w:pStyle w:val="Formato2"/>
      </w:pPr>
    </w:p>
    <w:p w:rsidR="00A92D9E" w:rsidRDefault="00A92D9E" w:rsidP="00A92D9E">
      <w:pPr>
        <w:pStyle w:val="Formato2"/>
        <w:jc w:val="center"/>
        <w:rPr>
          <w:i/>
          <w:iCs/>
          <w:u w:val="single"/>
        </w:rPr>
      </w:pPr>
      <w:r>
        <w:rPr>
          <w:i/>
          <w:iCs/>
          <w:u w:val="single"/>
        </w:rPr>
        <w:t xml:space="preserve">Desigualdad </w:t>
      </w:r>
      <w:proofErr w:type="spellStart"/>
      <w:r>
        <w:rPr>
          <w:i/>
          <w:iCs/>
          <w:u w:val="single"/>
        </w:rPr>
        <w:t>NPSH</w:t>
      </w:r>
      <w:proofErr w:type="spellEnd"/>
      <w:r>
        <w:rPr>
          <w:i/>
          <w:iCs/>
          <w:u w:val="single"/>
        </w:rPr>
        <w:t xml:space="preserve"> disponible vs. </w:t>
      </w:r>
      <w:proofErr w:type="spellStart"/>
      <w:r>
        <w:rPr>
          <w:i/>
          <w:iCs/>
          <w:u w:val="single"/>
        </w:rPr>
        <w:t>NPSH</w:t>
      </w:r>
      <w:proofErr w:type="spellEnd"/>
      <w:r>
        <w:rPr>
          <w:i/>
          <w:iCs/>
          <w:u w:val="single"/>
        </w:rPr>
        <w:t xml:space="preserve"> requerida</w:t>
      </w:r>
    </w:p>
    <w:p w:rsidR="00A92D9E" w:rsidRDefault="00A92D9E" w:rsidP="00374AC2">
      <w:pPr>
        <w:pStyle w:val="Formato2"/>
      </w:pPr>
    </w:p>
    <w:p w:rsidR="00B57248" w:rsidRPr="00B57248" w:rsidRDefault="000616E6" w:rsidP="00374AC2">
      <w:pPr>
        <w:pStyle w:val="Formato2"/>
      </w:pPr>
      <m:oMathPara>
        <m:oMath>
          <m:sSub>
            <m:sSubPr>
              <m:ctrlPr>
                <w:rPr>
                  <w:rFonts w:ascii="Cambria Math" w:hAnsi="Cambria Math"/>
                  <w:i/>
                </w:rPr>
              </m:ctrlPr>
            </m:sSubPr>
            <m:e>
              <m:r>
                <w:rPr>
                  <w:rFonts w:ascii="Cambria Math" w:hAnsi="Cambria Math"/>
                </w:rPr>
                <m:t>NPSH</m:t>
              </m:r>
            </m:e>
            <m:sub>
              <m:r>
                <w:rPr>
                  <w:rFonts w:ascii="Cambria Math" w:hAnsi="Cambria Math"/>
                </w:rPr>
                <m:t>d</m:t>
              </m:r>
            </m:sub>
          </m:sSub>
          <m:r>
            <w:rPr>
              <w:rFonts w:ascii="Cambria Math" w:hAnsi="Cambria Math"/>
            </w:rPr>
            <m:t>&gt;</m:t>
          </m:r>
          <m:sSub>
            <m:sSubPr>
              <m:ctrlPr>
                <w:rPr>
                  <w:rFonts w:ascii="Cambria Math" w:hAnsi="Cambria Math"/>
                  <w:i/>
                </w:rPr>
              </m:ctrlPr>
            </m:sSubPr>
            <m:e>
              <m:r>
                <w:rPr>
                  <w:rFonts w:ascii="Cambria Math" w:hAnsi="Cambria Math"/>
                </w:rPr>
                <m:t>NPSH</m:t>
              </m:r>
            </m:e>
            <m:sub>
              <m:r>
                <w:rPr>
                  <w:rFonts w:ascii="Cambria Math" w:hAnsi="Cambria Math"/>
                </w:rPr>
                <m:t>r</m:t>
              </m:r>
            </m:sub>
          </m:sSub>
        </m:oMath>
      </m:oMathPara>
    </w:p>
    <w:p w:rsidR="00B57248" w:rsidRPr="00B57248" w:rsidRDefault="00B57248" w:rsidP="00374AC2">
      <w:pPr>
        <w:pStyle w:val="Formato2"/>
      </w:pPr>
    </w:p>
    <w:p w:rsidR="00B57248" w:rsidRPr="00B57248" w:rsidRDefault="00B57248" w:rsidP="00374AC2">
      <w:pPr>
        <w:pStyle w:val="Formato2"/>
      </w:pPr>
      <m:oMathPara>
        <m:oMath>
          <m:r>
            <w:rPr>
              <w:rFonts w:ascii="Cambria Math" w:hAnsi="Cambria Math"/>
            </w:rPr>
            <m:t>10.82 m&gt;6.10 m</m:t>
          </m:r>
        </m:oMath>
      </m:oMathPara>
    </w:p>
    <w:p w:rsidR="00B57248" w:rsidRDefault="00B57248" w:rsidP="00374AC2">
      <w:pPr>
        <w:pStyle w:val="Formato2"/>
      </w:pPr>
    </w:p>
    <w:p w:rsidR="00091647" w:rsidRPr="00B57248" w:rsidRDefault="00091647" w:rsidP="00374AC2">
      <w:pPr>
        <w:pStyle w:val="Formato2"/>
      </w:pPr>
    </w:p>
    <w:p w:rsidR="00B35F21" w:rsidRDefault="00D25DB1" w:rsidP="007062CD">
      <w:pPr>
        <w:pStyle w:val="Formato2"/>
      </w:pPr>
      <w:r w:rsidRPr="00D25DB1">
        <w:t>Se debe verificar que</w:t>
      </w:r>
      <w:r>
        <w:t xml:space="preserve"> la diferencia de</w:t>
      </w:r>
      <w:r w:rsidRPr="00D25DB1">
        <w:t xml:space="preserve"> la desigualdad entre el </w:t>
      </w:r>
      <w:proofErr w:type="spellStart"/>
      <w:r w:rsidR="00E7348C" w:rsidRPr="00D25DB1">
        <w:t>NPSH</w:t>
      </w:r>
      <w:r w:rsidR="00E7348C" w:rsidRPr="00D25DB1">
        <w:rPr>
          <w:vertAlign w:val="subscript"/>
        </w:rPr>
        <w:t>d</w:t>
      </w:r>
      <w:proofErr w:type="spellEnd"/>
      <w:r w:rsidR="00E7348C" w:rsidRPr="00D25DB1">
        <w:t xml:space="preserve"> y </w:t>
      </w:r>
      <w:proofErr w:type="spellStart"/>
      <w:r w:rsidR="00E7348C" w:rsidRPr="00D25DB1">
        <w:t>NPSH</w:t>
      </w:r>
      <w:r w:rsidR="00E7348C" w:rsidRPr="00D25DB1">
        <w:rPr>
          <w:vertAlign w:val="subscript"/>
        </w:rPr>
        <w:t>r</w:t>
      </w:r>
      <w:proofErr w:type="spellEnd"/>
      <w:r>
        <w:t xml:space="preserve"> </w:t>
      </w:r>
      <w:r w:rsidRPr="00D25DB1">
        <w:t xml:space="preserve">deberá </w:t>
      </w:r>
      <w:r>
        <w:t>mantenerse</w:t>
      </w:r>
      <w:r w:rsidRPr="00D25DB1">
        <w:t xml:space="preserve"> entre 0.5m y</w:t>
      </w:r>
      <w:r w:rsidR="00B35F21" w:rsidRPr="00D25DB1">
        <w:t xml:space="preserve"> 1 m</w:t>
      </w:r>
      <w:r w:rsidRPr="00D25DB1">
        <w:t xml:space="preserve"> de altura</w:t>
      </w:r>
      <w:r>
        <w:t xml:space="preserve"> para evitar que la bomba </w:t>
      </w:r>
      <w:r w:rsidR="00522BBC">
        <w:t>opere en condiciones de cavitación</w:t>
      </w:r>
      <w:r w:rsidR="0081440F">
        <w:t>.</w:t>
      </w:r>
      <w:r>
        <w:t xml:space="preserve"> </w:t>
      </w:r>
      <w:r w:rsidR="0081440F">
        <w:t>N</w:t>
      </w:r>
      <w:r>
        <w:t xml:space="preserve">o es recomendable forzar </w:t>
      </w:r>
      <w:r w:rsidR="0081440F">
        <w:t xml:space="preserve">la operación de </w:t>
      </w:r>
      <w:r>
        <w:t xml:space="preserve">la bomba para </w:t>
      </w:r>
      <w:r w:rsidR="0081440F">
        <w:t>impulse</w:t>
      </w:r>
      <w:r>
        <w:t xml:space="preserve"> </w:t>
      </w:r>
      <w:r w:rsidR="0081440F">
        <w:t>un caudal mayor</w:t>
      </w:r>
      <w:r>
        <w:t xml:space="preserve"> a 500 l/s. (</w:t>
      </w:r>
      <w:r w:rsidRPr="00D25DB1">
        <w:rPr>
          <w:i/>
        </w:rPr>
        <w:t xml:space="preserve">Ver </w:t>
      </w:r>
      <w:r w:rsidR="00AC73DE" w:rsidRPr="00AC73DE">
        <w:rPr>
          <w:i/>
          <w:sz w:val="28"/>
        </w:rPr>
        <w:fldChar w:fldCharType="begin"/>
      </w:r>
      <w:r w:rsidR="00AC73DE" w:rsidRPr="00AC73DE">
        <w:rPr>
          <w:i/>
          <w:sz w:val="28"/>
        </w:rPr>
        <w:instrText xml:space="preserve"> REF _Ref463877104 \h  \* MERGEFORMAT </w:instrText>
      </w:r>
      <w:r w:rsidR="00AC73DE" w:rsidRPr="00AC73DE">
        <w:rPr>
          <w:i/>
          <w:sz w:val="28"/>
        </w:rPr>
      </w:r>
      <w:r w:rsidR="00AC73DE" w:rsidRPr="00AC73DE">
        <w:rPr>
          <w:i/>
          <w:sz w:val="28"/>
        </w:rPr>
        <w:fldChar w:fldCharType="separate"/>
      </w:r>
      <w:r w:rsidR="00684F28" w:rsidRPr="00684F28">
        <w:rPr>
          <w:i/>
        </w:rPr>
        <w:t xml:space="preserve">Gráfico </w:t>
      </w:r>
      <w:r w:rsidR="00684F28" w:rsidRPr="00684F28">
        <w:rPr>
          <w:i/>
          <w:noProof/>
        </w:rPr>
        <w:t>10</w:t>
      </w:r>
      <w:r w:rsidR="00AC73DE" w:rsidRPr="00AC73DE">
        <w:rPr>
          <w:i/>
          <w:sz w:val="28"/>
        </w:rPr>
        <w:fldChar w:fldCharType="end"/>
      </w:r>
      <w:r>
        <w:t>)</w:t>
      </w:r>
    </w:p>
    <w:p w:rsidR="00B35F21" w:rsidRDefault="00B35F21" w:rsidP="007062CD">
      <w:pPr>
        <w:pStyle w:val="Formato2"/>
      </w:pPr>
    </w:p>
    <w:p w:rsidR="00332213" w:rsidRPr="007062CD" w:rsidRDefault="00B35F21" w:rsidP="007062CD">
      <w:pPr>
        <w:pStyle w:val="Formato2"/>
      </w:pPr>
      <w:r>
        <w:t>En la bomba seleccionada</w:t>
      </w:r>
      <w:r w:rsidR="00900FA2">
        <w:t xml:space="preserve">, </w:t>
      </w:r>
      <w:r>
        <w:t>la diferencia de las dos curvas entre el</w:t>
      </w:r>
      <w:r w:rsidR="007062CD">
        <w:t xml:space="preserve"> </w:t>
      </w:r>
      <w:proofErr w:type="spellStart"/>
      <w:r w:rsidR="007062CD" w:rsidRPr="00900FA2">
        <w:rPr>
          <w:i/>
        </w:rPr>
        <w:t>NPSH</w:t>
      </w:r>
      <w:proofErr w:type="spellEnd"/>
      <w:r w:rsidR="007062CD" w:rsidRPr="00900FA2">
        <w:rPr>
          <w:i/>
        </w:rPr>
        <w:t xml:space="preserve"> disponible</w:t>
      </w:r>
      <w:r w:rsidR="00900FA2">
        <w:t xml:space="preserve"> de la instalación</w:t>
      </w:r>
      <w:r w:rsidR="007062CD">
        <w:t xml:space="preserve"> y </w:t>
      </w:r>
      <w:proofErr w:type="spellStart"/>
      <w:r w:rsidR="007062CD" w:rsidRPr="00900FA2">
        <w:rPr>
          <w:i/>
        </w:rPr>
        <w:t>NPSH</w:t>
      </w:r>
      <w:proofErr w:type="spellEnd"/>
      <w:r w:rsidR="007062CD" w:rsidRPr="00900FA2">
        <w:rPr>
          <w:i/>
        </w:rPr>
        <w:t xml:space="preserve"> requerida</w:t>
      </w:r>
      <w:r w:rsidR="007062CD">
        <w:t xml:space="preserve"> de la bomba, </w:t>
      </w:r>
      <w:r>
        <w:t xml:space="preserve">cuando alcanza su </w:t>
      </w:r>
      <m:oMath>
        <m:sSub>
          <m:sSubPr>
            <m:ctrlPr>
              <w:rPr>
                <w:rFonts w:ascii="Cambria Math" w:hAnsi="Cambria Math"/>
                <w:i/>
              </w:rPr>
            </m:ctrlPr>
          </m:sSubPr>
          <m:e>
            <m:r>
              <w:rPr>
                <w:rFonts w:ascii="Cambria Math" w:hAnsi="Cambria Math"/>
              </w:rPr>
              <m:t>Q</m:t>
            </m:r>
          </m:e>
          <m:sub>
            <m:r>
              <w:rPr>
                <w:rFonts w:ascii="Cambria Math" w:hAnsi="Cambria Math"/>
              </w:rPr>
              <m:t>f</m:t>
            </m:r>
          </m:sub>
        </m:sSub>
      </m:oMath>
      <w:r w:rsidR="00332213">
        <w:t xml:space="preserve"> es de 4.72 metros, cumpliendo con un amplio </w:t>
      </w:r>
      <w:r>
        <w:t>margen</w:t>
      </w:r>
      <w:r w:rsidR="00332213">
        <w:t xml:space="preserve"> las condiciones para que no se presente cavitación en la bomba.</w:t>
      </w:r>
      <w:r w:rsidR="00B3070B">
        <w:t xml:space="preserve"> </w:t>
      </w:r>
      <w:r w:rsidR="00332213">
        <w:t>Para una mejor visualización gráfica, se presenta</w:t>
      </w:r>
      <w:r w:rsidR="008314D0">
        <w:t>n</w:t>
      </w:r>
      <w:r w:rsidR="00332213">
        <w:t xml:space="preserve"> lo</w:t>
      </w:r>
      <w:r w:rsidR="00B3070B">
        <w:t xml:space="preserve">s valores de </w:t>
      </w:r>
      <w:proofErr w:type="spellStart"/>
      <w:r w:rsidR="00B3070B">
        <w:t>NPSH</w:t>
      </w:r>
      <w:proofErr w:type="spellEnd"/>
      <w:r w:rsidR="00B3070B">
        <w:t xml:space="preserve"> en pies.</w:t>
      </w:r>
    </w:p>
    <w:p w:rsidR="00386AB0" w:rsidRDefault="00386AB0" w:rsidP="00B57248">
      <w:pPr>
        <w:pStyle w:val="Formato2"/>
        <w:ind w:left="0"/>
      </w:pPr>
    </w:p>
    <w:p w:rsidR="00B57248" w:rsidRDefault="00182F27" w:rsidP="00B57248">
      <w:pPr>
        <w:pStyle w:val="Formato2"/>
        <w:ind w:left="0"/>
      </w:pPr>
      <w:r>
        <w:rPr>
          <w:rFonts w:ascii="ZapfHumnst BT" w:hAnsi="ZapfHumnst BT" w:cs="Times New Roman"/>
          <w:b/>
          <w:noProof/>
          <w:lang w:val="en-US" w:eastAsia="en-US"/>
        </w:rPr>
        <w:lastRenderedPageBreak/>
        <mc:AlternateContent>
          <mc:Choice Requires="wps">
            <w:drawing>
              <wp:anchor distT="0" distB="0" distL="114300" distR="114300" simplePos="0" relativeHeight="251683840" behindDoc="0" locked="0" layoutInCell="1" allowOverlap="1" wp14:anchorId="03B0029F" wp14:editId="126143B7">
                <wp:simplePos x="0" y="0"/>
                <wp:positionH relativeFrom="column">
                  <wp:posOffset>3506470</wp:posOffset>
                </wp:positionH>
                <wp:positionV relativeFrom="paragraph">
                  <wp:posOffset>2632075</wp:posOffset>
                </wp:positionV>
                <wp:extent cx="45085" cy="334010"/>
                <wp:effectExtent l="0" t="0" r="12065" b="27940"/>
                <wp:wrapNone/>
                <wp:docPr id="205" name="Cerrar corchete 205"/>
                <wp:cNvGraphicFramePr/>
                <a:graphic xmlns:a="http://schemas.openxmlformats.org/drawingml/2006/main">
                  <a:graphicData uri="http://schemas.microsoft.com/office/word/2010/wordprocessingShape">
                    <wps:wsp>
                      <wps:cNvSpPr/>
                      <wps:spPr>
                        <a:xfrm>
                          <a:off x="0" y="0"/>
                          <a:ext cx="45085" cy="334010"/>
                        </a:xfrm>
                        <a:prstGeom prst="rightBracket">
                          <a:avLst/>
                        </a:prstGeom>
                        <a:ln w="22225">
                          <a:solidFill>
                            <a:srgbClr val="8122EA"/>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1C6B6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205" o:spid="_x0000_s1026" type="#_x0000_t86" style="position:absolute;margin-left:276.1pt;margin-top:207.25pt;width:3.55pt;height:2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" adj="243" strokecolor="#8122ea" strokeweight="1.75pt">
                <v:stroke joinstyle="miter"/>
              </v:shape>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386F6E91" wp14:editId="25F1752A">
                <wp:simplePos x="0" y="0"/>
                <wp:positionH relativeFrom="column">
                  <wp:posOffset>3850005</wp:posOffset>
                </wp:positionH>
                <wp:positionV relativeFrom="paragraph">
                  <wp:posOffset>2868295</wp:posOffset>
                </wp:positionV>
                <wp:extent cx="518160" cy="266700"/>
                <wp:effectExtent l="285750" t="76200" r="15240" b="57150"/>
                <wp:wrapNone/>
                <wp:docPr id="208" name="Globo: línea con barra de énfasis 208"/>
                <wp:cNvGraphicFramePr/>
                <a:graphic xmlns:a="http://schemas.openxmlformats.org/drawingml/2006/main">
                  <a:graphicData uri="http://schemas.microsoft.com/office/word/2010/wordprocessingShape">
                    <wps:wsp>
                      <wps:cNvSpPr/>
                      <wps:spPr>
                        <a:xfrm>
                          <a:off x="0" y="0"/>
                          <a:ext cx="518160" cy="266700"/>
                        </a:xfrm>
                        <a:prstGeom prst="accentCallout1">
                          <a:avLst>
                            <a:gd name="adj1" fmla="val 18750"/>
                            <a:gd name="adj2" fmla="val -8333"/>
                            <a:gd name="adj3" fmla="val -18664"/>
                            <a:gd name="adj4" fmla="val -53686"/>
                          </a:avLst>
                        </a:prstGeom>
                        <a:solidFill>
                          <a:schemeClr val="accent1">
                            <a:lumMod val="20000"/>
                            <a:lumOff val="80000"/>
                            <a:alpha val="50000"/>
                          </a:schemeClr>
                        </a:solidFill>
                        <a:ln w="19050">
                          <a:solidFill>
                            <a:srgbClr val="8122EA"/>
                          </a:solidFill>
                        </a:ln>
                      </wps:spPr>
                      <wps:style>
                        <a:lnRef idx="2">
                          <a:schemeClr val="accent1"/>
                        </a:lnRef>
                        <a:fillRef idx="1">
                          <a:schemeClr val="lt1"/>
                        </a:fillRef>
                        <a:effectRef idx="0">
                          <a:schemeClr val="accent1"/>
                        </a:effectRef>
                        <a:fontRef idx="minor">
                          <a:schemeClr val="dk1"/>
                        </a:fontRef>
                      </wps:style>
                      <wps:txbx>
                        <w:txbxContent>
                          <w:p w:rsidR="002B12FA" w:rsidRPr="00095137" w:rsidRDefault="002B12FA" w:rsidP="00A76D48">
                            <w:pPr>
                              <w:jc w:val="center"/>
                              <w:rPr>
                                <w:rFonts w:ascii="Arial" w:hAnsi="Arial" w:cs="Arial"/>
                                <w:color w:val="8122EA"/>
                                <w:sz w:val="12"/>
                              </w:rPr>
                            </w:pPr>
                            <w:proofErr w:type="spellStart"/>
                            <w:r w:rsidRPr="00095137">
                              <w:rPr>
                                <w:rFonts w:ascii="Arial" w:hAnsi="Arial" w:cs="Arial"/>
                                <w:color w:val="8122EA"/>
                                <w:sz w:val="12"/>
                              </w:rPr>
                              <w:t>ΔNPSH</w:t>
                            </w:r>
                            <w:proofErr w:type="spellEnd"/>
                            <w:r w:rsidRPr="00095137">
                              <w:rPr>
                                <w:rFonts w:ascii="Arial" w:hAnsi="Arial" w:cs="Arial"/>
                                <w:color w:val="8122EA"/>
                                <w:sz w:val="12"/>
                              </w:rPr>
                              <w:t xml:space="preserve"> </w:t>
                            </w:r>
                            <w:r>
                              <w:rPr>
                                <w:rFonts w:ascii="Arial" w:hAnsi="Arial" w:cs="Arial"/>
                                <w:color w:val="8122EA"/>
                                <w:sz w:val="12"/>
                              </w:rPr>
                              <w:t>15.4</w:t>
                            </w:r>
                            <w:r w:rsidRPr="00095137">
                              <w:rPr>
                                <w:rFonts w:ascii="Arial" w:hAnsi="Arial" w:cs="Arial"/>
                                <w:color w:val="8122EA"/>
                                <w:sz w:val="12"/>
                              </w:rPr>
                              <w:t xml:space="preserve">8 ft </w:t>
                            </w:r>
                          </w:p>
                          <w:p w:rsidR="002B12FA" w:rsidRPr="00095137" w:rsidRDefault="002B12FA" w:rsidP="00A76D48">
                            <w:pPr>
                              <w:jc w:val="center"/>
                              <w:rPr>
                                <w:color w:val="8122EA"/>
                                <w:sz w:val="18"/>
                              </w:rPr>
                            </w:pPr>
                          </w:p>
                          <w:p w:rsidR="002B12FA" w:rsidRPr="00095137" w:rsidRDefault="002B12FA" w:rsidP="00B35F21">
                            <w:pPr>
                              <w:jc w:val="center"/>
                              <w:rPr>
                                <w:color w:val="8122EA"/>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F6E91"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Globo: línea con barra de énfasis 208" o:spid="_x0000_s1037" type="#_x0000_t44" style="position:absolute;left:0;text-align:left;margin-left:303.15pt;margin-top:225.85pt;width:40.8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" adj="-11596,-4031" fillcolor="#deeaf6 [660]" strokecolor="#8122ea" strokeweight="1.5pt">
                <v:fill opacity="32896f"/>
                <v:textbox>
                  <w:txbxContent>
                    <w:p w:rsidR="002B12FA" w:rsidRPr="00095137" w:rsidRDefault="002B12FA" w:rsidP="00A76D48">
                      <w:pPr>
                        <w:jc w:val="center"/>
                        <w:rPr>
                          <w:rFonts w:ascii="Arial" w:hAnsi="Arial" w:cs="Arial"/>
                          <w:color w:val="8122EA"/>
                          <w:sz w:val="12"/>
                        </w:rPr>
                      </w:pPr>
                      <w:proofErr w:type="spellStart"/>
                      <w:r w:rsidRPr="00095137">
                        <w:rPr>
                          <w:rFonts w:ascii="Arial" w:hAnsi="Arial" w:cs="Arial"/>
                          <w:color w:val="8122EA"/>
                          <w:sz w:val="12"/>
                        </w:rPr>
                        <w:t>ΔNPSH</w:t>
                      </w:r>
                      <w:proofErr w:type="spellEnd"/>
                      <w:r w:rsidRPr="00095137">
                        <w:rPr>
                          <w:rFonts w:ascii="Arial" w:hAnsi="Arial" w:cs="Arial"/>
                          <w:color w:val="8122EA"/>
                          <w:sz w:val="12"/>
                        </w:rPr>
                        <w:t xml:space="preserve"> </w:t>
                      </w:r>
                      <w:r>
                        <w:rPr>
                          <w:rFonts w:ascii="Arial" w:hAnsi="Arial" w:cs="Arial"/>
                          <w:color w:val="8122EA"/>
                          <w:sz w:val="12"/>
                        </w:rPr>
                        <w:t>15.4</w:t>
                      </w:r>
                      <w:r w:rsidRPr="00095137">
                        <w:rPr>
                          <w:rFonts w:ascii="Arial" w:hAnsi="Arial" w:cs="Arial"/>
                          <w:color w:val="8122EA"/>
                          <w:sz w:val="12"/>
                        </w:rPr>
                        <w:t xml:space="preserve">8 ft </w:t>
                      </w:r>
                    </w:p>
                    <w:p w:rsidR="002B12FA" w:rsidRPr="00095137" w:rsidRDefault="002B12FA" w:rsidP="00A76D48">
                      <w:pPr>
                        <w:jc w:val="center"/>
                        <w:rPr>
                          <w:color w:val="8122EA"/>
                          <w:sz w:val="18"/>
                        </w:rPr>
                      </w:pPr>
                    </w:p>
                    <w:p w:rsidR="002B12FA" w:rsidRPr="00095137" w:rsidRDefault="002B12FA" w:rsidP="00B35F21">
                      <w:pPr>
                        <w:jc w:val="center"/>
                        <w:rPr>
                          <w:color w:val="8122EA"/>
                          <w:sz w:val="18"/>
                        </w:rPr>
                      </w:pPr>
                    </w:p>
                  </w:txbxContent>
                </v:textbox>
              </v:shape>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3B28807C" wp14:editId="1BD5DFAE">
                <wp:simplePos x="0" y="0"/>
                <wp:positionH relativeFrom="column">
                  <wp:posOffset>3426460</wp:posOffset>
                </wp:positionH>
                <wp:positionV relativeFrom="paragraph">
                  <wp:posOffset>539750</wp:posOffset>
                </wp:positionV>
                <wp:extent cx="168910" cy="168910"/>
                <wp:effectExtent l="0" t="0" r="21590" b="21590"/>
                <wp:wrapNone/>
                <wp:docPr id="209" name="Elipse 209"/>
                <wp:cNvGraphicFramePr/>
                <a:graphic xmlns:a="http://schemas.openxmlformats.org/drawingml/2006/main">
                  <a:graphicData uri="http://schemas.microsoft.com/office/word/2010/wordprocessingShape">
                    <wps:wsp>
                      <wps:cNvSpPr/>
                      <wps:spPr>
                        <a:xfrm>
                          <a:off x="0" y="0"/>
                          <a:ext cx="168910" cy="16891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DA3B75" id="Elipse 209" o:spid="_x0000_s1026" style="position:absolute;margin-left:269.8pt;margin-top:42.5pt;width:13.3pt;height:13.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" filled="f" strokecolor="red" strokeweight="1pt">
                <v:stroke joinstyle="miter"/>
              </v:oval>
            </w:pict>
          </mc:Fallback>
        </mc:AlternateContent>
      </w:r>
      <w:r w:rsidR="00413033">
        <w:rPr>
          <w:noProof/>
          <w:lang w:val="en-US" w:eastAsia="en-US"/>
        </w:rPr>
        <mc:AlternateContent>
          <mc:Choice Requires="wps">
            <w:drawing>
              <wp:anchor distT="0" distB="0" distL="114300" distR="114300" simplePos="0" relativeHeight="251687936" behindDoc="0" locked="0" layoutInCell="1" allowOverlap="1" wp14:anchorId="76F2C663" wp14:editId="5AB1BC4C">
                <wp:simplePos x="0" y="0"/>
                <wp:positionH relativeFrom="column">
                  <wp:posOffset>3501390</wp:posOffset>
                </wp:positionH>
                <wp:positionV relativeFrom="paragraph">
                  <wp:posOffset>628015</wp:posOffset>
                </wp:positionV>
                <wp:extent cx="6985" cy="2658110"/>
                <wp:effectExtent l="0" t="0" r="31115" b="27940"/>
                <wp:wrapNone/>
                <wp:docPr id="210" name="Conector recto 210"/>
                <wp:cNvGraphicFramePr/>
                <a:graphic xmlns:a="http://schemas.openxmlformats.org/drawingml/2006/main">
                  <a:graphicData uri="http://schemas.microsoft.com/office/word/2010/wordprocessingShape">
                    <wps:wsp>
                      <wps:cNvCnPr/>
                      <wps:spPr>
                        <a:xfrm>
                          <a:off x="0" y="0"/>
                          <a:ext cx="6985" cy="2658110"/>
                        </a:xfrm>
                        <a:prstGeom prst="line">
                          <a:avLst/>
                        </a:prstGeom>
                        <a:ln w="1270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CCDA7E" id="Conector recto 2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7pt,49.45pt" to="276.2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" strokecolor="red" strokeweight="1pt">
                <v:stroke dashstyle="longDashDot" joinstyle="miter"/>
              </v:line>
            </w:pict>
          </mc:Fallback>
        </mc:AlternateContent>
      </w:r>
      <w:r w:rsidR="00B57248">
        <w:rPr>
          <w:noProof/>
          <w:lang w:val="en-US" w:eastAsia="en-US"/>
        </w:rPr>
        <w:drawing>
          <wp:inline distT="0" distB="0" distL="0" distR="0" wp14:anchorId="6F91A505" wp14:editId="4174A2DC">
            <wp:extent cx="6507480" cy="3909060"/>
            <wp:effectExtent l="0" t="0" r="7620" b="15240"/>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0D52" w:rsidRPr="00413033" w:rsidRDefault="00EB0D52" w:rsidP="00EB0D52">
      <w:pPr>
        <w:pStyle w:val="Descripcin"/>
        <w:keepNext/>
        <w:jc w:val="center"/>
        <w:rPr>
          <w:rFonts w:ascii="Arial" w:hAnsi="Arial" w:cs="Arial"/>
          <w:sz w:val="16"/>
        </w:rPr>
      </w:pPr>
      <w:bookmarkStart w:id="19" w:name="_Ref463877104"/>
      <w:r w:rsidRPr="00413033">
        <w:rPr>
          <w:rFonts w:ascii="Arial" w:hAnsi="Arial" w:cs="Arial"/>
          <w:sz w:val="16"/>
        </w:rPr>
        <w:t xml:space="preserve">Gráfico </w:t>
      </w:r>
      <w:r w:rsidR="008B78B1" w:rsidRPr="00413033">
        <w:rPr>
          <w:rFonts w:ascii="Arial" w:hAnsi="Arial" w:cs="Arial"/>
          <w:sz w:val="16"/>
        </w:rPr>
        <w:fldChar w:fldCharType="begin"/>
      </w:r>
      <w:r w:rsidR="008B78B1" w:rsidRPr="00413033">
        <w:rPr>
          <w:rFonts w:ascii="Arial" w:hAnsi="Arial" w:cs="Arial"/>
          <w:sz w:val="16"/>
        </w:rPr>
        <w:instrText xml:space="preserve"> SEQ Gráfico \* ARABIC </w:instrText>
      </w:r>
      <w:r w:rsidR="008B78B1" w:rsidRPr="00413033">
        <w:rPr>
          <w:rFonts w:ascii="Arial" w:hAnsi="Arial" w:cs="Arial"/>
          <w:sz w:val="16"/>
        </w:rPr>
        <w:fldChar w:fldCharType="separate"/>
      </w:r>
      <w:r w:rsidR="00684F28">
        <w:rPr>
          <w:rFonts w:ascii="Arial" w:hAnsi="Arial" w:cs="Arial"/>
          <w:noProof/>
          <w:sz w:val="16"/>
        </w:rPr>
        <w:t>10</w:t>
      </w:r>
      <w:r w:rsidR="008B78B1" w:rsidRPr="00413033">
        <w:rPr>
          <w:rFonts w:ascii="Arial" w:hAnsi="Arial" w:cs="Arial"/>
          <w:sz w:val="16"/>
        </w:rPr>
        <w:fldChar w:fldCharType="end"/>
      </w:r>
      <w:bookmarkEnd w:id="19"/>
      <w:r w:rsidRPr="00413033">
        <w:rPr>
          <w:rFonts w:ascii="Arial" w:hAnsi="Arial" w:cs="Arial"/>
          <w:sz w:val="16"/>
        </w:rPr>
        <w:t xml:space="preserve">. </w:t>
      </w:r>
      <w:proofErr w:type="spellStart"/>
      <w:r w:rsidRPr="00413033">
        <w:rPr>
          <w:rFonts w:ascii="Arial" w:hAnsi="Arial" w:cs="Arial"/>
          <w:sz w:val="16"/>
        </w:rPr>
        <w:t>NPSH</w:t>
      </w:r>
      <w:r w:rsidRPr="00413033">
        <w:rPr>
          <w:rFonts w:ascii="Arial" w:hAnsi="Arial" w:cs="Arial"/>
          <w:sz w:val="16"/>
          <w:vertAlign w:val="subscript"/>
        </w:rPr>
        <w:t>d</w:t>
      </w:r>
      <w:proofErr w:type="spellEnd"/>
      <w:r w:rsidRPr="00413033">
        <w:rPr>
          <w:rFonts w:ascii="Arial" w:hAnsi="Arial" w:cs="Arial"/>
          <w:sz w:val="16"/>
        </w:rPr>
        <w:t xml:space="preserve"> </w:t>
      </w:r>
      <w:r w:rsidR="001036EA" w:rsidRPr="00413033">
        <w:rPr>
          <w:rFonts w:ascii="Arial" w:hAnsi="Arial" w:cs="Arial"/>
          <w:sz w:val="16"/>
        </w:rPr>
        <w:t xml:space="preserve">de la instalación </w:t>
      </w:r>
      <w:r w:rsidRPr="00413033">
        <w:rPr>
          <w:rFonts w:ascii="Arial" w:hAnsi="Arial" w:cs="Arial"/>
          <w:sz w:val="16"/>
        </w:rPr>
        <w:t xml:space="preserve">vs. </w:t>
      </w:r>
      <w:proofErr w:type="spellStart"/>
      <w:r w:rsidRPr="00413033">
        <w:rPr>
          <w:rFonts w:ascii="Arial" w:hAnsi="Arial" w:cs="Arial"/>
          <w:sz w:val="16"/>
        </w:rPr>
        <w:t>NPSH</w:t>
      </w:r>
      <w:r w:rsidRPr="00413033">
        <w:rPr>
          <w:rFonts w:ascii="Arial" w:hAnsi="Arial" w:cs="Arial"/>
          <w:sz w:val="16"/>
          <w:vertAlign w:val="subscript"/>
        </w:rPr>
        <w:t>r</w:t>
      </w:r>
      <w:proofErr w:type="spellEnd"/>
      <w:r w:rsidRPr="00413033">
        <w:rPr>
          <w:rFonts w:ascii="Arial" w:hAnsi="Arial" w:cs="Arial"/>
          <w:sz w:val="16"/>
        </w:rPr>
        <w:t xml:space="preserve"> </w:t>
      </w:r>
      <w:r w:rsidR="001036EA" w:rsidRPr="00413033">
        <w:rPr>
          <w:rFonts w:ascii="Arial" w:hAnsi="Arial" w:cs="Arial"/>
          <w:sz w:val="16"/>
        </w:rPr>
        <w:t>de la bomba.</w:t>
      </w:r>
    </w:p>
    <w:p w:rsidR="00374AC2" w:rsidRDefault="00374AC2" w:rsidP="00CF0675">
      <w:pPr>
        <w:pStyle w:val="Formato2"/>
      </w:pPr>
    </w:p>
    <w:p w:rsidR="00791B4B" w:rsidRDefault="00791B4B" w:rsidP="00791B4B">
      <w:pPr>
        <w:pStyle w:val="Ttulo3"/>
      </w:pPr>
      <w:r>
        <w:t>Curva del Sistema</w:t>
      </w:r>
    </w:p>
    <w:p w:rsidR="00791B4B" w:rsidRDefault="00791B4B" w:rsidP="00597D5C">
      <w:pPr>
        <w:pStyle w:val="Formato2"/>
      </w:pPr>
    </w:p>
    <w:p w:rsidR="007F047F" w:rsidRDefault="007D3089" w:rsidP="007D3089">
      <w:pPr>
        <w:pStyle w:val="Formato2"/>
      </w:pPr>
      <w:r>
        <w:t xml:space="preserve">Para determinar la energía requerida por el sistema para transportar un determinado caudal, se </w:t>
      </w:r>
      <w:r w:rsidR="008314D0">
        <w:t>utilizó un modelo matemático desarrollado en una hoja de cálculo</w:t>
      </w:r>
      <w:r w:rsidR="007F047F">
        <w:t xml:space="preserve">. Se establecieron </w:t>
      </w:r>
      <w:r w:rsidR="008314D0">
        <w:t>posibles</w:t>
      </w:r>
      <w:r>
        <w:t xml:space="preserve"> demanda</w:t>
      </w:r>
      <w:r w:rsidR="002C7C54">
        <w:t>s en</w:t>
      </w:r>
      <w:r>
        <w:t xml:space="preserve"> base en lo anterior</w:t>
      </w:r>
      <w:r w:rsidR="002C7C54">
        <w:t>mente descrito</w:t>
      </w:r>
      <w:r>
        <w:t>,</w:t>
      </w:r>
      <w:r w:rsidR="002C7C54">
        <w:t xml:space="preserve"> </w:t>
      </w:r>
      <w:r w:rsidR="007F047F">
        <w:t xml:space="preserve">y se </w:t>
      </w:r>
      <w:r w:rsidR="002C7C54">
        <w:t>represent</w:t>
      </w:r>
      <w:r w:rsidR="007F047F">
        <w:t>aron</w:t>
      </w:r>
      <w:r w:rsidR="002C7C54">
        <w:t xml:space="preserve"> los</w:t>
      </w:r>
      <w:r>
        <w:t xml:space="preserve"> dos escenarios </w:t>
      </w:r>
      <w:r w:rsidR="00CF0675">
        <w:t xml:space="preserve">planteados: </w:t>
      </w:r>
      <w:r w:rsidRPr="00CF0675">
        <w:rPr>
          <w:i/>
        </w:rPr>
        <w:t xml:space="preserve">mínimo y máximo </w:t>
      </w:r>
      <w:r w:rsidR="007F047F" w:rsidRPr="00CF0675">
        <w:rPr>
          <w:i/>
        </w:rPr>
        <w:t xml:space="preserve">transporte </w:t>
      </w:r>
      <w:r w:rsidR="00CF0675">
        <w:rPr>
          <w:i/>
        </w:rPr>
        <w:t>de caudal</w:t>
      </w:r>
      <w:r w:rsidRPr="00CF0675">
        <w:rPr>
          <w:i/>
        </w:rPr>
        <w:t xml:space="preserve"> </w:t>
      </w:r>
      <w:r w:rsidR="002C7C54" w:rsidRPr="00CF0675">
        <w:rPr>
          <w:i/>
        </w:rPr>
        <w:t>en la situación actual y futura respectivamente</w:t>
      </w:r>
      <w:r w:rsidR="007F047F">
        <w:t>,</w:t>
      </w:r>
      <w:r w:rsidR="002C7C54">
        <w:t xml:space="preserve"> con esto </w:t>
      </w:r>
      <w:r>
        <w:t xml:space="preserve">se construyó una </w:t>
      </w:r>
      <w:r w:rsidR="002C7C54">
        <w:t>curva</w:t>
      </w:r>
      <w:r>
        <w:t xml:space="preserve"> Cabeza Dinámica Total vs Caudal.</w:t>
      </w:r>
    </w:p>
    <w:p w:rsidR="007F047F" w:rsidRDefault="007F047F" w:rsidP="007D3089">
      <w:pPr>
        <w:pStyle w:val="Formato2"/>
      </w:pPr>
    </w:p>
    <w:p w:rsidR="00160EB0" w:rsidRDefault="00160EB0" w:rsidP="00160EB0">
      <w:pPr>
        <w:pStyle w:val="Formato2"/>
      </w:pPr>
      <w:r w:rsidRPr="00717D98">
        <w:t xml:space="preserve">Para calcular la curva del sistema se debe hacer uso de la </w:t>
      </w:r>
      <w:r>
        <w:t>ecuación 1</w:t>
      </w:r>
      <w:r w:rsidR="00F55570">
        <w:t>8</w:t>
      </w:r>
      <w:r w:rsidRPr="00717D98">
        <w:t xml:space="preserve"> que relaciona el caudal a través de la tubería de descarga con la altura dinámica total </w:t>
      </w:r>
      <w:r w:rsidRPr="00717D98">
        <w:rPr>
          <w:i/>
        </w:rPr>
        <w:t>H</w:t>
      </w:r>
      <w:r w:rsidR="0071323C">
        <w:t>.</w:t>
      </w:r>
    </w:p>
    <w:p w:rsidR="007D3089" w:rsidRDefault="007D3089" w:rsidP="007D3089">
      <w:pPr>
        <w:pStyle w:val="Formato2"/>
      </w:pPr>
    </w:p>
    <w:p w:rsidR="00597D5C" w:rsidRPr="0071323C" w:rsidRDefault="00836FF8" w:rsidP="0071323C">
      <w:pPr>
        <w:pStyle w:val="Formato2"/>
        <w:jc w:val="center"/>
        <w:rPr>
          <w:sz w:val="20"/>
        </w:rPr>
      </w:pPr>
      <m:oMath>
        <m:r>
          <w:rPr>
            <w:rFonts w:ascii="Cambria Math" w:hAnsi="Cambria Math"/>
            <w:sz w:val="28"/>
          </w:rPr>
          <m:t>H=</m:t>
        </m:r>
        <m:sSub>
          <m:sSubPr>
            <m:ctrlPr>
              <w:rPr>
                <w:rFonts w:ascii="Cambria Math" w:hAnsi="Cambria Math"/>
                <w:i/>
                <w:sz w:val="28"/>
              </w:rPr>
            </m:ctrlPr>
          </m:sSubPr>
          <m:e>
            <m:r>
              <w:rPr>
                <w:rFonts w:ascii="Cambria Math" w:hAnsi="Cambria Math"/>
                <w:sz w:val="28"/>
              </w:rPr>
              <m:t>H</m:t>
            </m:r>
          </m:e>
          <m:sub>
            <m:r>
              <w:rPr>
                <w:rFonts w:ascii="Cambria Math" w:hAnsi="Cambria Math"/>
                <w:sz w:val="28"/>
              </w:rPr>
              <m:t>t</m:t>
            </m:r>
          </m:sub>
        </m:sSub>
        <m:r>
          <w:rPr>
            <w:rFonts w:ascii="Cambria Math" w:hAnsi="Cambria Math"/>
            <w:sz w:val="28"/>
          </w:rPr>
          <m:t>+</m:t>
        </m:r>
        <m:nary>
          <m:naryPr>
            <m:chr m:val="∑"/>
            <m:limLoc m:val="undOvr"/>
            <m:subHide m:val="1"/>
            <m:supHide m:val="1"/>
            <m:ctrlPr>
              <w:rPr>
                <w:rFonts w:ascii="Cambria Math" w:hAnsi="Cambria Math"/>
                <w:i/>
                <w:sz w:val="28"/>
              </w:rPr>
            </m:ctrlPr>
          </m:naryPr>
          <m:sub/>
          <m:sup/>
          <m:e>
            <m:sSub>
              <m:sSubPr>
                <m:ctrlPr>
                  <w:rPr>
                    <w:rFonts w:ascii="Cambria Math" w:hAnsi="Cambria Math"/>
                    <w:i/>
                    <w:sz w:val="28"/>
                  </w:rPr>
                </m:ctrlPr>
              </m:sSubPr>
              <m:e>
                <m:r>
                  <w:rPr>
                    <w:rFonts w:ascii="Cambria Math" w:hAnsi="Cambria Math"/>
                    <w:sz w:val="28"/>
                  </w:rPr>
                  <m:t>h</m:t>
                </m:r>
              </m:e>
              <m:sub>
                <m:r>
                  <w:rPr>
                    <w:rFonts w:ascii="Cambria Math" w:hAnsi="Cambria Math"/>
                    <w:sz w:val="28"/>
                  </w:rPr>
                  <m:t>f</m:t>
                </m:r>
              </m:sub>
            </m:sSub>
            <m:r>
              <w:rPr>
                <w:rFonts w:ascii="Cambria Math" w:hAnsi="Cambria Math"/>
                <w:sz w:val="28"/>
              </w:rPr>
              <m:t>+</m:t>
            </m:r>
            <m:nary>
              <m:naryPr>
                <m:chr m:val="∑"/>
                <m:limLoc m:val="undOvr"/>
                <m:subHide m:val="1"/>
                <m:supHide m:val="1"/>
                <m:ctrlPr>
                  <w:rPr>
                    <w:rFonts w:ascii="Cambria Math" w:hAnsi="Cambria Math"/>
                    <w:i/>
                    <w:sz w:val="28"/>
                  </w:rPr>
                </m:ctrlPr>
              </m:naryPr>
              <m:sub/>
              <m:sup/>
              <m:e>
                <m:sSub>
                  <m:sSubPr>
                    <m:ctrlPr>
                      <w:rPr>
                        <w:rFonts w:ascii="Cambria Math" w:hAnsi="Cambria Math"/>
                        <w:i/>
                        <w:sz w:val="28"/>
                      </w:rPr>
                    </m:ctrlPr>
                  </m:sSubPr>
                  <m:e>
                    <m:r>
                      <w:rPr>
                        <w:rFonts w:ascii="Cambria Math" w:hAnsi="Cambria Math"/>
                        <w:sz w:val="28"/>
                      </w:rPr>
                      <m:t>h</m:t>
                    </m:r>
                  </m:e>
                  <m:sub>
                    <m:r>
                      <w:rPr>
                        <w:rFonts w:ascii="Cambria Math" w:hAnsi="Cambria Math"/>
                        <w:sz w:val="28"/>
                      </w:rPr>
                      <m:t>m</m:t>
                    </m:r>
                  </m:sub>
                </m:sSub>
                <m:r>
                  <w:rPr>
                    <w:rFonts w:ascii="Cambria Math" w:hAnsi="Cambria Math"/>
                    <w:sz w:val="28"/>
                  </w:rPr>
                  <m:t>+</m:t>
                </m:r>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V</m:t>
                        </m:r>
                      </m:e>
                      <m:sub>
                        <m:r>
                          <w:rPr>
                            <w:rFonts w:ascii="Cambria Math" w:hAnsi="Cambria Math"/>
                            <w:sz w:val="28"/>
                          </w:rPr>
                          <m:t>i</m:t>
                        </m:r>
                      </m:sub>
                      <m:sup>
                        <m:r>
                          <w:rPr>
                            <w:rFonts w:ascii="Cambria Math" w:hAnsi="Cambria Math"/>
                            <w:sz w:val="28"/>
                          </w:rPr>
                          <m:t>2</m:t>
                        </m:r>
                      </m:sup>
                    </m:sSubSup>
                  </m:num>
                  <m:den>
                    <m:r>
                      <w:rPr>
                        <w:rFonts w:ascii="Cambria Math" w:hAnsi="Cambria Math"/>
                        <w:sz w:val="28"/>
                      </w:rPr>
                      <m:t>2g</m:t>
                    </m:r>
                  </m:den>
                </m:f>
              </m:e>
            </m:nary>
          </m:e>
        </m:nary>
      </m:oMath>
      <w:r w:rsidR="0071323C" w:rsidRPr="0071323C">
        <w:t xml:space="preserve">    (Ec. 1</w:t>
      </w:r>
      <w:r w:rsidR="00F55570">
        <w:t>8</w:t>
      </w:r>
      <w:r w:rsidR="0071323C" w:rsidRPr="0071323C">
        <w:t>)</w:t>
      </w:r>
    </w:p>
    <w:p w:rsidR="00791B4B" w:rsidRDefault="00791B4B" w:rsidP="0071323C">
      <w:pPr>
        <w:pStyle w:val="Formato2"/>
      </w:pPr>
    </w:p>
    <w:p w:rsidR="0071323C" w:rsidRDefault="0071323C" w:rsidP="0071323C">
      <w:pPr>
        <w:pStyle w:val="Formato2"/>
      </w:pPr>
      <w:r>
        <w:t xml:space="preserve">Donde,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t</m:t>
            </m:r>
          </m:sub>
        </m:sSub>
      </m:oMath>
      <w:r>
        <w:rPr>
          <w:sz w:val="28"/>
        </w:rPr>
        <w:t xml:space="preserve"> </w:t>
      </w:r>
      <w:r>
        <w:t xml:space="preserve">es la altura topográfica, </w:t>
      </w:r>
      <m:oMath>
        <m:nary>
          <m:naryPr>
            <m:chr m:val="∑"/>
            <m:limLoc m:val="undOvr"/>
            <m:subHide m:val="1"/>
            <m:supHide m:val="1"/>
            <m:ctrlPr>
              <w:rPr>
                <w:rFonts w:ascii="Cambria Math" w:hAnsi="Cambria Math"/>
                <w:i/>
                <w:sz w:val="28"/>
              </w:rPr>
            </m:ctrlPr>
          </m:naryPr>
          <m:sub/>
          <m:sup/>
          <m:e>
            <m:sSub>
              <m:sSubPr>
                <m:ctrlPr>
                  <w:rPr>
                    <w:rFonts w:ascii="Cambria Math" w:hAnsi="Cambria Math"/>
                    <w:i/>
                    <w:sz w:val="28"/>
                  </w:rPr>
                </m:ctrlPr>
              </m:sSubPr>
              <m:e>
                <m:r>
                  <w:rPr>
                    <w:rFonts w:ascii="Cambria Math" w:hAnsi="Cambria Math"/>
                    <w:sz w:val="28"/>
                  </w:rPr>
                  <m:t>h</m:t>
                </m:r>
              </m:e>
              <m:sub>
                <m:r>
                  <w:rPr>
                    <w:rFonts w:ascii="Cambria Math" w:hAnsi="Cambria Math"/>
                    <w:sz w:val="28"/>
                  </w:rPr>
                  <m:t>f</m:t>
                </m:r>
              </m:sub>
            </m:sSub>
          </m:e>
        </m:nary>
      </m:oMath>
      <w:r>
        <w:rPr>
          <w:sz w:val="28"/>
        </w:rPr>
        <w:t xml:space="preserve"> </w:t>
      </w:r>
      <w:r w:rsidRPr="0071323C">
        <w:t>son las pérdidas por fricción</w:t>
      </w:r>
      <w:r>
        <w:t xml:space="preserve">, </w:t>
      </w:r>
      <m:oMath>
        <m:nary>
          <m:naryPr>
            <m:chr m:val="∑"/>
            <m:limLoc m:val="undOvr"/>
            <m:subHide m:val="1"/>
            <m:supHide m:val="1"/>
            <m:ctrlPr>
              <w:rPr>
                <w:rFonts w:ascii="Cambria Math" w:hAnsi="Cambria Math"/>
                <w:i/>
                <w:sz w:val="28"/>
              </w:rPr>
            </m:ctrlPr>
          </m:naryPr>
          <m:sub/>
          <m:sup/>
          <m:e>
            <m:sSub>
              <m:sSubPr>
                <m:ctrlPr>
                  <w:rPr>
                    <w:rFonts w:ascii="Cambria Math" w:hAnsi="Cambria Math"/>
                    <w:i/>
                    <w:sz w:val="28"/>
                  </w:rPr>
                </m:ctrlPr>
              </m:sSubPr>
              <m:e>
                <m:r>
                  <w:rPr>
                    <w:rFonts w:ascii="Cambria Math" w:hAnsi="Cambria Math"/>
                    <w:sz w:val="28"/>
                  </w:rPr>
                  <m:t>h</m:t>
                </m:r>
              </m:e>
              <m:sub>
                <m:r>
                  <w:rPr>
                    <w:rFonts w:ascii="Cambria Math" w:hAnsi="Cambria Math"/>
                    <w:sz w:val="28"/>
                  </w:rPr>
                  <m:t>m</m:t>
                </m:r>
              </m:sub>
            </m:sSub>
          </m:e>
        </m:nary>
      </m:oMath>
      <w:r>
        <w:t xml:space="preserve"> son las pérdidas por accesorios y </w:t>
      </w:r>
      <m:oMath>
        <m:r>
          <w:rPr>
            <w:rFonts w:ascii="Cambria Math" w:hAnsi="Cambria Math"/>
            <w:sz w:val="28"/>
          </w:rPr>
          <m:t>V</m:t>
        </m:r>
      </m:oMath>
      <w:r>
        <w:t xml:space="preserve"> es la velocidad del flujo bombeado.</w:t>
      </w:r>
    </w:p>
    <w:p w:rsidR="00386AB0" w:rsidRDefault="00386AB0">
      <w:pPr>
        <w:rPr>
          <w:rFonts w:ascii="Arial" w:hAnsi="Arial" w:cs="Arial"/>
          <w:b w:val="0"/>
        </w:rPr>
      </w:pPr>
    </w:p>
    <w:p w:rsidR="00EB0D52" w:rsidRPr="00EB0D52" w:rsidRDefault="00EB0D52" w:rsidP="00EB0D52">
      <w:pPr>
        <w:pStyle w:val="Descripcin"/>
        <w:keepNext/>
        <w:jc w:val="center"/>
        <w:rPr>
          <w:rFonts w:ascii="Arial" w:hAnsi="Arial" w:cs="Arial"/>
          <w:sz w:val="18"/>
        </w:rPr>
      </w:pPr>
      <w:r w:rsidRPr="00EB0D52">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24</w:t>
      </w:r>
      <w:r w:rsidR="00DB7E54">
        <w:rPr>
          <w:rFonts w:ascii="Arial" w:hAnsi="Arial" w:cs="Arial"/>
          <w:sz w:val="18"/>
        </w:rPr>
        <w:fldChar w:fldCharType="end"/>
      </w:r>
      <w:r>
        <w:rPr>
          <w:rFonts w:ascii="Arial" w:hAnsi="Arial" w:cs="Arial"/>
          <w:sz w:val="18"/>
        </w:rPr>
        <w:t>. Puntos de funcionamiento del sistema</w:t>
      </w:r>
    </w:p>
    <w:tbl>
      <w:tblPr>
        <w:tblStyle w:val="Tabladelista6concolores"/>
        <w:tblW w:w="4243" w:type="dxa"/>
        <w:jc w:val="center"/>
        <w:tblLook w:val="04A0" w:firstRow="1" w:lastRow="0" w:firstColumn="1" w:lastColumn="0" w:noHBand="0" w:noVBand="1"/>
      </w:tblPr>
      <w:tblGrid>
        <w:gridCol w:w="1800"/>
        <w:gridCol w:w="266"/>
        <w:gridCol w:w="593"/>
        <w:gridCol w:w="593"/>
        <w:gridCol w:w="991"/>
      </w:tblGrid>
      <w:tr w:rsidR="00386AB0" w:rsidRPr="00413033" w:rsidTr="00182F27">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000000" w:themeColor="text1"/>
              <w:bottom w:val="single" w:sz="4" w:space="0" w:color="auto"/>
            </w:tcBorders>
            <w:noWrap/>
            <w:vAlign w:val="center"/>
            <w:hideMark/>
          </w:tcPr>
          <w:p w:rsidR="00386AB0" w:rsidRPr="00413033" w:rsidRDefault="00386AB0" w:rsidP="00386AB0">
            <w:pPr>
              <w:jc w:val="center"/>
              <w:rPr>
                <w:rFonts w:ascii="Arial" w:hAnsi="Arial" w:cs="Arial"/>
                <w:b/>
                <w:color w:val="000000"/>
                <w:sz w:val="14"/>
                <w:szCs w:val="20"/>
                <w:lang w:val="es-EC" w:eastAsia="es-EC"/>
              </w:rPr>
            </w:pPr>
            <w:r w:rsidRPr="00413033">
              <w:rPr>
                <w:rFonts w:ascii="Arial" w:hAnsi="Arial" w:cs="Arial"/>
                <w:b/>
                <w:color w:val="000000"/>
                <w:sz w:val="14"/>
                <w:szCs w:val="20"/>
                <w:lang w:eastAsia="es-EC"/>
              </w:rPr>
              <w:t>PUNTOS DE FUNCIONAMIENTO</w:t>
            </w:r>
          </w:p>
        </w:tc>
      </w:tr>
      <w:tr w:rsidR="00386AB0" w:rsidRPr="00413033" w:rsidTr="00182F27">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vAlign w:val="center"/>
            <w:hideMark/>
          </w:tcPr>
          <w:p w:rsidR="00386AB0" w:rsidRPr="00413033" w:rsidRDefault="00386AB0" w:rsidP="00386AB0">
            <w:pPr>
              <w:rPr>
                <w:rFonts w:ascii="Arial" w:hAnsi="Arial" w:cs="Arial"/>
                <w:color w:val="000000"/>
                <w:sz w:val="14"/>
                <w:szCs w:val="20"/>
                <w:lang w:val="es-EC" w:eastAsia="es-EC"/>
              </w:rPr>
            </w:pPr>
            <w:r w:rsidRPr="00413033">
              <w:rPr>
                <w:rFonts w:ascii="Arial" w:hAnsi="Arial" w:cs="Arial"/>
                <w:color w:val="000000"/>
                <w:sz w:val="14"/>
                <w:szCs w:val="20"/>
                <w:lang w:eastAsia="es-EC"/>
              </w:rPr>
              <w:t> </w:t>
            </w:r>
          </w:p>
        </w:tc>
        <w:tc>
          <w:tcPr>
            <w:tcW w:w="0" w:type="auto"/>
            <w:tcBorders>
              <w:top w:val="single" w:sz="4" w:space="0" w:color="auto"/>
              <w:right w:val="single" w:sz="4" w:space="0" w:color="000000" w:themeColor="text1"/>
            </w:tcBorders>
            <w:noWrap/>
            <w:vAlign w:val="center"/>
            <w:hideMark/>
          </w:tcPr>
          <w:p w:rsidR="00386AB0" w:rsidRPr="00413033" w:rsidRDefault="00386AB0" w:rsidP="00386AB0">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20"/>
                <w:lang w:val="es-EC" w:eastAsia="es-EC"/>
              </w:rPr>
            </w:pPr>
            <w:r w:rsidRPr="00413033">
              <w:rPr>
                <w:rFonts w:ascii="Arial" w:hAnsi="Arial" w:cs="Arial"/>
                <w:bCs/>
                <w:color w:val="000000"/>
                <w:sz w:val="14"/>
                <w:szCs w:val="20"/>
                <w:lang w:eastAsia="es-EC"/>
              </w:rPr>
              <w:t> </w:t>
            </w:r>
          </w:p>
        </w:tc>
        <w:tc>
          <w:tcPr>
            <w:tcW w:w="0" w:type="auto"/>
            <w:tcBorders>
              <w:top w:val="single" w:sz="4" w:space="0" w:color="auto"/>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20"/>
                <w:lang w:val="es-EC" w:eastAsia="es-EC"/>
              </w:rPr>
            </w:pPr>
            <w:r w:rsidRPr="00413033">
              <w:rPr>
                <w:rFonts w:ascii="Arial" w:hAnsi="Arial" w:cs="Arial"/>
                <w:bCs/>
                <w:color w:val="000000"/>
                <w:sz w:val="14"/>
                <w:szCs w:val="20"/>
                <w:lang w:eastAsia="es-EC"/>
              </w:rPr>
              <w:t>2031</w:t>
            </w:r>
          </w:p>
        </w:tc>
        <w:tc>
          <w:tcPr>
            <w:tcW w:w="0" w:type="auto"/>
            <w:tcBorders>
              <w:top w:val="single" w:sz="4" w:space="0" w:color="auto"/>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20"/>
                <w:lang w:val="es-EC" w:eastAsia="es-EC"/>
              </w:rPr>
            </w:pPr>
            <w:r w:rsidRPr="00413033">
              <w:rPr>
                <w:rFonts w:ascii="Arial" w:hAnsi="Arial" w:cs="Arial"/>
                <w:bCs/>
                <w:color w:val="000000"/>
                <w:sz w:val="14"/>
                <w:szCs w:val="20"/>
                <w:lang w:eastAsia="es-EC"/>
              </w:rPr>
              <w:t>2016</w:t>
            </w:r>
          </w:p>
        </w:tc>
        <w:tc>
          <w:tcPr>
            <w:tcW w:w="0" w:type="auto"/>
            <w:tcBorders>
              <w:top w:val="single" w:sz="4" w:space="0" w:color="auto"/>
              <w:left w:val="single" w:sz="4" w:space="0" w:color="000000" w:themeColor="text1"/>
            </w:tcBorders>
            <w:noWrap/>
            <w:vAlign w:val="center"/>
            <w:hideMark/>
          </w:tcPr>
          <w:p w:rsidR="00386AB0" w:rsidRPr="00413033" w:rsidRDefault="00EF20D3"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20"/>
                <w:lang w:val="es-EC" w:eastAsia="es-EC"/>
              </w:rPr>
            </w:pPr>
            <w:r w:rsidRPr="00413033">
              <w:rPr>
                <w:rFonts w:ascii="Arial" w:hAnsi="Arial" w:cs="Arial"/>
                <w:bCs/>
                <w:color w:val="000000"/>
                <w:sz w:val="14"/>
                <w:szCs w:val="20"/>
                <w:lang w:eastAsia="es-EC"/>
              </w:rPr>
              <w:t>UN</w:t>
            </w:r>
            <w:r w:rsidR="00386AB0" w:rsidRPr="00413033">
              <w:rPr>
                <w:rFonts w:ascii="Arial" w:hAnsi="Arial" w:cs="Arial"/>
                <w:bCs/>
                <w:color w:val="000000"/>
                <w:sz w:val="14"/>
                <w:szCs w:val="20"/>
                <w:lang w:eastAsia="es-EC"/>
              </w:rPr>
              <w:t>IDADES</w:t>
            </w:r>
          </w:p>
        </w:tc>
      </w:tr>
      <w:tr w:rsidR="00386AB0" w:rsidRPr="00413033" w:rsidTr="00182F27">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386AB0" w:rsidRPr="00413033" w:rsidRDefault="00386AB0" w:rsidP="00386AB0">
            <w:pPr>
              <w:rPr>
                <w:rFonts w:ascii="Arial" w:hAnsi="Arial" w:cs="Arial"/>
                <w:color w:val="000000"/>
                <w:sz w:val="14"/>
                <w:szCs w:val="20"/>
                <w:lang w:val="es-EC" w:eastAsia="es-EC"/>
              </w:rPr>
            </w:pPr>
            <w:r w:rsidRPr="00413033">
              <w:rPr>
                <w:rFonts w:ascii="Arial" w:hAnsi="Arial" w:cs="Arial"/>
                <w:color w:val="000000"/>
                <w:sz w:val="14"/>
                <w:szCs w:val="20"/>
                <w:lang w:eastAsia="es-EC"/>
              </w:rPr>
              <w:t>Nº Bombas funcionando</w:t>
            </w:r>
          </w:p>
        </w:tc>
        <w:tc>
          <w:tcPr>
            <w:tcW w:w="0" w:type="auto"/>
            <w:tcBorders>
              <w:right w:val="single" w:sz="4" w:space="0" w:color="000000" w:themeColor="text1"/>
            </w:tcBorders>
            <w:noWrap/>
            <w:vAlign w:val="center"/>
            <w:hideMark/>
          </w:tcPr>
          <w:p w:rsidR="00386AB0" w:rsidRPr="00413033" w:rsidRDefault="00386AB0" w:rsidP="00386AB0">
            <w:pP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 </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3</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3</w:t>
            </w:r>
          </w:p>
        </w:tc>
        <w:tc>
          <w:tcPr>
            <w:tcW w:w="0" w:type="auto"/>
            <w:tcBorders>
              <w:lef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un</w:t>
            </w:r>
          </w:p>
        </w:tc>
      </w:tr>
      <w:tr w:rsidR="00386AB0" w:rsidRPr="00413033" w:rsidTr="00182F27">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single" w:sz="4" w:space="0" w:color="000000" w:themeColor="text1"/>
            </w:tcBorders>
            <w:noWrap/>
            <w:vAlign w:val="center"/>
            <w:hideMark/>
          </w:tcPr>
          <w:p w:rsidR="00386AB0" w:rsidRPr="00413033" w:rsidRDefault="00386AB0" w:rsidP="00386AB0">
            <w:pPr>
              <w:rPr>
                <w:rFonts w:ascii="Arial" w:hAnsi="Arial" w:cs="Arial"/>
                <w:color w:val="000000"/>
                <w:sz w:val="14"/>
                <w:szCs w:val="20"/>
                <w:lang w:val="es-EC" w:eastAsia="es-EC"/>
              </w:rPr>
            </w:pPr>
            <w:r w:rsidRPr="00413033">
              <w:rPr>
                <w:rFonts w:ascii="Arial" w:hAnsi="Arial" w:cs="Arial"/>
                <w:color w:val="000000"/>
                <w:sz w:val="14"/>
                <w:szCs w:val="20"/>
                <w:lang w:eastAsia="es-EC"/>
              </w:rPr>
              <w:t xml:space="preserve">Nº Bombas stand </w:t>
            </w:r>
            <w:proofErr w:type="spellStart"/>
            <w:r w:rsidRPr="00413033">
              <w:rPr>
                <w:rFonts w:ascii="Arial" w:hAnsi="Arial" w:cs="Arial"/>
                <w:color w:val="000000"/>
                <w:sz w:val="14"/>
                <w:szCs w:val="20"/>
                <w:lang w:eastAsia="es-EC"/>
              </w:rPr>
              <w:t>by</w:t>
            </w:r>
            <w:proofErr w:type="spellEnd"/>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1</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1</w:t>
            </w:r>
          </w:p>
        </w:tc>
        <w:tc>
          <w:tcPr>
            <w:tcW w:w="0" w:type="auto"/>
            <w:tcBorders>
              <w:lef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un</w:t>
            </w:r>
          </w:p>
        </w:tc>
      </w:tr>
      <w:tr w:rsidR="00386AB0" w:rsidRPr="00413033" w:rsidTr="00182F27">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single" w:sz="4" w:space="0" w:color="000000" w:themeColor="text1"/>
            </w:tcBorders>
            <w:noWrap/>
            <w:vAlign w:val="center"/>
            <w:hideMark/>
          </w:tcPr>
          <w:p w:rsidR="00386AB0" w:rsidRPr="00413033" w:rsidRDefault="00386AB0" w:rsidP="00386AB0">
            <w:pPr>
              <w:rPr>
                <w:rFonts w:ascii="Arial" w:hAnsi="Arial" w:cs="Arial"/>
                <w:color w:val="000000"/>
                <w:sz w:val="14"/>
                <w:szCs w:val="20"/>
                <w:lang w:val="es-EC" w:eastAsia="es-EC"/>
              </w:rPr>
            </w:pPr>
            <w:r w:rsidRPr="00413033">
              <w:rPr>
                <w:rFonts w:ascii="Arial" w:hAnsi="Arial" w:cs="Arial"/>
                <w:color w:val="000000"/>
                <w:sz w:val="14"/>
                <w:szCs w:val="20"/>
                <w:lang w:eastAsia="es-EC"/>
              </w:rPr>
              <w:t>Caudal x Bomba (</w:t>
            </w:r>
            <w:proofErr w:type="spellStart"/>
            <w:r w:rsidRPr="00413033">
              <w:rPr>
                <w:rFonts w:ascii="Arial" w:hAnsi="Arial" w:cs="Arial"/>
                <w:color w:val="000000"/>
                <w:sz w:val="14"/>
                <w:szCs w:val="20"/>
                <w:lang w:eastAsia="es-EC"/>
              </w:rPr>
              <w:t>max</w:t>
            </w:r>
            <w:proofErr w:type="spellEnd"/>
            <w:r w:rsidRPr="00413033">
              <w:rPr>
                <w:rFonts w:ascii="Arial" w:hAnsi="Arial" w:cs="Arial"/>
                <w:color w:val="000000"/>
                <w:sz w:val="14"/>
                <w:szCs w:val="20"/>
                <w:lang w:eastAsia="es-EC"/>
              </w:rPr>
              <w:t>)</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350</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25</w:t>
            </w:r>
            <w:r w:rsidR="006F4B29">
              <w:rPr>
                <w:rFonts w:ascii="Arial" w:hAnsi="Arial" w:cs="Arial"/>
                <w:b w:val="0"/>
                <w:color w:val="000000"/>
                <w:sz w:val="14"/>
                <w:szCs w:val="20"/>
                <w:lang w:eastAsia="es-EC"/>
              </w:rPr>
              <w:t>0</w:t>
            </w:r>
          </w:p>
        </w:tc>
        <w:tc>
          <w:tcPr>
            <w:tcW w:w="0" w:type="auto"/>
            <w:tcBorders>
              <w:left w:val="single" w:sz="4" w:space="0" w:color="000000" w:themeColor="text1"/>
            </w:tcBorders>
            <w:noWrap/>
            <w:vAlign w:val="center"/>
            <w:hideMark/>
          </w:tcPr>
          <w:p w:rsidR="00386AB0" w:rsidRPr="00413033" w:rsidRDefault="00386AB0" w:rsidP="00EF20D3">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l</w:t>
            </w:r>
            <w:r w:rsidR="00EF20D3" w:rsidRPr="00413033">
              <w:rPr>
                <w:rFonts w:ascii="Arial" w:hAnsi="Arial" w:cs="Arial"/>
                <w:b w:val="0"/>
                <w:color w:val="000000"/>
                <w:sz w:val="14"/>
                <w:szCs w:val="20"/>
                <w:lang w:eastAsia="es-EC"/>
              </w:rPr>
              <w:t>/</w:t>
            </w:r>
            <w:r w:rsidRPr="00413033">
              <w:rPr>
                <w:rFonts w:ascii="Arial" w:hAnsi="Arial" w:cs="Arial"/>
                <w:b w:val="0"/>
                <w:color w:val="000000"/>
                <w:sz w:val="14"/>
                <w:szCs w:val="20"/>
                <w:lang w:eastAsia="es-EC"/>
              </w:rPr>
              <w:t>s</w:t>
            </w:r>
          </w:p>
        </w:tc>
      </w:tr>
      <w:tr w:rsidR="00386AB0" w:rsidRPr="00413033" w:rsidTr="00182F27">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single" w:sz="4" w:space="0" w:color="000000" w:themeColor="text1"/>
            </w:tcBorders>
            <w:noWrap/>
            <w:vAlign w:val="center"/>
            <w:hideMark/>
          </w:tcPr>
          <w:p w:rsidR="00386AB0" w:rsidRPr="00413033" w:rsidRDefault="00386AB0" w:rsidP="00386AB0">
            <w:pPr>
              <w:rPr>
                <w:rFonts w:ascii="Arial" w:hAnsi="Arial" w:cs="Arial"/>
                <w:b/>
                <w:color w:val="000000"/>
                <w:sz w:val="14"/>
                <w:szCs w:val="20"/>
                <w:lang w:val="es-EC" w:eastAsia="es-EC"/>
              </w:rPr>
            </w:pPr>
            <w:r w:rsidRPr="00413033">
              <w:rPr>
                <w:rFonts w:ascii="Arial" w:hAnsi="Arial" w:cs="Arial"/>
                <w:b/>
                <w:color w:val="000000"/>
                <w:sz w:val="14"/>
                <w:szCs w:val="20"/>
                <w:lang w:eastAsia="es-EC"/>
              </w:rPr>
              <w:t>Caudal de bombeo</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20"/>
                <w:lang w:val="es-EC" w:eastAsia="es-EC"/>
              </w:rPr>
            </w:pPr>
            <w:r w:rsidRPr="00413033">
              <w:rPr>
                <w:rFonts w:ascii="Arial" w:hAnsi="Arial" w:cs="Arial"/>
                <w:bCs/>
                <w:color w:val="000000"/>
                <w:sz w:val="14"/>
                <w:szCs w:val="20"/>
                <w:lang w:eastAsia="es-EC"/>
              </w:rPr>
              <w:t>1050</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20"/>
                <w:lang w:val="es-EC" w:eastAsia="es-EC"/>
              </w:rPr>
            </w:pPr>
            <w:r w:rsidRPr="00413033">
              <w:rPr>
                <w:rFonts w:ascii="Arial" w:hAnsi="Arial" w:cs="Arial"/>
                <w:bCs/>
                <w:color w:val="000000"/>
                <w:sz w:val="14"/>
                <w:szCs w:val="20"/>
                <w:lang w:eastAsia="es-EC"/>
              </w:rPr>
              <w:t>75</w:t>
            </w:r>
            <w:r w:rsidR="006F4B29">
              <w:rPr>
                <w:rFonts w:ascii="Arial" w:hAnsi="Arial" w:cs="Arial"/>
                <w:bCs/>
                <w:color w:val="000000"/>
                <w:sz w:val="14"/>
                <w:szCs w:val="20"/>
                <w:lang w:eastAsia="es-EC"/>
              </w:rPr>
              <w:t>0</w:t>
            </w:r>
          </w:p>
        </w:tc>
        <w:tc>
          <w:tcPr>
            <w:tcW w:w="0" w:type="auto"/>
            <w:tcBorders>
              <w:left w:val="single" w:sz="4" w:space="0" w:color="000000" w:themeColor="text1"/>
            </w:tcBorders>
            <w:noWrap/>
            <w:vAlign w:val="center"/>
            <w:hideMark/>
          </w:tcPr>
          <w:p w:rsidR="00386AB0" w:rsidRPr="00413033" w:rsidRDefault="00EF20D3"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20"/>
                <w:lang w:val="es-EC" w:eastAsia="es-EC"/>
              </w:rPr>
            </w:pPr>
            <w:r w:rsidRPr="00413033">
              <w:rPr>
                <w:rFonts w:ascii="Arial" w:hAnsi="Arial" w:cs="Arial"/>
                <w:color w:val="000000"/>
                <w:sz w:val="14"/>
                <w:szCs w:val="20"/>
                <w:lang w:eastAsia="es-EC"/>
              </w:rPr>
              <w:t>l/</w:t>
            </w:r>
            <w:r w:rsidR="00386AB0" w:rsidRPr="00413033">
              <w:rPr>
                <w:rFonts w:ascii="Arial" w:hAnsi="Arial" w:cs="Arial"/>
                <w:color w:val="000000"/>
                <w:sz w:val="14"/>
                <w:szCs w:val="20"/>
                <w:lang w:eastAsia="es-EC"/>
              </w:rPr>
              <w:t>s</w:t>
            </w:r>
          </w:p>
        </w:tc>
      </w:tr>
      <w:tr w:rsidR="00386AB0" w:rsidRPr="00413033" w:rsidTr="00182F27">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single" w:sz="4" w:space="0" w:color="000000" w:themeColor="text1"/>
            </w:tcBorders>
            <w:noWrap/>
            <w:vAlign w:val="center"/>
            <w:hideMark/>
          </w:tcPr>
          <w:p w:rsidR="00386AB0" w:rsidRPr="00413033" w:rsidRDefault="00386AB0" w:rsidP="00386AB0">
            <w:pPr>
              <w:jc w:val="center"/>
              <w:rPr>
                <w:rFonts w:ascii="Arial" w:hAnsi="Arial" w:cs="Arial"/>
                <w:color w:val="000000"/>
                <w:sz w:val="14"/>
                <w:szCs w:val="20"/>
                <w:lang w:val="es-EC" w:eastAsia="es-EC"/>
              </w:rPr>
            </w:pPr>
            <w:r w:rsidRPr="00413033">
              <w:rPr>
                <w:rFonts w:ascii="Arial" w:hAnsi="Arial" w:cs="Arial"/>
                <w:color w:val="000000"/>
                <w:sz w:val="14"/>
                <w:szCs w:val="20"/>
                <w:lang w:eastAsia="es-EC"/>
              </w:rPr>
              <w:t> </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 </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 </w:t>
            </w:r>
          </w:p>
        </w:tc>
        <w:tc>
          <w:tcPr>
            <w:tcW w:w="0" w:type="auto"/>
            <w:tcBorders>
              <w:lef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p>
        </w:tc>
      </w:tr>
      <w:tr w:rsidR="00386AB0" w:rsidRPr="00413033" w:rsidTr="00182F27">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single" w:sz="4" w:space="0" w:color="000000" w:themeColor="text1"/>
            </w:tcBorders>
            <w:noWrap/>
            <w:vAlign w:val="center"/>
            <w:hideMark/>
          </w:tcPr>
          <w:p w:rsidR="00386AB0" w:rsidRPr="00413033" w:rsidRDefault="00386AB0" w:rsidP="00386AB0">
            <w:pPr>
              <w:rPr>
                <w:rFonts w:ascii="Arial" w:hAnsi="Arial" w:cs="Arial"/>
                <w:color w:val="000000"/>
                <w:sz w:val="14"/>
                <w:szCs w:val="20"/>
                <w:lang w:val="es-EC" w:eastAsia="es-EC"/>
              </w:rPr>
            </w:pPr>
            <w:r w:rsidRPr="00413033">
              <w:rPr>
                <w:rFonts w:ascii="Arial" w:hAnsi="Arial" w:cs="Arial"/>
                <w:color w:val="000000"/>
                <w:sz w:val="14"/>
                <w:szCs w:val="20"/>
                <w:lang w:eastAsia="es-EC"/>
              </w:rPr>
              <w:t>Nivel de agua Succión</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2</w:t>
            </w:r>
            <w:r w:rsidR="006F4B29">
              <w:rPr>
                <w:rFonts w:ascii="Arial" w:hAnsi="Arial" w:cs="Arial"/>
                <w:b w:val="0"/>
                <w:color w:val="000000"/>
                <w:sz w:val="14"/>
                <w:szCs w:val="20"/>
                <w:lang w:eastAsia="es-EC"/>
              </w:rPr>
              <w:t>1</w:t>
            </w:r>
            <w:r w:rsidRPr="00413033">
              <w:rPr>
                <w:rFonts w:ascii="Arial" w:hAnsi="Arial" w:cs="Arial"/>
                <w:b w:val="0"/>
                <w:color w:val="000000"/>
                <w:sz w:val="14"/>
                <w:szCs w:val="20"/>
                <w:lang w:eastAsia="es-EC"/>
              </w:rPr>
              <w:t>.7</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2</w:t>
            </w:r>
            <w:r w:rsidR="006F4B29">
              <w:rPr>
                <w:rFonts w:ascii="Arial" w:hAnsi="Arial" w:cs="Arial"/>
                <w:b w:val="0"/>
                <w:color w:val="000000"/>
                <w:sz w:val="14"/>
                <w:szCs w:val="20"/>
                <w:lang w:eastAsia="es-EC"/>
              </w:rPr>
              <w:t>1</w:t>
            </w:r>
            <w:r w:rsidRPr="00413033">
              <w:rPr>
                <w:rFonts w:ascii="Arial" w:hAnsi="Arial" w:cs="Arial"/>
                <w:b w:val="0"/>
                <w:color w:val="000000"/>
                <w:sz w:val="14"/>
                <w:szCs w:val="20"/>
                <w:lang w:eastAsia="es-EC"/>
              </w:rPr>
              <w:t>.7</w:t>
            </w:r>
          </w:p>
        </w:tc>
        <w:tc>
          <w:tcPr>
            <w:tcW w:w="0" w:type="auto"/>
            <w:tcBorders>
              <w:lef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m.s.n.m.</w:t>
            </w:r>
          </w:p>
        </w:tc>
      </w:tr>
      <w:tr w:rsidR="00386AB0" w:rsidRPr="00413033" w:rsidTr="00182F27">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single" w:sz="4" w:space="0" w:color="000000" w:themeColor="text1"/>
            </w:tcBorders>
            <w:noWrap/>
            <w:vAlign w:val="center"/>
            <w:hideMark/>
          </w:tcPr>
          <w:p w:rsidR="00386AB0" w:rsidRPr="00413033" w:rsidRDefault="00386AB0" w:rsidP="00386AB0">
            <w:pPr>
              <w:rPr>
                <w:rFonts w:ascii="Arial" w:hAnsi="Arial" w:cs="Arial"/>
                <w:color w:val="000000"/>
                <w:sz w:val="14"/>
                <w:szCs w:val="20"/>
                <w:lang w:val="es-EC" w:eastAsia="es-EC"/>
              </w:rPr>
            </w:pPr>
            <w:r w:rsidRPr="00413033">
              <w:rPr>
                <w:rFonts w:ascii="Arial" w:hAnsi="Arial" w:cs="Arial"/>
                <w:color w:val="000000"/>
                <w:sz w:val="14"/>
                <w:szCs w:val="20"/>
                <w:lang w:eastAsia="es-EC"/>
              </w:rPr>
              <w:t>Nivel de Entrega</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153</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153</w:t>
            </w:r>
          </w:p>
        </w:tc>
        <w:tc>
          <w:tcPr>
            <w:tcW w:w="0" w:type="auto"/>
            <w:tcBorders>
              <w:lef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m.s.n.m.</w:t>
            </w:r>
          </w:p>
        </w:tc>
      </w:tr>
      <w:tr w:rsidR="00386AB0" w:rsidRPr="00413033" w:rsidTr="00182F27">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single" w:sz="4" w:space="0" w:color="000000" w:themeColor="text1"/>
            </w:tcBorders>
            <w:noWrap/>
            <w:vAlign w:val="center"/>
            <w:hideMark/>
          </w:tcPr>
          <w:p w:rsidR="00386AB0" w:rsidRPr="00413033" w:rsidRDefault="00386AB0" w:rsidP="00386AB0">
            <w:pPr>
              <w:rPr>
                <w:rFonts w:ascii="Arial" w:hAnsi="Arial" w:cs="Arial"/>
                <w:color w:val="000000"/>
                <w:sz w:val="14"/>
                <w:szCs w:val="20"/>
                <w:lang w:val="es-EC" w:eastAsia="es-EC"/>
              </w:rPr>
            </w:pPr>
            <w:r w:rsidRPr="00413033">
              <w:rPr>
                <w:rFonts w:ascii="Arial" w:hAnsi="Arial" w:cs="Arial"/>
                <w:color w:val="000000"/>
                <w:sz w:val="14"/>
                <w:szCs w:val="20"/>
                <w:lang w:eastAsia="es-EC"/>
              </w:rPr>
              <w:t>Altura geométrica</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6F4B29"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20"/>
                <w:lang w:val="es-EC" w:eastAsia="es-EC"/>
              </w:rPr>
            </w:pPr>
            <w:r>
              <w:rPr>
                <w:rFonts w:ascii="Arial" w:hAnsi="Arial" w:cs="Arial"/>
                <w:b w:val="0"/>
                <w:color w:val="000000"/>
                <w:sz w:val="14"/>
                <w:szCs w:val="20"/>
                <w:lang w:eastAsia="es-EC"/>
              </w:rPr>
              <w:t>130</w:t>
            </w:r>
            <w:r w:rsidR="00386AB0" w:rsidRPr="00413033">
              <w:rPr>
                <w:rFonts w:ascii="Arial" w:hAnsi="Arial" w:cs="Arial"/>
                <w:b w:val="0"/>
                <w:color w:val="000000"/>
                <w:sz w:val="14"/>
                <w:szCs w:val="20"/>
                <w:lang w:eastAsia="es-EC"/>
              </w:rPr>
              <w:t>.3</w:t>
            </w:r>
          </w:p>
        </w:tc>
        <w:tc>
          <w:tcPr>
            <w:tcW w:w="0" w:type="auto"/>
            <w:tcBorders>
              <w:top w:val="nil"/>
              <w:left w:val="single" w:sz="4" w:space="0" w:color="000000" w:themeColor="text1"/>
              <w:bottom w:val="nil"/>
              <w:right w:val="single" w:sz="4" w:space="0" w:color="000000" w:themeColor="text1"/>
            </w:tcBorders>
            <w:noWrap/>
            <w:vAlign w:val="center"/>
            <w:hideMark/>
          </w:tcPr>
          <w:p w:rsidR="00386AB0" w:rsidRPr="00413033" w:rsidRDefault="006F4B29"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20"/>
                <w:lang w:val="es-EC" w:eastAsia="es-EC"/>
              </w:rPr>
            </w:pPr>
            <w:r>
              <w:rPr>
                <w:rFonts w:ascii="Arial" w:hAnsi="Arial" w:cs="Arial"/>
                <w:b w:val="0"/>
                <w:color w:val="000000"/>
                <w:sz w:val="14"/>
                <w:szCs w:val="20"/>
                <w:lang w:eastAsia="es-EC"/>
              </w:rPr>
              <w:t>130</w:t>
            </w:r>
            <w:r w:rsidR="00386AB0" w:rsidRPr="00413033">
              <w:rPr>
                <w:rFonts w:ascii="Arial" w:hAnsi="Arial" w:cs="Arial"/>
                <w:b w:val="0"/>
                <w:color w:val="000000"/>
                <w:sz w:val="14"/>
                <w:szCs w:val="20"/>
                <w:lang w:eastAsia="es-EC"/>
              </w:rPr>
              <w:t>.3</w:t>
            </w:r>
          </w:p>
        </w:tc>
        <w:tc>
          <w:tcPr>
            <w:tcW w:w="0" w:type="auto"/>
            <w:tcBorders>
              <w:left w:val="single" w:sz="4" w:space="0" w:color="000000" w:themeColor="text1"/>
            </w:tcBorders>
            <w:noWrap/>
            <w:vAlign w:val="center"/>
            <w:hideMark/>
          </w:tcPr>
          <w:p w:rsidR="00386AB0" w:rsidRPr="00413033" w:rsidRDefault="00386AB0" w:rsidP="00386AB0">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4"/>
                <w:szCs w:val="20"/>
                <w:lang w:val="es-EC" w:eastAsia="es-EC"/>
              </w:rPr>
            </w:pPr>
            <w:r w:rsidRPr="00413033">
              <w:rPr>
                <w:rFonts w:ascii="Arial" w:hAnsi="Arial" w:cs="Arial"/>
                <w:b w:val="0"/>
                <w:color w:val="000000"/>
                <w:sz w:val="14"/>
                <w:szCs w:val="20"/>
                <w:lang w:eastAsia="es-EC"/>
              </w:rPr>
              <w:t>m</w:t>
            </w:r>
          </w:p>
        </w:tc>
      </w:tr>
      <w:tr w:rsidR="00386AB0" w:rsidRPr="00413033" w:rsidTr="00182F27">
        <w:trPr>
          <w:trHeight w:val="57"/>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single" w:sz="4" w:space="0" w:color="000000" w:themeColor="text1"/>
            </w:tcBorders>
            <w:noWrap/>
            <w:vAlign w:val="center"/>
            <w:hideMark/>
          </w:tcPr>
          <w:p w:rsidR="00386AB0" w:rsidRPr="00413033" w:rsidRDefault="00386AB0" w:rsidP="00386AB0">
            <w:pPr>
              <w:rPr>
                <w:rFonts w:ascii="Arial" w:hAnsi="Arial" w:cs="Arial"/>
                <w:b/>
                <w:color w:val="000000"/>
                <w:sz w:val="14"/>
                <w:szCs w:val="20"/>
                <w:lang w:val="es-EC" w:eastAsia="es-EC"/>
              </w:rPr>
            </w:pPr>
            <w:r w:rsidRPr="00413033">
              <w:rPr>
                <w:rFonts w:ascii="Arial" w:hAnsi="Arial" w:cs="Arial"/>
                <w:b/>
                <w:color w:val="000000"/>
                <w:sz w:val="14"/>
                <w:szCs w:val="20"/>
                <w:lang w:eastAsia="es-EC"/>
              </w:rPr>
              <w:t xml:space="preserve">Altura total de bombeo </w:t>
            </w:r>
          </w:p>
        </w:tc>
        <w:tc>
          <w:tcPr>
            <w:tcW w:w="0" w:type="auto"/>
            <w:tcBorders>
              <w:top w:val="nil"/>
              <w:left w:val="single" w:sz="4" w:space="0" w:color="000000" w:themeColor="text1"/>
              <w:bottom w:val="single" w:sz="4" w:space="0" w:color="000000" w:themeColor="text1"/>
              <w:righ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20"/>
                <w:lang w:val="es-EC" w:eastAsia="es-EC"/>
              </w:rPr>
            </w:pPr>
            <w:r w:rsidRPr="00413033">
              <w:rPr>
                <w:rFonts w:ascii="Arial" w:hAnsi="Arial" w:cs="Arial"/>
                <w:bCs/>
                <w:color w:val="000000"/>
                <w:sz w:val="14"/>
                <w:szCs w:val="20"/>
                <w:lang w:eastAsia="es-EC"/>
              </w:rPr>
              <w:t>176</w:t>
            </w:r>
          </w:p>
        </w:tc>
        <w:tc>
          <w:tcPr>
            <w:tcW w:w="0" w:type="auto"/>
            <w:tcBorders>
              <w:top w:val="nil"/>
              <w:left w:val="single" w:sz="4" w:space="0" w:color="000000" w:themeColor="text1"/>
              <w:bottom w:val="single" w:sz="4" w:space="0" w:color="000000" w:themeColor="text1"/>
              <w:right w:val="single" w:sz="4" w:space="0" w:color="000000" w:themeColor="text1"/>
            </w:tcBorders>
            <w:noWrap/>
            <w:vAlign w:val="center"/>
            <w:hideMark/>
          </w:tcPr>
          <w:p w:rsidR="00386AB0" w:rsidRPr="00413033" w:rsidRDefault="00386AB0" w:rsidP="00EF20D3">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20"/>
                <w:lang w:val="es-EC" w:eastAsia="es-EC"/>
              </w:rPr>
            </w:pPr>
            <w:r w:rsidRPr="00413033">
              <w:rPr>
                <w:rFonts w:ascii="Arial" w:hAnsi="Arial" w:cs="Arial"/>
                <w:bCs/>
                <w:color w:val="000000"/>
                <w:sz w:val="14"/>
                <w:szCs w:val="20"/>
                <w:lang w:eastAsia="es-EC"/>
              </w:rPr>
              <w:t>13</w:t>
            </w:r>
            <w:r w:rsidR="006F4B29">
              <w:rPr>
                <w:rFonts w:ascii="Arial" w:hAnsi="Arial" w:cs="Arial"/>
                <w:bCs/>
                <w:color w:val="000000"/>
                <w:sz w:val="14"/>
                <w:szCs w:val="20"/>
                <w:lang w:eastAsia="es-EC"/>
              </w:rPr>
              <w:t>4</w:t>
            </w:r>
          </w:p>
        </w:tc>
        <w:tc>
          <w:tcPr>
            <w:tcW w:w="0" w:type="auto"/>
            <w:tcBorders>
              <w:left w:val="single" w:sz="4" w:space="0" w:color="000000" w:themeColor="text1"/>
            </w:tcBorders>
            <w:noWrap/>
            <w:vAlign w:val="center"/>
            <w:hideMark/>
          </w:tcPr>
          <w:p w:rsidR="00386AB0" w:rsidRPr="00413033" w:rsidRDefault="00386AB0" w:rsidP="00386A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20"/>
                <w:lang w:val="es-EC" w:eastAsia="es-EC"/>
              </w:rPr>
            </w:pPr>
            <w:r w:rsidRPr="00413033">
              <w:rPr>
                <w:rFonts w:ascii="Arial" w:hAnsi="Arial" w:cs="Arial"/>
                <w:bCs/>
                <w:color w:val="000000"/>
                <w:sz w:val="14"/>
                <w:szCs w:val="20"/>
                <w:lang w:eastAsia="es-EC"/>
              </w:rPr>
              <w:t>m</w:t>
            </w:r>
          </w:p>
        </w:tc>
      </w:tr>
    </w:tbl>
    <w:p w:rsidR="0071323C" w:rsidRDefault="0071323C" w:rsidP="0071323C">
      <w:pPr>
        <w:pStyle w:val="Formato2"/>
      </w:pPr>
    </w:p>
    <w:p w:rsidR="00662FBC" w:rsidRDefault="00662FBC" w:rsidP="0071323C">
      <w:pPr>
        <w:pStyle w:val="Formato2"/>
      </w:pPr>
      <w:r>
        <w:t>En el siguiente gráfico se presentan la</w:t>
      </w:r>
      <w:r w:rsidR="00377BF2">
        <w:t xml:space="preserve"> curva del sistema y las zonas en donde el sistema </w:t>
      </w:r>
      <w:r>
        <w:t>opera</w:t>
      </w:r>
      <w:r w:rsidR="00377BF2">
        <w:t>ría</w:t>
      </w:r>
      <w:r>
        <w:t xml:space="preserve"> </w:t>
      </w:r>
      <w:r w:rsidR="00377BF2">
        <w:t xml:space="preserve">cuando se encienda </w:t>
      </w:r>
      <w:r>
        <w:t xml:space="preserve">1, 2 </w:t>
      </w:r>
      <w:r w:rsidR="00377BF2">
        <w:t>o</w:t>
      </w:r>
      <w:r>
        <w:t xml:space="preserve"> 3 bombas</w:t>
      </w:r>
      <w:r w:rsidR="00377BF2">
        <w:t xml:space="preserve"> tanto</w:t>
      </w:r>
      <w:r>
        <w:t xml:space="preserve"> </w:t>
      </w:r>
      <w:r w:rsidR="00182FE6">
        <w:t xml:space="preserve">en velocidad </w:t>
      </w:r>
      <w:r>
        <w:t xml:space="preserve">fija </w:t>
      </w:r>
      <w:r w:rsidR="00377BF2">
        <w:t>como variable.</w:t>
      </w:r>
    </w:p>
    <w:p w:rsidR="001B7E6E" w:rsidRDefault="001B7E6E" w:rsidP="0071323C">
      <w:pPr>
        <w:pStyle w:val="Formato2"/>
      </w:pPr>
    </w:p>
    <w:p w:rsidR="00662FBC" w:rsidRDefault="00CF0675" w:rsidP="005529BC">
      <w:pPr>
        <w:pStyle w:val="Formato2"/>
        <w:keepNext/>
        <w:ind w:left="0"/>
        <w:jc w:val="center"/>
      </w:pPr>
      <w:r>
        <w:rPr>
          <w:noProof/>
          <w:lang w:val="en-US" w:eastAsia="en-US"/>
        </w:rPr>
        <w:drawing>
          <wp:inline distT="0" distB="0" distL="0" distR="0" wp14:anchorId="32989715" wp14:editId="22E8CD35">
            <wp:extent cx="6301740" cy="4122420"/>
            <wp:effectExtent l="0" t="0" r="3810" b="1143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0D52" w:rsidRPr="00413033" w:rsidRDefault="00662FBC" w:rsidP="00662FBC">
      <w:pPr>
        <w:pStyle w:val="Descripcin"/>
        <w:jc w:val="center"/>
        <w:rPr>
          <w:rFonts w:ascii="Arial" w:hAnsi="Arial" w:cs="Arial"/>
          <w:sz w:val="16"/>
        </w:rPr>
      </w:pPr>
      <w:bookmarkStart w:id="20" w:name="_Ref463877135"/>
      <w:r w:rsidRPr="00413033">
        <w:rPr>
          <w:rFonts w:ascii="Arial" w:hAnsi="Arial" w:cs="Arial"/>
          <w:sz w:val="16"/>
        </w:rPr>
        <w:t xml:space="preserve">Gráfico </w:t>
      </w:r>
      <w:r w:rsidR="008B78B1" w:rsidRPr="00413033">
        <w:rPr>
          <w:rFonts w:ascii="Arial" w:hAnsi="Arial" w:cs="Arial"/>
          <w:sz w:val="16"/>
        </w:rPr>
        <w:fldChar w:fldCharType="begin"/>
      </w:r>
      <w:r w:rsidR="008B78B1" w:rsidRPr="00413033">
        <w:rPr>
          <w:rFonts w:ascii="Arial" w:hAnsi="Arial" w:cs="Arial"/>
          <w:sz w:val="16"/>
        </w:rPr>
        <w:instrText xml:space="preserve"> SEQ Gráfico \* ARABIC </w:instrText>
      </w:r>
      <w:r w:rsidR="008B78B1" w:rsidRPr="00413033">
        <w:rPr>
          <w:rFonts w:ascii="Arial" w:hAnsi="Arial" w:cs="Arial"/>
          <w:sz w:val="16"/>
        </w:rPr>
        <w:fldChar w:fldCharType="separate"/>
      </w:r>
      <w:r w:rsidR="00684F28">
        <w:rPr>
          <w:rFonts w:ascii="Arial" w:hAnsi="Arial" w:cs="Arial"/>
          <w:noProof/>
          <w:sz w:val="16"/>
        </w:rPr>
        <w:t>11</w:t>
      </w:r>
      <w:r w:rsidR="008B78B1" w:rsidRPr="00413033">
        <w:rPr>
          <w:rFonts w:ascii="Arial" w:hAnsi="Arial" w:cs="Arial"/>
          <w:sz w:val="16"/>
        </w:rPr>
        <w:fldChar w:fldCharType="end"/>
      </w:r>
      <w:bookmarkEnd w:id="20"/>
      <w:r w:rsidRPr="00413033">
        <w:rPr>
          <w:rFonts w:ascii="Arial" w:hAnsi="Arial" w:cs="Arial"/>
          <w:sz w:val="16"/>
        </w:rPr>
        <w:t>. Curva del Sistema</w:t>
      </w:r>
      <w:r w:rsidR="00C22C12" w:rsidRPr="00413033">
        <w:rPr>
          <w:rFonts w:ascii="Arial" w:hAnsi="Arial" w:cs="Arial"/>
          <w:sz w:val="16"/>
        </w:rPr>
        <w:t xml:space="preserve"> “El Ceibal”</w:t>
      </w:r>
    </w:p>
    <w:p w:rsidR="007F1666" w:rsidRDefault="007F1666" w:rsidP="00662FBC">
      <w:pPr>
        <w:pStyle w:val="Formato2"/>
      </w:pPr>
    </w:p>
    <w:p w:rsidR="00A9080E" w:rsidRDefault="00662FBC" w:rsidP="00662FBC">
      <w:pPr>
        <w:pStyle w:val="Formato2"/>
      </w:pPr>
      <w:r>
        <w:t>Las curvas de las bombas están delimitadas hacia la izquierda por</w:t>
      </w:r>
      <w:r w:rsidR="00A9080E">
        <w:t xml:space="preserve"> el c</w:t>
      </w:r>
      <w:r>
        <w:t>audal mínimo</w:t>
      </w:r>
      <w:r w:rsidR="00A9080E">
        <w:t xml:space="preserve"> continuo estable (</w:t>
      </w:r>
      <w:proofErr w:type="spellStart"/>
      <w:r w:rsidR="00A9080E">
        <w:t>MCSF</w:t>
      </w:r>
      <w:proofErr w:type="spellEnd"/>
      <w:r w:rsidR="00A9080E">
        <w:t xml:space="preserve">) por sus siglas en inglés. Es </w:t>
      </w:r>
      <w:r w:rsidR="00A9080E" w:rsidRPr="00A9080E">
        <w:t>el caudal mínimo que se debe mantener a través de una bomba, para evitar la recirculación excesiva en la entrada del impulsor.</w:t>
      </w:r>
      <w:r w:rsidR="00A9080E">
        <w:t xml:space="preserve"> En el </w:t>
      </w:r>
      <w:r w:rsidR="00C20F14" w:rsidRPr="00C20F14">
        <w:fldChar w:fldCharType="begin"/>
      </w:r>
      <w:r w:rsidR="00C20F14" w:rsidRPr="00C20F14">
        <w:instrText xml:space="preserve"> REF _Ref463877135 \h </w:instrText>
      </w:r>
      <w:r w:rsidR="00C20F14">
        <w:instrText xml:space="preserve"> \* MERGEFORMAT </w:instrText>
      </w:r>
      <w:r w:rsidR="00C20F14" w:rsidRPr="00C20F14">
        <w:fldChar w:fldCharType="separate"/>
      </w:r>
      <w:r w:rsidR="00684F28" w:rsidRPr="00684F28">
        <w:t xml:space="preserve">Gráfico </w:t>
      </w:r>
      <w:r w:rsidR="00684F28" w:rsidRPr="00684F28">
        <w:rPr>
          <w:noProof/>
        </w:rPr>
        <w:t>11</w:t>
      </w:r>
      <w:r w:rsidR="00C20F14" w:rsidRPr="00C20F14">
        <w:fldChar w:fldCharType="end"/>
      </w:r>
      <w:r w:rsidR="00C20F14">
        <w:t xml:space="preserve"> </w:t>
      </w:r>
      <w:r w:rsidR="00A9080E">
        <w:t xml:space="preserve">se puede apreciar los 3 límites de </w:t>
      </w:r>
      <w:proofErr w:type="spellStart"/>
      <w:r w:rsidR="00A9080E">
        <w:t>MSCF</w:t>
      </w:r>
      <w:proofErr w:type="spellEnd"/>
      <w:r w:rsidR="00A9080E">
        <w:t xml:space="preserve"> para cada funcionamiento de las bombas.</w:t>
      </w:r>
    </w:p>
    <w:p w:rsidR="00A92D9E" w:rsidRDefault="00A92D9E" w:rsidP="00662FBC">
      <w:pPr>
        <w:pStyle w:val="Formato2"/>
      </w:pPr>
    </w:p>
    <w:p w:rsidR="00A92D9E" w:rsidRDefault="00A92D9E" w:rsidP="00662FBC">
      <w:pPr>
        <w:pStyle w:val="Formato2"/>
      </w:pPr>
    </w:p>
    <w:p w:rsidR="00A9080E" w:rsidRDefault="0041313F" w:rsidP="0041313F">
      <w:pPr>
        <w:pStyle w:val="Ttulo3"/>
      </w:pPr>
      <w:r>
        <w:t>Análisis de la alternativa seleccionada con variadores de velocidad</w:t>
      </w:r>
    </w:p>
    <w:p w:rsidR="0041313F" w:rsidRDefault="0041313F" w:rsidP="00662FBC">
      <w:pPr>
        <w:pStyle w:val="Formato2"/>
      </w:pPr>
    </w:p>
    <w:p w:rsidR="0041313F" w:rsidRDefault="0041313F" w:rsidP="0041313F">
      <w:pPr>
        <w:pStyle w:val="Formato2"/>
        <w:rPr>
          <w:noProof/>
          <w:lang w:eastAsia="es-EC"/>
        </w:rPr>
      </w:pPr>
      <w:r>
        <w:rPr>
          <w:noProof/>
          <w:lang w:eastAsia="es-EC"/>
        </w:rPr>
        <w:t>Se ha analizado la operación de la estación de bombeo de agua potable El Ceibal con bombas funcionando a velocidad fija o velocidad variable. Esta última alternativa consiste en regular la velocidad de giro de las bombas, de tal forma que sea posible disponer de una altura de cabeza variable no muy alejada de la curva resistente del sistema para cada instante.</w:t>
      </w:r>
    </w:p>
    <w:p w:rsidR="0041313F" w:rsidRDefault="0041313F" w:rsidP="0041313F">
      <w:pPr>
        <w:pStyle w:val="Formato2"/>
        <w:rPr>
          <w:noProof/>
          <w:lang w:eastAsia="es-EC"/>
        </w:rPr>
      </w:pPr>
    </w:p>
    <w:p w:rsidR="0041313F" w:rsidRDefault="0041313F" w:rsidP="0041313F">
      <w:pPr>
        <w:pStyle w:val="Formato2"/>
        <w:rPr>
          <w:noProof/>
          <w:lang w:eastAsia="es-EC"/>
        </w:rPr>
      </w:pPr>
      <w:r>
        <w:rPr>
          <w:noProof/>
          <w:lang w:eastAsia="es-EC"/>
        </w:rPr>
        <w:t>Mediante el uso de bombas de velocidad variable se consigue el máximo rendimiento de la estación de bombeo. Sin embargo, es necesario considerar que el rendimiento de las bombas puede disminuir considerablemente si nos alejamos mucho de la velocidad de giro nominal.</w:t>
      </w:r>
      <w:r w:rsidR="003C6905">
        <w:rPr>
          <w:noProof/>
          <w:lang w:eastAsia="es-EC"/>
        </w:rPr>
        <w:t xml:space="preserve"> </w:t>
      </w:r>
      <w:r>
        <w:rPr>
          <w:noProof/>
          <w:lang w:eastAsia="es-EC"/>
        </w:rPr>
        <w:t xml:space="preserve">El análisis detallado en este apartado está orientado hacia la evaluación indirecta de los factores energéticos y económicos de la alternativa propuesta, pues, si un bomba está funcionando con caudales muy separados de su valor nominal, el rendimiento alcanza valores excesivamente bajos. Adicionalmente, no disponer de recubrimientos entre las zonas útiles ocasionaría un </w:t>
      </w:r>
      <w:r>
        <w:rPr>
          <w:noProof/>
          <w:lang w:eastAsia="es-EC"/>
        </w:rPr>
        <w:lastRenderedPageBreak/>
        <w:t>excesivo número de arranques y paradas de los grupos de bombeo, en el caso de que el caudal demandado (representado por la curva resistente del sistema) se encuentre en la zona de no recubrimiento.</w:t>
      </w:r>
    </w:p>
    <w:p w:rsidR="0041313F" w:rsidRDefault="0041313F" w:rsidP="0041313F">
      <w:pPr>
        <w:pStyle w:val="Formato2"/>
        <w:rPr>
          <w:noProof/>
          <w:lang w:eastAsia="es-EC"/>
        </w:rPr>
      </w:pPr>
    </w:p>
    <w:p w:rsidR="0041313F" w:rsidRDefault="005B5D1C" w:rsidP="0041313F">
      <w:pPr>
        <w:pStyle w:val="Formato2"/>
        <w:rPr>
          <w:rFonts w:eastAsiaTheme="minorEastAsia"/>
          <w:noProof/>
          <w:lang w:eastAsia="es-EC"/>
        </w:rPr>
      </w:pPr>
      <w:r>
        <w:rPr>
          <w:noProof/>
          <w:lang w:eastAsia="es-EC"/>
        </w:rPr>
        <w:t xml:space="preserve">El </w:t>
      </w:r>
      <w:r w:rsidR="00533AE0" w:rsidRPr="00533AE0">
        <w:rPr>
          <w:noProof/>
          <w:lang w:eastAsia="es-EC"/>
        </w:rPr>
        <w:fldChar w:fldCharType="begin"/>
      </w:r>
      <w:r w:rsidR="00533AE0" w:rsidRPr="00533AE0">
        <w:rPr>
          <w:noProof/>
          <w:lang w:eastAsia="es-EC"/>
        </w:rPr>
        <w:instrText xml:space="preserve"> REF _Ref463877502 \h </w:instrText>
      </w:r>
      <w:r w:rsidR="00533AE0">
        <w:rPr>
          <w:noProof/>
          <w:lang w:eastAsia="es-EC"/>
        </w:rPr>
        <w:instrText xml:space="preserve"> \* MERGEFORMAT </w:instrText>
      </w:r>
      <w:r w:rsidR="00533AE0" w:rsidRPr="00533AE0">
        <w:rPr>
          <w:noProof/>
          <w:lang w:eastAsia="es-EC"/>
        </w:rPr>
      </w:r>
      <w:r w:rsidR="00533AE0" w:rsidRPr="00533AE0">
        <w:rPr>
          <w:noProof/>
          <w:lang w:eastAsia="es-EC"/>
        </w:rPr>
        <w:fldChar w:fldCharType="separate"/>
      </w:r>
      <w:r w:rsidR="00684F28" w:rsidRPr="00684F28">
        <w:t xml:space="preserve">Gráfico </w:t>
      </w:r>
      <w:r w:rsidR="00684F28" w:rsidRPr="00684F28">
        <w:rPr>
          <w:noProof/>
        </w:rPr>
        <w:t>12</w:t>
      </w:r>
      <w:r w:rsidR="00533AE0" w:rsidRPr="00533AE0">
        <w:rPr>
          <w:noProof/>
          <w:lang w:eastAsia="es-EC"/>
        </w:rPr>
        <w:fldChar w:fldCharType="end"/>
      </w:r>
      <w:r w:rsidR="00533AE0">
        <w:rPr>
          <w:noProof/>
          <w:lang w:eastAsia="es-EC"/>
        </w:rPr>
        <w:t xml:space="preserve"> </w:t>
      </w:r>
      <w:r w:rsidR="0041313F">
        <w:rPr>
          <w:noProof/>
          <w:lang w:eastAsia="es-EC"/>
        </w:rPr>
        <w:t>muestra las curvas características de la bomba seleccionada a distintas velocidades de giro, y la curva de rendimiento del equipo. A partir de la curva resistente del sistema es</w:t>
      </w:r>
      <w:r w:rsidR="002F6299">
        <w:rPr>
          <w:noProof/>
          <w:lang w:eastAsia="es-EC"/>
        </w:rPr>
        <w:t xml:space="preserve"> </w:t>
      </w:r>
      <w:r w:rsidR="0041313F">
        <w:rPr>
          <w:noProof/>
          <w:lang w:eastAsia="es-EC"/>
        </w:rPr>
        <w:t>posible determinar que la mínima altura de bombeo que deben proporcionar las bombas de Ceibal es de 126 m. Siendo 1775 rpm la velocidad de giro nominal de la bomba, y garantizando operar con rendimientos superiores al 75%, tenemos que la mínima velocidad de giro que deben tener las bombas con variadores de velocidad debe ser superior a 1500 rpm. Por lo tanto, a partir de la definición de la relación de velocidades de giros (</w:t>
      </w:r>
      <m:oMath>
        <m:r>
          <w:rPr>
            <w:rFonts w:ascii="Cambria Math" w:hAnsi="Cambria Math"/>
            <w:noProof/>
            <w:lang w:eastAsia="es-EC"/>
          </w:rPr>
          <m:t>α</m:t>
        </m:r>
      </m:oMath>
      <w:r w:rsidR="0041313F">
        <w:rPr>
          <w:noProof/>
          <w:lang w:eastAsia="es-EC"/>
        </w:rPr>
        <w:t xml:space="preserve">) es posible calcular en 0.85 el valor mínimo de </w:t>
      </w:r>
      <m:oMath>
        <m:r>
          <w:rPr>
            <w:rFonts w:ascii="Cambria Math" w:hAnsi="Cambria Math"/>
            <w:noProof/>
            <w:lang w:eastAsia="es-EC"/>
          </w:rPr>
          <m:t>α</m:t>
        </m:r>
      </m:oMath>
      <w:r w:rsidR="0041313F">
        <w:rPr>
          <w:rFonts w:eastAsiaTheme="minorEastAsia"/>
          <w:noProof/>
          <w:lang w:eastAsia="es-EC"/>
        </w:rPr>
        <w:t xml:space="preserve"> para garantizar que las bombas giren a velocidades superiores a 1500 rpm.</w:t>
      </w:r>
    </w:p>
    <w:p w:rsidR="0041313F" w:rsidRDefault="0041313F" w:rsidP="0041313F">
      <w:pPr>
        <w:pStyle w:val="Formato2"/>
        <w:rPr>
          <w:rFonts w:eastAsiaTheme="minorEastAsia"/>
          <w:noProof/>
          <w:lang w:eastAsia="es-EC"/>
        </w:rPr>
      </w:pPr>
    </w:p>
    <w:p w:rsidR="0041313F" w:rsidRDefault="0041313F" w:rsidP="0041313F">
      <w:pPr>
        <w:pStyle w:val="Formato2"/>
        <w:keepNext/>
        <w:jc w:val="center"/>
      </w:pPr>
      <w:r>
        <w:rPr>
          <w:noProof/>
          <w:lang w:val="en-US" w:eastAsia="en-US"/>
        </w:rPr>
        <w:drawing>
          <wp:inline distT="0" distB="0" distL="0" distR="0" wp14:anchorId="58153628" wp14:editId="40CB7672">
            <wp:extent cx="5696051" cy="3413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7516" cy="3450597"/>
                    </a:xfrm>
                    <a:prstGeom prst="rect">
                      <a:avLst/>
                    </a:prstGeom>
                    <a:noFill/>
                    <a:ln>
                      <a:noFill/>
                    </a:ln>
                  </pic:spPr>
                </pic:pic>
              </a:graphicData>
            </a:graphic>
          </wp:inline>
        </w:drawing>
      </w:r>
    </w:p>
    <w:p w:rsidR="0041313F" w:rsidRPr="0041313F" w:rsidRDefault="0041313F" w:rsidP="0041313F">
      <w:pPr>
        <w:pStyle w:val="Descripcin"/>
        <w:ind w:left="851"/>
        <w:jc w:val="center"/>
        <w:rPr>
          <w:rFonts w:ascii="Arial" w:hAnsi="Arial" w:cs="Arial"/>
          <w:noProof/>
          <w:sz w:val="16"/>
          <w:lang w:eastAsia="es-EC"/>
        </w:rPr>
      </w:pPr>
      <w:bookmarkStart w:id="21" w:name="_Ref463877502"/>
      <w:r w:rsidRPr="0041313F">
        <w:rPr>
          <w:rFonts w:ascii="Arial" w:hAnsi="Arial" w:cs="Arial"/>
          <w:sz w:val="16"/>
        </w:rPr>
        <w:t xml:space="preserve">Gráfico </w:t>
      </w:r>
      <w:r w:rsidR="008B78B1">
        <w:rPr>
          <w:rFonts w:ascii="Arial" w:hAnsi="Arial" w:cs="Arial"/>
          <w:sz w:val="16"/>
        </w:rPr>
        <w:fldChar w:fldCharType="begin"/>
      </w:r>
      <w:r w:rsidR="008B78B1">
        <w:rPr>
          <w:rFonts w:ascii="Arial" w:hAnsi="Arial" w:cs="Arial"/>
          <w:sz w:val="16"/>
        </w:rPr>
        <w:instrText xml:space="preserve"> SEQ Gráfico \* ARABIC </w:instrText>
      </w:r>
      <w:r w:rsidR="008B78B1">
        <w:rPr>
          <w:rFonts w:ascii="Arial" w:hAnsi="Arial" w:cs="Arial"/>
          <w:sz w:val="16"/>
        </w:rPr>
        <w:fldChar w:fldCharType="separate"/>
      </w:r>
      <w:r w:rsidR="00684F28">
        <w:rPr>
          <w:rFonts w:ascii="Arial" w:hAnsi="Arial" w:cs="Arial"/>
          <w:noProof/>
          <w:sz w:val="16"/>
        </w:rPr>
        <w:t>12</w:t>
      </w:r>
      <w:r w:rsidR="008B78B1">
        <w:rPr>
          <w:rFonts w:ascii="Arial" w:hAnsi="Arial" w:cs="Arial"/>
          <w:sz w:val="16"/>
        </w:rPr>
        <w:fldChar w:fldCharType="end"/>
      </w:r>
      <w:bookmarkEnd w:id="21"/>
      <w:r w:rsidRPr="0041313F">
        <w:rPr>
          <w:rFonts w:ascii="Arial" w:hAnsi="Arial" w:cs="Arial"/>
          <w:sz w:val="16"/>
        </w:rPr>
        <w:t>.</w:t>
      </w:r>
      <w:r>
        <w:rPr>
          <w:rFonts w:ascii="Arial" w:hAnsi="Arial" w:cs="Arial"/>
          <w:sz w:val="16"/>
        </w:rPr>
        <w:t xml:space="preserve"> Curvas de velocidad de giro de las bombas</w:t>
      </w:r>
    </w:p>
    <w:p w:rsidR="0041313F" w:rsidRDefault="0041313F" w:rsidP="0041313F">
      <w:pPr>
        <w:pStyle w:val="Formato2"/>
        <w:rPr>
          <w:noProof/>
          <w:lang w:eastAsia="es-EC"/>
        </w:rPr>
      </w:pPr>
    </w:p>
    <w:p w:rsidR="00CE0D95" w:rsidRDefault="0041313F" w:rsidP="0041313F">
      <w:pPr>
        <w:pStyle w:val="Formato2"/>
        <w:rPr>
          <w:rFonts w:eastAsiaTheme="minorEastAsia"/>
          <w:noProof/>
          <w:lang w:eastAsia="es-EC"/>
        </w:rPr>
      </w:pPr>
      <w:r>
        <w:rPr>
          <w:noProof/>
          <w:lang w:eastAsia="es-EC"/>
        </w:rPr>
        <w:t xml:space="preserve">Otro aspecto importante a ser considerado en la definición de las bombas para la estación de El Ceibal consiste en analizar si la curva resistente de la instalación está dentro de la zona útil de cada una de las curvas características, tanto de las bombas funcionando a velocidad fija como velocidad variable. Para delimitar la zona útil de cada curva característica se ha fijado un valor mínimo de rendimiento, por debajo del cual no se estima conveniente el funcionamiento de la bomba (o conjunto de bombas). Los valores extremos de caudal en la zona útil de la bomba se han definido como </w:t>
      </w:r>
      <m:oMath>
        <m:sSub>
          <m:sSubPr>
            <m:ctrlPr>
              <w:rPr>
                <w:rFonts w:ascii="Cambria Math" w:hAnsi="Cambria Math"/>
                <w:i/>
                <w:noProof/>
                <w:lang w:eastAsia="es-EC"/>
              </w:rPr>
            </m:ctrlPr>
          </m:sSubPr>
          <m:e>
            <m:r>
              <w:rPr>
                <w:rFonts w:ascii="Cambria Math" w:hAnsi="Cambria Math"/>
                <w:noProof/>
                <w:lang w:eastAsia="es-EC"/>
              </w:rPr>
              <m:t>Q</m:t>
            </m:r>
          </m:e>
          <m:sub>
            <m:r>
              <w:rPr>
                <w:rFonts w:ascii="Cambria Math" w:hAnsi="Cambria Math"/>
                <w:noProof/>
                <w:lang w:eastAsia="es-EC"/>
              </w:rPr>
              <m:t>min</m:t>
            </m:r>
          </m:sub>
        </m:sSub>
      </m:oMath>
      <w:r>
        <w:rPr>
          <w:noProof/>
          <w:lang w:eastAsia="es-EC"/>
        </w:rPr>
        <w:t xml:space="preserve"> al caudal mínimo y </w:t>
      </w:r>
      <m:oMath>
        <m:sSub>
          <m:sSubPr>
            <m:ctrlPr>
              <w:rPr>
                <w:rFonts w:ascii="Cambria Math" w:hAnsi="Cambria Math"/>
                <w:i/>
                <w:noProof/>
                <w:lang w:eastAsia="es-EC"/>
              </w:rPr>
            </m:ctrlPr>
          </m:sSubPr>
          <m:e>
            <m:r>
              <w:rPr>
                <w:rFonts w:ascii="Cambria Math" w:hAnsi="Cambria Math"/>
                <w:noProof/>
                <w:lang w:eastAsia="es-EC"/>
              </w:rPr>
              <m:t>Q</m:t>
            </m:r>
          </m:e>
          <m:sub>
            <m:r>
              <w:rPr>
                <w:rFonts w:ascii="Cambria Math" w:hAnsi="Cambria Math"/>
                <w:noProof/>
                <w:lang w:eastAsia="es-EC"/>
              </w:rPr>
              <m:t>máx</m:t>
            </m:r>
          </m:sub>
        </m:sSub>
      </m:oMath>
      <w:r>
        <w:rPr>
          <w:rFonts w:eastAsiaTheme="minorEastAsia"/>
          <w:noProof/>
          <w:lang w:eastAsia="es-EC"/>
        </w:rPr>
        <w:t xml:space="preserve"> al máximo de esta zona. </w:t>
      </w:r>
    </w:p>
    <w:p w:rsidR="00CE0D95" w:rsidRDefault="00CE0D95" w:rsidP="0041313F">
      <w:pPr>
        <w:pStyle w:val="Formato2"/>
        <w:rPr>
          <w:rFonts w:eastAsiaTheme="minorEastAsia"/>
          <w:noProof/>
          <w:lang w:eastAsia="es-EC"/>
        </w:rPr>
      </w:pPr>
    </w:p>
    <w:p w:rsidR="0041313F" w:rsidRDefault="0041313F" w:rsidP="0041313F">
      <w:pPr>
        <w:pStyle w:val="Formato2"/>
        <w:rPr>
          <w:rFonts w:eastAsiaTheme="minorEastAsia"/>
          <w:noProof/>
          <w:lang w:eastAsia="es-EC"/>
        </w:rPr>
      </w:pPr>
      <w:r>
        <w:rPr>
          <w:rFonts w:eastAsiaTheme="minorEastAsia"/>
          <w:noProof/>
          <w:lang w:eastAsia="es-EC"/>
        </w:rPr>
        <w:t xml:space="preserve">La </w:t>
      </w:r>
      <w:r w:rsidR="00256A46" w:rsidRPr="00256A46">
        <w:rPr>
          <w:rFonts w:eastAsiaTheme="minorEastAsia"/>
          <w:noProof/>
          <w:lang w:eastAsia="es-EC"/>
        </w:rPr>
        <w:fldChar w:fldCharType="begin"/>
      </w:r>
      <w:r w:rsidR="00256A46" w:rsidRPr="00256A46">
        <w:rPr>
          <w:rFonts w:eastAsiaTheme="minorEastAsia"/>
          <w:noProof/>
          <w:lang w:eastAsia="es-EC"/>
        </w:rPr>
        <w:instrText xml:space="preserve"> REF _Ref463879661 \h </w:instrText>
      </w:r>
      <w:r w:rsidR="00256A46">
        <w:rPr>
          <w:rFonts w:eastAsiaTheme="minorEastAsia"/>
          <w:noProof/>
          <w:lang w:eastAsia="es-EC"/>
        </w:rPr>
        <w:instrText xml:space="preserve"> \* MERGEFORMAT </w:instrText>
      </w:r>
      <w:r w:rsidR="00256A46" w:rsidRPr="00256A46">
        <w:rPr>
          <w:rFonts w:eastAsiaTheme="minorEastAsia"/>
          <w:noProof/>
          <w:lang w:eastAsia="es-EC"/>
        </w:rPr>
      </w:r>
      <w:r w:rsidR="00256A46" w:rsidRPr="00256A46">
        <w:rPr>
          <w:rFonts w:eastAsiaTheme="minorEastAsia"/>
          <w:noProof/>
          <w:lang w:eastAsia="es-EC"/>
        </w:rPr>
        <w:fldChar w:fldCharType="separate"/>
      </w:r>
      <w:r w:rsidR="00684F28" w:rsidRPr="00684F28">
        <w:t xml:space="preserve">Tabla </w:t>
      </w:r>
      <w:r w:rsidR="00684F28" w:rsidRPr="00684F28">
        <w:rPr>
          <w:noProof/>
        </w:rPr>
        <w:t>25</w:t>
      </w:r>
      <w:r w:rsidR="00256A46" w:rsidRPr="00256A46">
        <w:rPr>
          <w:rFonts w:eastAsiaTheme="minorEastAsia"/>
          <w:noProof/>
          <w:lang w:eastAsia="es-EC"/>
        </w:rPr>
        <w:fldChar w:fldCharType="end"/>
      </w:r>
      <w:r>
        <w:rPr>
          <w:rFonts w:eastAsiaTheme="minorEastAsia"/>
          <w:noProof/>
          <w:lang w:eastAsia="es-EC"/>
        </w:rPr>
        <w:t xml:space="preserve"> resume los valores de caudal a partir de los cuales se graficaron las zonas para cada combinación de bomba mostradas en </w:t>
      </w:r>
      <w:r w:rsidR="005B5D1C">
        <w:rPr>
          <w:rFonts w:eastAsiaTheme="minorEastAsia"/>
          <w:noProof/>
          <w:lang w:eastAsia="es-EC"/>
        </w:rPr>
        <w:t>el</w:t>
      </w:r>
      <w:r>
        <w:rPr>
          <w:rFonts w:eastAsiaTheme="minorEastAsia"/>
          <w:noProof/>
          <w:lang w:eastAsia="es-EC"/>
        </w:rPr>
        <w:t xml:space="preserve"> </w:t>
      </w:r>
      <w:r w:rsidR="00533AE0" w:rsidRPr="005529BC">
        <w:rPr>
          <w:noProof/>
          <w:lang w:eastAsia="es-EC"/>
        </w:rPr>
        <w:fldChar w:fldCharType="begin"/>
      </w:r>
      <w:r w:rsidR="00533AE0" w:rsidRPr="005529BC">
        <w:rPr>
          <w:noProof/>
          <w:lang w:eastAsia="es-EC"/>
        </w:rPr>
        <w:instrText xml:space="preserve"> REF _Ref463877436 \h </w:instrText>
      </w:r>
      <w:r w:rsidR="00533AE0">
        <w:rPr>
          <w:noProof/>
          <w:lang w:eastAsia="es-EC"/>
        </w:rPr>
        <w:instrText xml:space="preserve"> \* MERGEFORMAT </w:instrText>
      </w:r>
      <w:r w:rsidR="00533AE0" w:rsidRPr="005529BC">
        <w:rPr>
          <w:noProof/>
          <w:lang w:eastAsia="es-EC"/>
        </w:rPr>
      </w:r>
      <w:r w:rsidR="00533AE0" w:rsidRPr="005529BC">
        <w:rPr>
          <w:noProof/>
          <w:lang w:eastAsia="es-EC"/>
        </w:rPr>
        <w:fldChar w:fldCharType="separate"/>
      </w:r>
      <w:r w:rsidR="00684F28" w:rsidRPr="00684F28">
        <w:t xml:space="preserve">Gráfico </w:t>
      </w:r>
      <w:r w:rsidR="00684F28" w:rsidRPr="00684F28">
        <w:rPr>
          <w:noProof/>
        </w:rPr>
        <w:t>13</w:t>
      </w:r>
      <w:r w:rsidR="00533AE0" w:rsidRPr="005529BC">
        <w:rPr>
          <w:noProof/>
          <w:lang w:eastAsia="es-EC"/>
        </w:rPr>
        <w:fldChar w:fldCharType="end"/>
      </w:r>
      <w:r>
        <w:rPr>
          <w:rFonts w:eastAsiaTheme="minorEastAsia"/>
          <w:noProof/>
          <w:lang w:eastAsia="es-EC"/>
        </w:rPr>
        <w:t>.</w:t>
      </w:r>
    </w:p>
    <w:p w:rsidR="000C6779" w:rsidRDefault="000C6779" w:rsidP="0041313F">
      <w:pPr>
        <w:pStyle w:val="Formato2"/>
        <w:rPr>
          <w:rFonts w:eastAsiaTheme="minorEastAsia"/>
          <w:noProof/>
          <w:lang w:eastAsia="es-EC"/>
        </w:rPr>
      </w:pPr>
    </w:p>
    <w:p w:rsidR="000C6779" w:rsidRDefault="00EF2221" w:rsidP="00E96E23">
      <w:pPr>
        <w:pStyle w:val="Formato2"/>
        <w:ind w:left="-426"/>
        <w:rPr>
          <w:noProof/>
          <w:lang w:eastAsia="es-EC"/>
        </w:rPr>
      </w:pPr>
      <w:r>
        <w:rPr>
          <w:noProof/>
          <w:lang w:val="en-US" w:eastAsia="en-US"/>
        </w:rPr>
        <w:lastRenderedPageBreak/>
        <mc:AlternateContent>
          <mc:Choice Requires="wps">
            <w:drawing>
              <wp:anchor distT="0" distB="0" distL="114300" distR="114300" simplePos="0" relativeHeight="251694080" behindDoc="0" locked="0" layoutInCell="1" allowOverlap="1" wp14:anchorId="588BCC0E" wp14:editId="06200A5C">
                <wp:simplePos x="0" y="0"/>
                <wp:positionH relativeFrom="column">
                  <wp:posOffset>1162050</wp:posOffset>
                </wp:positionH>
                <wp:positionV relativeFrom="paragraph">
                  <wp:posOffset>1016000</wp:posOffset>
                </wp:positionV>
                <wp:extent cx="1226820" cy="624840"/>
                <wp:effectExtent l="19050" t="19050" r="49530" b="41910"/>
                <wp:wrapNone/>
                <wp:docPr id="16" name="Forma libre: forma 6"/>
                <wp:cNvGraphicFramePr/>
                <a:graphic xmlns:a="http://schemas.openxmlformats.org/drawingml/2006/main">
                  <a:graphicData uri="http://schemas.microsoft.com/office/word/2010/wordprocessingShape">
                    <wps:wsp>
                      <wps:cNvSpPr/>
                      <wps:spPr>
                        <a:xfrm>
                          <a:off x="0" y="0"/>
                          <a:ext cx="1226820" cy="624840"/>
                        </a:xfrm>
                        <a:custGeom>
                          <a:avLst/>
                          <a:gdLst>
                            <a:gd name="connsiteX0" fmla="*/ 14654 w 2036885"/>
                            <a:gd name="connsiteY0" fmla="*/ 0 h 1267558"/>
                            <a:gd name="connsiteX1" fmla="*/ 337039 w 2036885"/>
                            <a:gd name="connsiteY1" fmla="*/ 109904 h 1267558"/>
                            <a:gd name="connsiteX2" fmla="*/ 630116 w 2036885"/>
                            <a:gd name="connsiteY2" fmla="*/ 227135 h 1267558"/>
                            <a:gd name="connsiteX3" fmla="*/ 893885 w 2036885"/>
                            <a:gd name="connsiteY3" fmla="*/ 366347 h 1267558"/>
                            <a:gd name="connsiteX4" fmla="*/ 1121020 w 2036885"/>
                            <a:gd name="connsiteY4" fmla="*/ 527539 h 1267558"/>
                            <a:gd name="connsiteX5" fmla="*/ 1377462 w 2036885"/>
                            <a:gd name="connsiteY5" fmla="*/ 725366 h 1267558"/>
                            <a:gd name="connsiteX6" fmla="*/ 1677866 w 2036885"/>
                            <a:gd name="connsiteY6" fmla="*/ 974481 h 1267558"/>
                            <a:gd name="connsiteX7" fmla="*/ 2036885 w 2036885"/>
                            <a:gd name="connsiteY7" fmla="*/ 1267558 h 1267558"/>
                            <a:gd name="connsiteX8" fmla="*/ 0 w 2036885"/>
                            <a:gd name="connsiteY8" fmla="*/ 1260231 h 1267558"/>
                            <a:gd name="connsiteX9" fmla="*/ 14654 w 2036885"/>
                            <a:gd name="connsiteY9" fmla="*/ 0 h 1267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36885" h="1267558">
                              <a:moveTo>
                                <a:pt x="14654" y="0"/>
                              </a:moveTo>
                              <a:lnTo>
                                <a:pt x="337039" y="109904"/>
                              </a:lnTo>
                              <a:lnTo>
                                <a:pt x="630116" y="227135"/>
                              </a:lnTo>
                              <a:lnTo>
                                <a:pt x="893885" y="366347"/>
                              </a:lnTo>
                              <a:lnTo>
                                <a:pt x="1121020" y="527539"/>
                              </a:lnTo>
                              <a:lnTo>
                                <a:pt x="1377462" y="725366"/>
                              </a:lnTo>
                              <a:lnTo>
                                <a:pt x="1677866" y="974481"/>
                              </a:lnTo>
                              <a:lnTo>
                                <a:pt x="2036885" y="1267558"/>
                              </a:lnTo>
                              <a:lnTo>
                                <a:pt x="0" y="1260231"/>
                              </a:lnTo>
                              <a:lnTo>
                                <a:pt x="14654" y="0"/>
                              </a:lnTo>
                              <a:close/>
                            </a:path>
                          </a:pathLst>
                        </a:custGeom>
                        <a:solidFill>
                          <a:schemeClr val="bg2">
                            <a:lumMod val="90000"/>
                            <a:alpha val="3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2EB5E8" id="Forma libre: forma 6" o:spid="_x0000_s1026" style="position:absolute;margin-left:91.5pt;margin-top:80pt;width:96.6pt;height:4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36885,126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" path="m14654,l337039,109904,630116,227135,893885,366347r227135,161192l1377462,725366r300404,249115l2036885,1267558,,1260231,14654,xe" fillcolor="#cfcdcd [2894]" strokecolor="#1f4d78 [1604]" strokeweight=".5pt">
                <v:fill opacity="19789f"/>
                <v:stroke joinstyle="miter"/>
                <v:path arrowok="t" o:connecttype="custom" o:connectlocs="8826,0;202999,54177;379520,111966;538389,180590;675193,260049;829648,357568;1010582,480368;1226820,624840;0,621228;8826,0" o:connectangles="0,0,0,0,0,0,0,0,0,0"/>
              </v:shape>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163A13A9" wp14:editId="4D1102A0">
                <wp:simplePos x="0" y="0"/>
                <wp:positionH relativeFrom="column">
                  <wp:posOffset>2510790</wp:posOffset>
                </wp:positionH>
                <wp:positionV relativeFrom="paragraph">
                  <wp:posOffset>1511300</wp:posOffset>
                </wp:positionV>
                <wp:extent cx="2750820" cy="502920"/>
                <wp:effectExtent l="19050" t="0" r="30480" b="30480"/>
                <wp:wrapNone/>
                <wp:docPr id="14" name="Forma libre: forma 12"/>
                <wp:cNvGraphicFramePr/>
                <a:graphic xmlns:a="http://schemas.openxmlformats.org/drawingml/2006/main">
                  <a:graphicData uri="http://schemas.microsoft.com/office/word/2010/wordprocessingShape">
                    <wps:wsp>
                      <wps:cNvSpPr/>
                      <wps:spPr>
                        <a:xfrm>
                          <a:off x="0" y="0"/>
                          <a:ext cx="2750820" cy="502920"/>
                        </a:xfrm>
                        <a:custGeom>
                          <a:avLst/>
                          <a:gdLst>
                            <a:gd name="connsiteX0" fmla="*/ 11906 w 4560094"/>
                            <a:gd name="connsiteY0" fmla="*/ 0 h 952500"/>
                            <a:gd name="connsiteX1" fmla="*/ 0 w 4560094"/>
                            <a:gd name="connsiteY1" fmla="*/ 928687 h 952500"/>
                            <a:gd name="connsiteX2" fmla="*/ 4548188 w 4560094"/>
                            <a:gd name="connsiteY2" fmla="*/ 952500 h 952500"/>
                            <a:gd name="connsiteX3" fmla="*/ 4560094 w 4560094"/>
                            <a:gd name="connsiteY3" fmla="*/ 797718 h 952500"/>
                            <a:gd name="connsiteX4" fmla="*/ 4012406 w 4560094"/>
                            <a:gd name="connsiteY4" fmla="*/ 666750 h 952500"/>
                            <a:gd name="connsiteX5" fmla="*/ 3262313 w 4560094"/>
                            <a:gd name="connsiteY5" fmla="*/ 511968 h 952500"/>
                            <a:gd name="connsiteX6" fmla="*/ 2500313 w 4560094"/>
                            <a:gd name="connsiteY6" fmla="*/ 345281 h 952500"/>
                            <a:gd name="connsiteX7" fmla="*/ 1726406 w 4560094"/>
                            <a:gd name="connsiteY7" fmla="*/ 202406 h 952500"/>
                            <a:gd name="connsiteX8" fmla="*/ 964406 w 4560094"/>
                            <a:gd name="connsiteY8" fmla="*/ 119062 h 952500"/>
                            <a:gd name="connsiteX9" fmla="*/ 190500 w 4560094"/>
                            <a:gd name="connsiteY9" fmla="*/ 0 h 952500"/>
                            <a:gd name="connsiteX10" fmla="*/ 11906 w 4560094"/>
                            <a:gd name="connsiteY10" fmla="*/ 0 h 952500"/>
                            <a:gd name="connsiteX0" fmla="*/ 11906 w 4560094"/>
                            <a:gd name="connsiteY0" fmla="*/ 0 h 952500"/>
                            <a:gd name="connsiteX1" fmla="*/ 0 w 4560094"/>
                            <a:gd name="connsiteY1" fmla="*/ 928687 h 952500"/>
                            <a:gd name="connsiteX2" fmla="*/ 4548188 w 4560094"/>
                            <a:gd name="connsiteY2" fmla="*/ 952500 h 952500"/>
                            <a:gd name="connsiteX3" fmla="*/ 4560094 w 4560094"/>
                            <a:gd name="connsiteY3" fmla="*/ 797718 h 952500"/>
                            <a:gd name="connsiteX4" fmla="*/ 4012406 w 4560094"/>
                            <a:gd name="connsiteY4" fmla="*/ 666750 h 952500"/>
                            <a:gd name="connsiteX5" fmla="*/ 3262313 w 4560094"/>
                            <a:gd name="connsiteY5" fmla="*/ 476250 h 952500"/>
                            <a:gd name="connsiteX6" fmla="*/ 2500313 w 4560094"/>
                            <a:gd name="connsiteY6" fmla="*/ 345281 h 952500"/>
                            <a:gd name="connsiteX7" fmla="*/ 1726406 w 4560094"/>
                            <a:gd name="connsiteY7" fmla="*/ 202406 h 952500"/>
                            <a:gd name="connsiteX8" fmla="*/ 964406 w 4560094"/>
                            <a:gd name="connsiteY8" fmla="*/ 119062 h 952500"/>
                            <a:gd name="connsiteX9" fmla="*/ 190500 w 4560094"/>
                            <a:gd name="connsiteY9" fmla="*/ 0 h 952500"/>
                            <a:gd name="connsiteX10" fmla="*/ 11906 w 4560094"/>
                            <a:gd name="connsiteY10" fmla="*/ 0 h 952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60094" h="952500">
                              <a:moveTo>
                                <a:pt x="11906" y="0"/>
                              </a:moveTo>
                              <a:lnTo>
                                <a:pt x="0" y="928687"/>
                              </a:lnTo>
                              <a:lnTo>
                                <a:pt x="4548188" y="952500"/>
                              </a:lnTo>
                              <a:lnTo>
                                <a:pt x="4560094" y="797718"/>
                              </a:lnTo>
                              <a:lnTo>
                                <a:pt x="4012406" y="666750"/>
                              </a:lnTo>
                              <a:lnTo>
                                <a:pt x="3262313" y="476250"/>
                              </a:lnTo>
                              <a:lnTo>
                                <a:pt x="2500313" y="345281"/>
                              </a:lnTo>
                              <a:lnTo>
                                <a:pt x="1726406" y="202406"/>
                              </a:lnTo>
                              <a:lnTo>
                                <a:pt x="964406" y="119062"/>
                              </a:lnTo>
                              <a:lnTo>
                                <a:pt x="190500" y="0"/>
                              </a:lnTo>
                              <a:lnTo>
                                <a:pt x="11906" y="0"/>
                              </a:lnTo>
                              <a:close/>
                            </a:path>
                          </a:pathLst>
                        </a:custGeom>
                        <a:solidFill>
                          <a:schemeClr val="bg2">
                            <a:lumMod val="90000"/>
                            <a:alpha val="3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4724C" id="Forma libre: forma 12" o:spid="_x0000_s1026" style="position:absolute;margin-left:197.7pt;margin-top:119pt;width:216.6pt;height:3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0094,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" path="m11906,l,928687r4548188,23813l4560094,797718,4012406,666750,3262313,476250,2500313,345281,1726406,202406,964406,119062,190500,,11906,xe" fillcolor="#cfcdcd [2894]" strokecolor="#1f4d78 [1604]" strokeweight=".5pt">
                <v:fill opacity="19789f"/>
                <v:stroke joinstyle="miter"/>
                <v:path arrowok="t" o:connecttype="custom" o:connectlocs="7182,0;0,490347;2743638,502920;2750820,421195;2420434,352044;1967950,251460;1508283,182308;1041433,106870;581766,62865;114917,0;7182,0" o:connectangles="0,0,0,0,0,0,0,0,0,0,0"/>
              </v:shape>
            </w:pict>
          </mc:Fallback>
        </mc:AlternateContent>
      </w:r>
      <w:r>
        <w:rPr>
          <w:noProof/>
          <w:lang w:val="en-US" w:eastAsia="en-US"/>
        </w:rPr>
        <mc:AlternateContent>
          <mc:Choice Requires="wps">
            <w:drawing>
              <wp:anchor distT="0" distB="0" distL="114300" distR="114300" simplePos="0" relativeHeight="251692032" behindDoc="0" locked="0" layoutInCell="1" allowOverlap="1" wp14:anchorId="209E91DD" wp14:editId="7E4E87AD">
                <wp:simplePos x="0" y="0"/>
                <wp:positionH relativeFrom="column">
                  <wp:posOffset>2038350</wp:posOffset>
                </wp:positionH>
                <wp:positionV relativeFrom="paragraph">
                  <wp:posOffset>1016000</wp:posOffset>
                </wp:positionV>
                <wp:extent cx="2438400" cy="624840"/>
                <wp:effectExtent l="19050" t="19050" r="57150" b="41910"/>
                <wp:wrapNone/>
                <wp:docPr id="15" name="Forma libre: forma 7"/>
                <wp:cNvGraphicFramePr/>
                <a:graphic xmlns:a="http://schemas.openxmlformats.org/drawingml/2006/main">
                  <a:graphicData uri="http://schemas.microsoft.com/office/word/2010/wordprocessingShape">
                    <wps:wsp>
                      <wps:cNvSpPr/>
                      <wps:spPr>
                        <a:xfrm>
                          <a:off x="0" y="0"/>
                          <a:ext cx="2438400" cy="624840"/>
                        </a:xfrm>
                        <a:custGeom>
                          <a:avLst/>
                          <a:gdLst>
                            <a:gd name="connsiteX0" fmla="*/ 0 w 4059115"/>
                            <a:gd name="connsiteY0" fmla="*/ 0 h 1282211"/>
                            <a:gd name="connsiteX1" fmla="*/ 183173 w 4059115"/>
                            <a:gd name="connsiteY1" fmla="*/ 43961 h 1282211"/>
                            <a:gd name="connsiteX2" fmla="*/ 703385 w 4059115"/>
                            <a:gd name="connsiteY2" fmla="*/ 131884 h 1282211"/>
                            <a:gd name="connsiteX3" fmla="*/ 1238250 w 4059115"/>
                            <a:gd name="connsiteY3" fmla="*/ 234461 h 1282211"/>
                            <a:gd name="connsiteX4" fmla="*/ 1736481 w 4059115"/>
                            <a:gd name="connsiteY4" fmla="*/ 373673 h 1282211"/>
                            <a:gd name="connsiteX5" fmla="*/ 2264019 w 4059115"/>
                            <a:gd name="connsiteY5" fmla="*/ 527538 h 1282211"/>
                            <a:gd name="connsiteX6" fmla="*/ 2784231 w 4059115"/>
                            <a:gd name="connsiteY6" fmla="*/ 740019 h 1282211"/>
                            <a:gd name="connsiteX7" fmla="*/ 3289788 w 4059115"/>
                            <a:gd name="connsiteY7" fmla="*/ 974480 h 1282211"/>
                            <a:gd name="connsiteX8" fmla="*/ 4059115 w 4059115"/>
                            <a:gd name="connsiteY8" fmla="*/ 1267557 h 1282211"/>
                            <a:gd name="connsiteX9" fmla="*/ 0 w 4059115"/>
                            <a:gd name="connsiteY9" fmla="*/ 1282211 h 1282211"/>
                            <a:gd name="connsiteX10" fmla="*/ 0 w 4059115"/>
                            <a:gd name="connsiteY10" fmla="*/ 0 h 1282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059115" h="1282211">
                              <a:moveTo>
                                <a:pt x="0" y="0"/>
                              </a:moveTo>
                              <a:lnTo>
                                <a:pt x="183173" y="43961"/>
                              </a:lnTo>
                              <a:lnTo>
                                <a:pt x="703385" y="131884"/>
                              </a:lnTo>
                              <a:lnTo>
                                <a:pt x="1238250" y="234461"/>
                              </a:lnTo>
                              <a:lnTo>
                                <a:pt x="1736481" y="373673"/>
                              </a:lnTo>
                              <a:lnTo>
                                <a:pt x="2264019" y="527538"/>
                              </a:lnTo>
                              <a:lnTo>
                                <a:pt x="2784231" y="740019"/>
                              </a:lnTo>
                              <a:lnTo>
                                <a:pt x="3289788" y="974480"/>
                              </a:lnTo>
                              <a:lnTo>
                                <a:pt x="4059115" y="1267557"/>
                              </a:lnTo>
                              <a:lnTo>
                                <a:pt x="0" y="1282211"/>
                              </a:lnTo>
                              <a:cubicBezTo>
                                <a:pt x="2442" y="862134"/>
                                <a:pt x="4885" y="442057"/>
                                <a:pt x="0" y="0"/>
                              </a:cubicBezTo>
                              <a:close/>
                            </a:path>
                          </a:pathLst>
                        </a:custGeom>
                        <a:solidFill>
                          <a:schemeClr val="bg2">
                            <a:lumMod val="90000"/>
                            <a:alpha val="3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18A1D" id="Forma libre: forma 7" o:spid="_x0000_s1026" style="position:absolute;margin-left:160.5pt;margin-top:80pt;width:192pt;height:4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59115,128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" path="m,l183173,43961r520212,87923l1238250,234461r498231,139212l2264019,527538r520212,212481l3289788,974480r769327,293077l,1282211c2442,862134,4885,442057,,xe" fillcolor="#cfcdcd [2894]" strokecolor="#1f4d78 [1604]" strokeweight=".5pt">
                <v:fill opacity="19789f"/>
                <v:stroke joinstyle="miter"/>
                <v:path arrowok="t" o:connecttype="custom" o:connectlocs="0,0;110036,21423;422539,64269;743844,114256;1043142,182096;1360046,257077;1672549,360622;1976248,474878;2438400,617699;0,624840;0,0" o:connectangles="0,0,0,0,0,0,0,0,0,0,0"/>
              </v:shape>
            </w:pict>
          </mc:Fallback>
        </mc:AlternateContent>
      </w:r>
      <w:r w:rsidR="00E96E23">
        <w:rPr>
          <w:noProof/>
          <w:lang w:val="en-US" w:eastAsia="en-US"/>
        </w:rPr>
        <w:drawing>
          <wp:inline distT="0" distB="0" distL="0" distR="0" wp14:anchorId="25B7E120" wp14:editId="1A44440C">
            <wp:extent cx="6690360" cy="3619500"/>
            <wp:effectExtent l="0" t="0" r="1524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313F" w:rsidRPr="0041313F" w:rsidRDefault="0041313F" w:rsidP="0041313F">
      <w:pPr>
        <w:pStyle w:val="Descripcin"/>
        <w:jc w:val="center"/>
        <w:rPr>
          <w:rFonts w:ascii="Arial" w:hAnsi="Arial" w:cs="Arial"/>
          <w:noProof/>
          <w:sz w:val="18"/>
          <w:lang w:eastAsia="es-EC"/>
        </w:rPr>
      </w:pPr>
      <w:bookmarkStart w:id="22" w:name="_Ref463877436"/>
      <w:r w:rsidRPr="0041313F">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13</w:t>
      </w:r>
      <w:r w:rsidR="008B78B1">
        <w:rPr>
          <w:rFonts w:ascii="Arial" w:hAnsi="Arial" w:cs="Arial"/>
          <w:sz w:val="18"/>
        </w:rPr>
        <w:fldChar w:fldCharType="end"/>
      </w:r>
      <w:bookmarkEnd w:id="22"/>
      <w:r w:rsidRPr="0041313F">
        <w:rPr>
          <w:rFonts w:ascii="Arial" w:hAnsi="Arial" w:cs="Arial"/>
          <w:sz w:val="18"/>
        </w:rPr>
        <w:t>.</w:t>
      </w:r>
      <w:r>
        <w:rPr>
          <w:rFonts w:ascii="Arial" w:hAnsi="Arial" w:cs="Arial"/>
          <w:sz w:val="18"/>
        </w:rPr>
        <w:t xml:space="preserve"> Zonas de operación de las bombas</w:t>
      </w:r>
    </w:p>
    <w:p w:rsidR="0041313F" w:rsidRDefault="0041313F" w:rsidP="0041313F">
      <w:pPr>
        <w:pStyle w:val="Formato2"/>
      </w:pPr>
    </w:p>
    <w:p w:rsidR="002C2755" w:rsidRDefault="002C2755" w:rsidP="0041313F">
      <w:pPr>
        <w:pStyle w:val="Formato2"/>
      </w:pPr>
    </w:p>
    <w:p w:rsidR="00F9777C" w:rsidRPr="00F9777C" w:rsidRDefault="00F9777C" w:rsidP="00F9777C">
      <w:pPr>
        <w:pStyle w:val="Descripcin"/>
        <w:keepNext/>
        <w:jc w:val="center"/>
        <w:rPr>
          <w:rFonts w:ascii="Arial" w:hAnsi="Arial" w:cs="Arial"/>
          <w:sz w:val="18"/>
        </w:rPr>
      </w:pPr>
      <w:bookmarkStart w:id="23" w:name="_Ref463879661"/>
      <w:r w:rsidRPr="00F9777C">
        <w:rPr>
          <w:rFonts w:ascii="Arial" w:hAnsi="Arial" w:cs="Arial"/>
          <w:sz w:val="18"/>
        </w:rPr>
        <w:t xml:space="preserve">Tabla </w:t>
      </w:r>
      <w:r w:rsidR="00DB7E54">
        <w:rPr>
          <w:rFonts w:ascii="Arial" w:hAnsi="Arial" w:cs="Arial"/>
          <w:sz w:val="18"/>
        </w:rPr>
        <w:fldChar w:fldCharType="begin"/>
      </w:r>
      <w:r w:rsidR="00DB7E54">
        <w:rPr>
          <w:rFonts w:ascii="Arial" w:hAnsi="Arial" w:cs="Arial"/>
          <w:sz w:val="18"/>
        </w:rPr>
        <w:instrText xml:space="preserve"> SEQ Tabla \* ARABIC </w:instrText>
      </w:r>
      <w:r w:rsidR="00DB7E54">
        <w:rPr>
          <w:rFonts w:ascii="Arial" w:hAnsi="Arial" w:cs="Arial"/>
          <w:sz w:val="18"/>
        </w:rPr>
        <w:fldChar w:fldCharType="separate"/>
      </w:r>
      <w:r w:rsidR="00684F28">
        <w:rPr>
          <w:rFonts w:ascii="Arial" w:hAnsi="Arial" w:cs="Arial"/>
          <w:noProof/>
          <w:sz w:val="18"/>
        </w:rPr>
        <w:t>25</w:t>
      </w:r>
      <w:r w:rsidR="00DB7E54">
        <w:rPr>
          <w:rFonts w:ascii="Arial" w:hAnsi="Arial" w:cs="Arial"/>
          <w:sz w:val="18"/>
        </w:rPr>
        <w:fldChar w:fldCharType="end"/>
      </w:r>
      <w:bookmarkEnd w:id="23"/>
      <w:r w:rsidRPr="00F9777C">
        <w:rPr>
          <w:rFonts w:ascii="Arial" w:hAnsi="Arial" w:cs="Arial"/>
          <w:sz w:val="18"/>
        </w:rPr>
        <w:t>.</w:t>
      </w:r>
      <w:r>
        <w:rPr>
          <w:rFonts w:ascii="Arial" w:hAnsi="Arial" w:cs="Arial"/>
          <w:sz w:val="18"/>
        </w:rPr>
        <w:t xml:space="preserve"> Caudales bombeados con velocidad fija y variable</w:t>
      </w:r>
    </w:p>
    <w:tbl>
      <w:tblPr>
        <w:tblStyle w:val="Tabladelista2"/>
        <w:tblW w:w="0" w:type="auto"/>
        <w:jc w:val="center"/>
        <w:tblLook w:val="04A0" w:firstRow="1" w:lastRow="0" w:firstColumn="1" w:lastColumn="0" w:noHBand="0" w:noVBand="1"/>
      </w:tblPr>
      <w:tblGrid>
        <w:gridCol w:w="2049"/>
        <w:gridCol w:w="1490"/>
        <w:gridCol w:w="1276"/>
        <w:gridCol w:w="1276"/>
      </w:tblGrid>
      <w:tr w:rsidR="0041313F" w:rsidRPr="00F9777C" w:rsidTr="00F977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9" w:type="dxa"/>
            <w:vAlign w:val="center"/>
          </w:tcPr>
          <w:p w:rsidR="0041313F" w:rsidRPr="00F9777C" w:rsidRDefault="0041313F" w:rsidP="00F9777C">
            <w:pPr>
              <w:jc w:val="center"/>
              <w:rPr>
                <w:rFonts w:ascii="Arial" w:hAnsi="Arial" w:cs="Arial"/>
                <w:b/>
                <w:noProof/>
                <w:sz w:val="16"/>
                <w:szCs w:val="16"/>
                <w:lang w:eastAsia="es-EC"/>
              </w:rPr>
            </w:pPr>
            <w:r w:rsidRPr="00F9777C">
              <w:rPr>
                <w:rFonts w:ascii="Arial" w:hAnsi="Arial" w:cs="Arial"/>
                <w:b/>
                <w:noProof/>
                <w:sz w:val="16"/>
                <w:szCs w:val="16"/>
                <w:lang w:eastAsia="es-EC"/>
              </w:rPr>
              <w:t>Condición de operación</w:t>
            </w:r>
          </w:p>
        </w:tc>
        <w:tc>
          <w:tcPr>
            <w:tcW w:w="1490" w:type="dxa"/>
            <w:vAlign w:val="center"/>
          </w:tcPr>
          <w:p w:rsidR="0041313F" w:rsidRPr="00F9777C" w:rsidRDefault="0041313F" w:rsidP="00F9777C">
            <w:pPr>
              <w:jc w:val="center"/>
              <w:cnfStyle w:val="100000000000" w:firstRow="1" w:lastRow="0" w:firstColumn="0" w:lastColumn="0" w:oddVBand="0" w:evenVBand="0" w:oddHBand="0" w:evenHBand="0" w:firstRowFirstColumn="0" w:firstRowLastColumn="0" w:lastRowFirstColumn="0" w:lastRowLastColumn="0"/>
              <w:rPr>
                <w:rFonts w:ascii="Arial" w:hAnsi="Arial" w:cs="Arial"/>
                <w:b/>
                <w:noProof/>
                <w:sz w:val="16"/>
                <w:szCs w:val="16"/>
                <w:lang w:eastAsia="es-EC"/>
              </w:rPr>
            </w:pPr>
            <w:r w:rsidRPr="00F9777C">
              <w:rPr>
                <w:rFonts w:ascii="Arial" w:hAnsi="Arial" w:cs="Arial"/>
                <w:b/>
                <w:noProof/>
                <w:sz w:val="16"/>
                <w:szCs w:val="16"/>
                <w:lang w:eastAsia="es-EC"/>
              </w:rPr>
              <w:t>No. de bombas funcionando</w:t>
            </w:r>
          </w:p>
        </w:tc>
        <w:tc>
          <w:tcPr>
            <w:tcW w:w="1276" w:type="dxa"/>
            <w:vAlign w:val="center"/>
          </w:tcPr>
          <w:p w:rsidR="0041313F" w:rsidRPr="00F9777C" w:rsidRDefault="0041313F" w:rsidP="00F9777C">
            <w:pPr>
              <w:jc w:val="center"/>
              <w:cnfStyle w:val="100000000000" w:firstRow="1" w:lastRow="0" w:firstColumn="0" w:lastColumn="0" w:oddVBand="0" w:evenVBand="0" w:oddHBand="0" w:evenHBand="0" w:firstRowFirstColumn="0" w:firstRowLastColumn="0" w:lastRowFirstColumn="0" w:lastRowLastColumn="0"/>
              <w:rPr>
                <w:rFonts w:ascii="Arial" w:hAnsi="Arial" w:cs="Arial"/>
                <w:b/>
                <w:i/>
                <w:noProof/>
                <w:sz w:val="16"/>
                <w:szCs w:val="16"/>
                <w:vertAlign w:val="subscript"/>
                <w:lang w:eastAsia="es-EC"/>
              </w:rPr>
            </w:pPr>
            <w:r w:rsidRPr="00F9777C">
              <w:rPr>
                <w:rFonts w:ascii="Arial" w:hAnsi="Arial" w:cs="Arial"/>
                <w:b/>
                <w:i/>
                <w:noProof/>
                <w:sz w:val="16"/>
                <w:szCs w:val="16"/>
                <w:lang w:eastAsia="es-EC"/>
              </w:rPr>
              <w:t>Q</w:t>
            </w:r>
            <w:r w:rsidRPr="00F9777C">
              <w:rPr>
                <w:rFonts w:ascii="Arial" w:hAnsi="Arial" w:cs="Arial"/>
                <w:b/>
                <w:i/>
                <w:noProof/>
                <w:sz w:val="16"/>
                <w:szCs w:val="16"/>
                <w:vertAlign w:val="subscript"/>
                <w:lang w:eastAsia="es-EC"/>
              </w:rPr>
              <w:t>min</w:t>
            </w:r>
          </w:p>
          <w:p w:rsidR="0041313F" w:rsidRPr="00F9777C" w:rsidRDefault="0041313F" w:rsidP="00F9777C">
            <w:pPr>
              <w:jc w:val="center"/>
              <w:cnfStyle w:val="100000000000" w:firstRow="1" w:lastRow="0" w:firstColumn="0" w:lastColumn="0" w:oddVBand="0" w:evenVBand="0" w:oddHBand="0" w:evenHBand="0" w:firstRowFirstColumn="0" w:firstRowLastColumn="0" w:lastRowFirstColumn="0" w:lastRowLastColumn="0"/>
              <w:rPr>
                <w:rFonts w:ascii="Arial" w:hAnsi="Arial" w:cs="Arial"/>
                <w:b/>
                <w:noProof/>
                <w:sz w:val="16"/>
                <w:szCs w:val="16"/>
                <w:lang w:eastAsia="es-EC"/>
              </w:rPr>
            </w:pPr>
            <w:r w:rsidRPr="00F9777C">
              <w:rPr>
                <w:rFonts w:ascii="Arial" w:hAnsi="Arial" w:cs="Arial"/>
                <w:b/>
                <w:noProof/>
                <w:sz w:val="16"/>
                <w:szCs w:val="16"/>
                <w:lang w:eastAsia="es-EC"/>
              </w:rPr>
              <w:t>(l/s)</w:t>
            </w:r>
          </w:p>
        </w:tc>
        <w:tc>
          <w:tcPr>
            <w:tcW w:w="1276" w:type="dxa"/>
            <w:vAlign w:val="center"/>
          </w:tcPr>
          <w:p w:rsidR="0041313F" w:rsidRPr="00F9777C" w:rsidRDefault="0041313F" w:rsidP="00F9777C">
            <w:pPr>
              <w:jc w:val="center"/>
              <w:cnfStyle w:val="100000000000" w:firstRow="1" w:lastRow="0" w:firstColumn="0" w:lastColumn="0" w:oddVBand="0" w:evenVBand="0" w:oddHBand="0" w:evenHBand="0" w:firstRowFirstColumn="0" w:firstRowLastColumn="0" w:lastRowFirstColumn="0" w:lastRowLastColumn="0"/>
              <w:rPr>
                <w:rFonts w:ascii="Arial" w:hAnsi="Arial" w:cs="Arial"/>
                <w:b/>
                <w:i/>
                <w:noProof/>
                <w:sz w:val="16"/>
                <w:szCs w:val="16"/>
                <w:vertAlign w:val="subscript"/>
                <w:lang w:eastAsia="es-EC"/>
              </w:rPr>
            </w:pPr>
            <w:r w:rsidRPr="00F9777C">
              <w:rPr>
                <w:rFonts w:ascii="Arial" w:hAnsi="Arial" w:cs="Arial"/>
                <w:b/>
                <w:i/>
                <w:noProof/>
                <w:sz w:val="16"/>
                <w:szCs w:val="16"/>
                <w:lang w:eastAsia="es-EC"/>
              </w:rPr>
              <w:t>Q</w:t>
            </w:r>
            <w:r w:rsidRPr="00F9777C">
              <w:rPr>
                <w:rFonts w:ascii="Arial" w:hAnsi="Arial" w:cs="Arial"/>
                <w:b/>
                <w:i/>
                <w:noProof/>
                <w:sz w:val="16"/>
                <w:szCs w:val="16"/>
                <w:vertAlign w:val="subscript"/>
                <w:lang w:eastAsia="es-EC"/>
              </w:rPr>
              <w:t>máx</w:t>
            </w:r>
          </w:p>
          <w:p w:rsidR="0041313F" w:rsidRPr="00F9777C" w:rsidRDefault="0041313F" w:rsidP="00F9777C">
            <w:pPr>
              <w:jc w:val="center"/>
              <w:cnfStyle w:val="100000000000" w:firstRow="1" w:lastRow="0" w:firstColumn="0" w:lastColumn="0" w:oddVBand="0" w:evenVBand="0" w:oddHBand="0" w:evenHBand="0" w:firstRowFirstColumn="0" w:firstRowLastColumn="0" w:lastRowFirstColumn="0" w:lastRowLastColumn="0"/>
              <w:rPr>
                <w:rFonts w:ascii="Arial" w:hAnsi="Arial" w:cs="Arial"/>
                <w:b/>
                <w:i/>
                <w:noProof/>
                <w:sz w:val="16"/>
                <w:szCs w:val="16"/>
                <w:lang w:eastAsia="es-EC"/>
              </w:rPr>
            </w:pPr>
            <w:r w:rsidRPr="00F9777C">
              <w:rPr>
                <w:rFonts w:ascii="Arial" w:hAnsi="Arial" w:cs="Arial"/>
                <w:b/>
                <w:noProof/>
                <w:sz w:val="16"/>
                <w:szCs w:val="16"/>
                <w:lang w:eastAsia="es-EC"/>
              </w:rPr>
              <w:t>(l/s)</w:t>
            </w:r>
          </w:p>
        </w:tc>
      </w:tr>
      <w:tr w:rsidR="0041313F" w:rsidRPr="00F9777C" w:rsidTr="00F97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9" w:type="dxa"/>
            <w:vMerge w:val="restart"/>
            <w:vAlign w:val="center"/>
          </w:tcPr>
          <w:p w:rsidR="0041313F" w:rsidRPr="00F9777C" w:rsidRDefault="0041313F" w:rsidP="00F9777C">
            <w:pPr>
              <w:jc w:val="center"/>
              <w:rPr>
                <w:rFonts w:ascii="Arial" w:hAnsi="Arial" w:cs="Arial"/>
                <w:noProof/>
                <w:sz w:val="16"/>
                <w:szCs w:val="16"/>
                <w:lang w:eastAsia="es-EC"/>
              </w:rPr>
            </w:pPr>
            <w:r w:rsidRPr="00F9777C">
              <w:rPr>
                <w:rFonts w:ascii="Arial" w:hAnsi="Arial" w:cs="Arial"/>
                <w:noProof/>
                <w:sz w:val="16"/>
                <w:szCs w:val="16"/>
                <w:lang w:eastAsia="es-EC"/>
              </w:rPr>
              <w:t>Velocidad Fija</w:t>
            </w:r>
          </w:p>
          <w:p w:rsidR="0041313F" w:rsidRPr="00F9777C" w:rsidRDefault="00F9777C" w:rsidP="00F9777C">
            <w:pPr>
              <w:jc w:val="center"/>
              <w:rPr>
                <w:rFonts w:ascii="Arial" w:eastAsiaTheme="minorEastAsia" w:hAnsi="Arial" w:cs="Arial"/>
                <w:noProof/>
                <w:sz w:val="16"/>
                <w:szCs w:val="16"/>
                <w:lang w:eastAsia="es-EC"/>
              </w:rPr>
            </w:pPr>
            <m:oMath>
              <m:r>
                <w:rPr>
                  <w:rFonts w:ascii="Cambria Math" w:hAnsi="Cambria Math" w:cs="Arial"/>
                  <w:noProof/>
                  <w:sz w:val="16"/>
                  <w:szCs w:val="16"/>
                  <w:lang w:eastAsia="es-EC"/>
                </w:rPr>
                <m:t>α</m:t>
              </m:r>
            </m:oMath>
            <w:r w:rsidR="0041313F" w:rsidRPr="00F9777C">
              <w:rPr>
                <w:rFonts w:ascii="Arial" w:eastAsiaTheme="minorEastAsia" w:hAnsi="Arial" w:cs="Arial"/>
                <w:noProof/>
                <w:sz w:val="16"/>
                <w:szCs w:val="16"/>
                <w:lang w:eastAsia="es-EC"/>
              </w:rPr>
              <w:t>=1.0</w:t>
            </w:r>
          </w:p>
          <w:p w:rsidR="0041313F" w:rsidRPr="00F9777C" w:rsidRDefault="0041313F" w:rsidP="00F9777C">
            <w:pPr>
              <w:jc w:val="center"/>
              <w:rPr>
                <w:rFonts w:ascii="Arial" w:hAnsi="Arial" w:cs="Arial"/>
                <w:noProof/>
                <w:sz w:val="16"/>
                <w:szCs w:val="16"/>
                <w:lang w:eastAsia="es-EC"/>
              </w:rPr>
            </w:pPr>
            <w:r w:rsidRPr="00F9777C">
              <w:rPr>
                <w:rFonts w:ascii="Arial" w:eastAsiaTheme="minorEastAsia" w:hAnsi="Arial" w:cs="Arial"/>
                <w:noProof/>
                <w:sz w:val="16"/>
                <w:szCs w:val="16"/>
                <w:lang w:eastAsia="es-EC"/>
              </w:rPr>
              <w:t>1775 rpm</w:t>
            </w:r>
          </w:p>
        </w:tc>
        <w:tc>
          <w:tcPr>
            <w:tcW w:w="1490" w:type="dxa"/>
            <w:vAlign w:val="center"/>
          </w:tcPr>
          <w:p w:rsidR="0041313F" w:rsidRPr="00F9777C" w:rsidRDefault="0041313F" w:rsidP="00F97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1</w:t>
            </w:r>
          </w:p>
        </w:tc>
        <w:tc>
          <w:tcPr>
            <w:tcW w:w="1276" w:type="dxa"/>
            <w:vAlign w:val="center"/>
          </w:tcPr>
          <w:p w:rsidR="0041313F" w:rsidRPr="00F9777C" w:rsidRDefault="0041313F" w:rsidP="00F97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282</w:t>
            </w:r>
          </w:p>
        </w:tc>
        <w:tc>
          <w:tcPr>
            <w:tcW w:w="1276" w:type="dxa"/>
            <w:vAlign w:val="center"/>
          </w:tcPr>
          <w:p w:rsidR="0041313F" w:rsidRPr="00F9777C" w:rsidRDefault="0041313F" w:rsidP="00F97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675</w:t>
            </w:r>
          </w:p>
        </w:tc>
      </w:tr>
      <w:tr w:rsidR="0041313F" w:rsidRPr="00F9777C" w:rsidTr="00F9777C">
        <w:trPr>
          <w:jc w:val="center"/>
        </w:trPr>
        <w:tc>
          <w:tcPr>
            <w:cnfStyle w:val="001000000000" w:firstRow="0" w:lastRow="0" w:firstColumn="1" w:lastColumn="0" w:oddVBand="0" w:evenVBand="0" w:oddHBand="0" w:evenHBand="0" w:firstRowFirstColumn="0" w:firstRowLastColumn="0" w:lastRowFirstColumn="0" w:lastRowLastColumn="0"/>
            <w:tcW w:w="2049" w:type="dxa"/>
            <w:vMerge/>
            <w:vAlign w:val="center"/>
          </w:tcPr>
          <w:p w:rsidR="0041313F" w:rsidRPr="00F9777C" w:rsidRDefault="0041313F" w:rsidP="00F9777C">
            <w:pPr>
              <w:jc w:val="center"/>
              <w:rPr>
                <w:rFonts w:ascii="Arial" w:hAnsi="Arial" w:cs="Arial"/>
                <w:noProof/>
                <w:sz w:val="16"/>
                <w:szCs w:val="16"/>
                <w:lang w:eastAsia="es-EC"/>
              </w:rPr>
            </w:pPr>
          </w:p>
        </w:tc>
        <w:tc>
          <w:tcPr>
            <w:tcW w:w="1490" w:type="dxa"/>
            <w:vAlign w:val="center"/>
          </w:tcPr>
          <w:p w:rsidR="0041313F" w:rsidRPr="00F9777C" w:rsidRDefault="0041313F" w:rsidP="00F97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2</w:t>
            </w:r>
          </w:p>
        </w:tc>
        <w:tc>
          <w:tcPr>
            <w:tcW w:w="1276" w:type="dxa"/>
            <w:vAlign w:val="center"/>
          </w:tcPr>
          <w:p w:rsidR="0041313F" w:rsidRPr="00F9777C" w:rsidRDefault="0041313F" w:rsidP="00F97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564</w:t>
            </w:r>
          </w:p>
        </w:tc>
        <w:tc>
          <w:tcPr>
            <w:tcW w:w="1276" w:type="dxa"/>
            <w:vAlign w:val="center"/>
          </w:tcPr>
          <w:p w:rsidR="0041313F" w:rsidRPr="00F9777C" w:rsidRDefault="0041313F" w:rsidP="00F97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1350</w:t>
            </w:r>
          </w:p>
        </w:tc>
      </w:tr>
      <w:tr w:rsidR="0041313F" w:rsidRPr="00F9777C" w:rsidTr="00F97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9" w:type="dxa"/>
            <w:vMerge/>
            <w:vAlign w:val="center"/>
          </w:tcPr>
          <w:p w:rsidR="0041313F" w:rsidRPr="00F9777C" w:rsidRDefault="0041313F" w:rsidP="00F9777C">
            <w:pPr>
              <w:jc w:val="center"/>
              <w:rPr>
                <w:rFonts w:ascii="Arial" w:hAnsi="Arial" w:cs="Arial"/>
                <w:noProof/>
                <w:sz w:val="16"/>
                <w:szCs w:val="16"/>
                <w:lang w:eastAsia="es-EC"/>
              </w:rPr>
            </w:pPr>
          </w:p>
        </w:tc>
        <w:tc>
          <w:tcPr>
            <w:tcW w:w="1490" w:type="dxa"/>
            <w:vAlign w:val="center"/>
          </w:tcPr>
          <w:p w:rsidR="0041313F" w:rsidRPr="00F9777C" w:rsidRDefault="0041313F" w:rsidP="00F97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3</w:t>
            </w:r>
          </w:p>
        </w:tc>
        <w:tc>
          <w:tcPr>
            <w:tcW w:w="1276" w:type="dxa"/>
            <w:vAlign w:val="center"/>
          </w:tcPr>
          <w:p w:rsidR="0041313F" w:rsidRPr="00F9777C" w:rsidRDefault="0041313F" w:rsidP="00F97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846</w:t>
            </w:r>
          </w:p>
        </w:tc>
        <w:tc>
          <w:tcPr>
            <w:tcW w:w="1276" w:type="dxa"/>
            <w:vAlign w:val="center"/>
          </w:tcPr>
          <w:p w:rsidR="0041313F" w:rsidRPr="00F9777C" w:rsidRDefault="0041313F" w:rsidP="00F97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2025</w:t>
            </w:r>
          </w:p>
        </w:tc>
      </w:tr>
      <w:tr w:rsidR="0041313F" w:rsidRPr="00F9777C" w:rsidTr="00F9777C">
        <w:trPr>
          <w:jc w:val="center"/>
        </w:trPr>
        <w:tc>
          <w:tcPr>
            <w:cnfStyle w:val="001000000000" w:firstRow="0" w:lastRow="0" w:firstColumn="1" w:lastColumn="0" w:oddVBand="0" w:evenVBand="0" w:oddHBand="0" w:evenHBand="0" w:firstRowFirstColumn="0" w:firstRowLastColumn="0" w:lastRowFirstColumn="0" w:lastRowLastColumn="0"/>
            <w:tcW w:w="2049" w:type="dxa"/>
            <w:vMerge w:val="restart"/>
            <w:vAlign w:val="center"/>
          </w:tcPr>
          <w:p w:rsidR="0041313F" w:rsidRPr="00F9777C" w:rsidRDefault="0041313F" w:rsidP="00F9777C">
            <w:pPr>
              <w:jc w:val="center"/>
              <w:rPr>
                <w:rFonts w:ascii="Arial" w:hAnsi="Arial" w:cs="Arial"/>
                <w:noProof/>
                <w:sz w:val="16"/>
                <w:szCs w:val="16"/>
                <w:lang w:eastAsia="es-EC"/>
              </w:rPr>
            </w:pPr>
            <w:r w:rsidRPr="00F9777C">
              <w:rPr>
                <w:rFonts w:ascii="Arial" w:hAnsi="Arial" w:cs="Arial"/>
                <w:noProof/>
                <w:sz w:val="16"/>
                <w:szCs w:val="16"/>
                <w:lang w:eastAsia="es-EC"/>
              </w:rPr>
              <w:t>Velocidad Variable</w:t>
            </w:r>
          </w:p>
          <w:p w:rsidR="0041313F" w:rsidRPr="00F9777C" w:rsidRDefault="00F9777C" w:rsidP="00F9777C">
            <w:pPr>
              <w:jc w:val="center"/>
              <w:rPr>
                <w:rFonts w:ascii="Arial" w:eastAsiaTheme="minorEastAsia" w:hAnsi="Arial" w:cs="Arial"/>
                <w:noProof/>
                <w:sz w:val="16"/>
                <w:szCs w:val="16"/>
                <w:lang w:eastAsia="es-EC"/>
              </w:rPr>
            </w:pPr>
            <m:oMath>
              <m:r>
                <w:rPr>
                  <w:rFonts w:ascii="Cambria Math" w:hAnsi="Cambria Math" w:cs="Arial"/>
                  <w:noProof/>
                  <w:sz w:val="16"/>
                  <w:szCs w:val="16"/>
                  <w:lang w:eastAsia="es-EC"/>
                </w:rPr>
                <m:t>α</m:t>
              </m:r>
            </m:oMath>
            <w:r w:rsidR="0041313F" w:rsidRPr="00F9777C">
              <w:rPr>
                <w:rFonts w:ascii="Arial" w:eastAsiaTheme="minorEastAsia" w:hAnsi="Arial" w:cs="Arial"/>
                <w:noProof/>
                <w:sz w:val="16"/>
                <w:szCs w:val="16"/>
                <w:lang w:eastAsia="es-EC"/>
              </w:rPr>
              <w:t>=0.85</w:t>
            </w:r>
          </w:p>
          <w:p w:rsidR="0041313F" w:rsidRPr="00F9777C" w:rsidRDefault="0041313F" w:rsidP="00F9777C">
            <w:pPr>
              <w:jc w:val="center"/>
              <w:rPr>
                <w:rFonts w:ascii="Arial" w:hAnsi="Arial" w:cs="Arial"/>
                <w:noProof/>
                <w:sz w:val="16"/>
                <w:szCs w:val="16"/>
                <w:lang w:eastAsia="es-EC"/>
              </w:rPr>
            </w:pPr>
            <w:r w:rsidRPr="00F9777C">
              <w:rPr>
                <w:rFonts w:ascii="Arial" w:eastAsiaTheme="minorEastAsia" w:hAnsi="Arial" w:cs="Arial"/>
                <w:noProof/>
                <w:sz w:val="16"/>
                <w:szCs w:val="16"/>
                <w:lang w:eastAsia="es-EC"/>
              </w:rPr>
              <w:t>1508 rpm</w:t>
            </w:r>
          </w:p>
        </w:tc>
        <w:tc>
          <w:tcPr>
            <w:tcW w:w="1490" w:type="dxa"/>
            <w:vAlign w:val="center"/>
          </w:tcPr>
          <w:p w:rsidR="0041313F" w:rsidRPr="00F9777C" w:rsidRDefault="0041313F" w:rsidP="00F97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1</w:t>
            </w:r>
          </w:p>
        </w:tc>
        <w:tc>
          <w:tcPr>
            <w:tcW w:w="1276" w:type="dxa"/>
            <w:vAlign w:val="center"/>
          </w:tcPr>
          <w:p w:rsidR="0041313F" w:rsidRPr="00F9777C" w:rsidRDefault="0041313F" w:rsidP="00F97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239</w:t>
            </w:r>
          </w:p>
        </w:tc>
        <w:tc>
          <w:tcPr>
            <w:tcW w:w="1276" w:type="dxa"/>
            <w:vAlign w:val="center"/>
          </w:tcPr>
          <w:p w:rsidR="0041313F" w:rsidRPr="00F9777C" w:rsidRDefault="0041313F" w:rsidP="00F97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574</w:t>
            </w:r>
          </w:p>
        </w:tc>
      </w:tr>
      <w:tr w:rsidR="0041313F" w:rsidRPr="00F9777C" w:rsidTr="00F97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9" w:type="dxa"/>
            <w:vMerge/>
            <w:vAlign w:val="center"/>
          </w:tcPr>
          <w:p w:rsidR="0041313F" w:rsidRPr="00F9777C" w:rsidRDefault="0041313F" w:rsidP="00F9777C">
            <w:pPr>
              <w:jc w:val="center"/>
              <w:rPr>
                <w:rFonts w:ascii="Arial" w:hAnsi="Arial" w:cs="Arial"/>
                <w:noProof/>
                <w:sz w:val="16"/>
                <w:szCs w:val="16"/>
                <w:lang w:eastAsia="es-EC"/>
              </w:rPr>
            </w:pPr>
          </w:p>
        </w:tc>
        <w:tc>
          <w:tcPr>
            <w:tcW w:w="1490" w:type="dxa"/>
            <w:vAlign w:val="center"/>
          </w:tcPr>
          <w:p w:rsidR="0041313F" w:rsidRPr="00F9777C" w:rsidRDefault="0041313F" w:rsidP="00F97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2</w:t>
            </w:r>
          </w:p>
        </w:tc>
        <w:tc>
          <w:tcPr>
            <w:tcW w:w="1276" w:type="dxa"/>
            <w:vAlign w:val="center"/>
          </w:tcPr>
          <w:p w:rsidR="0041313F" w:rsidRPr="00F9777C" w:rsidRDefault="0041313F" w:rsidP="00F97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478</w:t>
            </w:r>
          </w:p>
        </w:tc>
        <w:tc>
          <w:tcPr>
            <w:tcW w:w="1276" w:type="dxa"/>
            <w:vAlign w:val="center"/>
          </w:tcPr>
          <w:p w:rsidR="0041313F" w:rsidRPr="00F9777C" w:rsidRDefault="0041313F" w:rsidP="00F9777C">
            <w:pPr>
              <w:jc w:val="center"/>
              <w:cnfStyle w:val="000000100000" w:firstRow="0" w:lastRow="0" w:firstColumn="0" w:lastColumn="0" w:oddVBand="0" w:evenVBand="0" w:oddHBand="1"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1148</w:t>
            </w:r>
          </w:p>
        </w:tc>
      </w:tr>
      <w:tr w:rsidR="0041313F" w:rsidRPr="00F9777C" w:rsidTr="00F9777C">
        <w:trPr>
          <w:jc w:val="center"/>
        </w:trPr>
        <w:tc>
          <w:tcPr>
            <w:cnfStyle w:val="001000000000" w:firstRow="0" w:lastRow="0" w:firstColumn="1" w:lastColumn="0" w:oddVBand="0" w:evenVBand="0" w:oddHBand="0" w:evenHBand="0" w:firstRowFirstColumn="0" w:firstRowLastColumn="0" w:lastRowFirstColumn="0" w:lastRowLastColumn="0"/>
            <w:tcW w:w="2049" w:type="dxa"/>
            <w:vMerge/>
            <w:vAlign w:val="center"/>
          </w:tcPr>
          <w:p w:rsidR="0041313F" w:rsidRPr="00F9777C" w:rsidRDefault="0041313F" w:rsidP="00F9777C">
            <w:pPr>
              <w:jc w:val="both"/>
              <w:rPr>
                <w:rFonts w:ascii="Arial" w:hAnsi="Arial" w:cs="Arial"/>
                <w:noProof/>
                <w:sz w:val="16"/>
                <w:szCs w:val="16"/>
                <w:lang w:eastAsia="es-EC"/>
              </w:rPr>
            </w:pPr>
          </w:p>
        </w:tc>
        <w:tc>
          <w:tcPr>
            <w:tcW w:w="1490" w:type="dxa"/>
            <w:vAlign w:val="center"/>
          </w:tcPr>
          <w:p w:rsidR="0041313F" w:rsidRPr="00F9777C" w:rsidRDefault="0041313F" w:rsidP="00F97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3</w:t>
            </w:r>
          </w:p>
        </w:tc>
        <w:tc>
          <w:tcPr>
            <w:tcW w:w="1276" w:type="dxa"/>
            <w:vAlign w:val="center"/>
          </w:tcPr>
          <w:p w:rsidR="0041313F" w:rsidRPr="00F9777C" w:rsidRDefault="0041313F" w:rsidP="00F97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717</w:t>
            </w:r>
          </w:p>
        </w:tc>
        <w:tc>
          <w:tcPr>
            <w:tcW w:w="1276" w:type="dxa"/>
            <w:vAlign w:val="center"/>
          </w:tcPr>
          <w:p w:rsidR="0041313F" w:rsidRPr="00F9777C" w:rsidRDefault="0041313F" w:rsidP="00F9777C">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noProof/>
                <w:sz w:val="16"/>
                <w:szCs w:val="16"/>
                <w:lang w:eastAsia="es-EC"/>
              </w:rPr>
            </w:pPr>
            <w:r w:rsidRPr="00F9777C">
              <w:rPr>
                <w:rFonts w:ascii="Arial" w:hAnsi="Arial" w:cs="Arial"/>
                <w:b w:val="0"/>
                <w:noProof/>
                <w:sz w:val="16"/>
                <w:szCs w:val="16"/>
                <w:lang w:eastAsia="es-EC"/>
              </w:rPr>
              <w:t>1722</w:t>
            </w:r>
          </w:p>
        </w:tc>
      </w:tr>
    </w:tbl>
    <w:p w:rsidR="0041313F" w:rsidRDefault="0041313F" w:rsidP="00662FBC">
      <w:pPr>
        <w:pStyle w:val="Formato2"/>
      </w:pPr>
    </w:p>
    <w:p w:rsidR="00F9777C" w:rsidRDefault="00165B4D" w:rsidP="00F9777C">
      <w:pPr>
        <w:pStyle w:val="Formato2"/>
        <w:rPr>
          <w:noProof/>
          <w:lang w:eastAsia="es-EC"/>
        </w:rPr>
      </w:pPr>
      <w:r>
        <w:rPr>
          <w:noProof/>
          <w:lang w:eastAsia="es-EC"/>
        </w:rPr>
        <w:t xml:space="preserve">En el </w:t>
      </w:r>
      <w:r w:rsidR="005529BC" w:rsidRPr="005529BC">
        <w:rPr>
          <w:noProof/>
          <w:lang w:eastAsia="es-EC"/>
        </w:rPr>
        <w:fldChar w:fldCharType="begin"/>
      </w:r>
      <w:r w:rsidR="005529BC" w:rsidRPr="005529BC">
        <w:rPr>
          <w:noProof/>
          <w:lang w:eastAsia="es-EC"/>
        </w:rPr>
        <w:instrText xml:space="preserve"> REF _Ref463877436 \h </w:instrText>
      </w:r>
      <w:r w:rsidR="005529BC">
        <w:rPr>
          <w:noProof/>
          <w:lang w:eastAsia="es-EC"/>
        </w:rPr>
        <w:instrText xml:space="preserve"> \* MERGEFORMAT </w:instrText>
      </w:r>
      <w:r w:rsidR="005529BC" w:rsidRPr="005529BC">
        <w:rPr>
          <w:noProof/>
          <w:lang w:eastAsia="es-EC"/>
        </w:rPr>
      </w:r>
      <w:r w:rsidR="005529BC" w:rsidRPr="005529BC">
        <w:rPr>
          <w:noProof/>
          <w:lang w:eastAsia="es-EC"/>
        </w:rPr>
        <w:fldChar w:fldCharType="separate"/>
      </w:r>
      <w:r w:rsidR="00684F28" w:rsidRPr="00684F28">
        <w:t xml:space="preserve">Gráfico </w:t>
      </w:r>
      <w:r w:rsidR="00684F28" w:rsidRPr="00684F28">
        <w:rPr>
          <w:noProof/>
        </w:rPr>
        <w:t>13</w:t>
      </w:r>
      <w:r w:rsidR="005529BC" w:rsidRPr="005529BC">
        <w:rPr>
          <w:noProof/>
          <w:lang w:eastAsia="es-EC"/>
        </w:rPr>
        <w:fldChar w:fldCharType="end"/>
      </w:r>
      <w:r w:rsidR="005529BC">
        <w:rPr>
          <w:noProof/>
          <w:lang w:eastAsia="es-EC"/>
        </w:rPr>
        <w:t xml:space="preserve"> </w:t>
      </w:r>
      <w:r w:rsidR="00F9777C">
        <w:rPr>
          <w:noProof/>
          <w:lang w:eastAsia="es-EC"/>
        </w:rPr>
        <w:t>muestra las zonas útiles para el conjunto de curvas características, es decir, para 1, 2 o 3 bombas en paralelo trabajando a velocidad fija; y 1, 2 o 3 bombas en paralelo trabajando al 85% de su velocidad de giro normal. Los valores límites de las zonas útiles fueron obtenidos mediante el uso de las ecuaciones que gobiernan el comportamiento de las bombas con velocidad de giro distinta a la nominal.</w:t>
      </w:r>
    </w:p>
    <w:p w:rsidR="00F9777C" w:rsidRDefault="00F9777C" w:rsidP="00F9777C">
      <w:pPr>
        <w:pStyle w:val="Formato2"/>
        <w:rPr>
          <w:noProof/>
          <w:lang w:eastAsia="es-EC"/>
        </w:rPr>
      </w:pPr>
    </w:p>
    <w:p w:rsidR="00F9777C" w:rsidRDefault="00F9777C" w:rsidP="00F9777C">
      <w:pPr>
        <w:pStyle w:val="Formato2"/>
        <w:rPr>
          <w:rFonts w:eastAsiaTheme="minorEastAsia"/>
          <w:noProof/>
          <w:lang w:eastAsia="es-EC"/>
        </w:rPr>
      </w:pPr>
      <w:r>
        <w:rPr>
          <w:noProof/>
          <w:lang w:eastAsia="es-EC"/>
        </w:rPr>
        <w:t>El análisis de</w:t>
      </w:r>
      <w:r w:rsidR="00165B4D">
        <w:rPr>
          <w:noProof/>
          <w:lang w:eastAsia="es-EC"/>
        </w:rPr>
        <w:t xml:space="preserve">l </w:t>
      </w:r>
      <w:r w:rsidR="005529BC" w:rsidRPr="005529BC">
        <w:rPr>
          <w:noProof/>
          <w:lang w:eastAsia="es-EC"/>
        </w:rPr>
        <w:fldChar w:fldCharType="begin"/>
      </w:r>
      <w:r w:rsidR="005529BC" w:rsidRPr="005529BC">
        <w:rPr>
          <w:noProof/>
          <w:lang w:eastAsia="es-EC"/>
        </w:rPr>
        <w:instrText xml:space="preserve"> REF _Ref463877436 \h </w:instrText>
      </w:r>
      <w:r w:rsidR="005529BC">
        <w:rPr>
          <w:noProof/>
          <w:lang w:eastAsia="es-EC"/>
        </w:rPr>
        <w:instrText xml:space="preserve"> \* MERGEFORMAT </w:instrText>
      </w:r>
      <w:r w:rsidR="005529BC" w:rsidRPr="005529BC">
        <w:rPr>
          <w:noProof/>
          <w:lang w:eastAsia="es-EC"/>
        </w:rPr>
      </w:r>
      <w:r w:rsidR="005529BC" w:rsidRPr="005529BC">
        <w:rPr>
          <w:noProof/>
          <w:lang w:eastAsia="es-EC"/>
        </w:rPr>
        <w:fldChar w:fldCharType="separate"/>
      </w:r>
      <w:r w:rsidR="00684F28" w:rsidRPr="00684F28">
        <w:t xml:space="preserve">Gráfico </w:t>
      </w:r>
      <w:r w:rsidR="00684F28" w:rsidRPr="00684F28">
        <w:rPr>
          <w:noProof/>
        </w:rPr>
        <w:t>13</w:t>
      </w:r>
      <w:r w:rsidR="005529BC" w:rsidRPr="005529BC">
        <w:rPr>
          <w:noProof/>
          <w:lang w:eastAsia="es-EC"/>
        </w:rPr>
        <w:fldChar w:fldCharType="end"/>
      </w:r>
      <w:r w:rsidR="005529BC">
        <w:rPr>
          <w:noProof/>
          <w:lang w:eastAsia="es-EC"/>
        </w:rPr>
        <w:t xml:space="preserve"> </w:t>
      </w:r>
      <w:r>
        <w:rPr>
          <w:noProof/>
          <w:lang w:eastAsia="es-EC"/>
        </w:rPr>
        <w:t>permite comprobar que l</w:t>
      </w:r>
      <w:r>
        <w:rPr>
          <w:rFonts w:eastAsiaTheme="minorEastAsia"/>
          <w:noProof/>
          <w:lang w:eastAsia="es-EC"/>
        </w:rPr>
        <w:t xml:space="preserve">as zonas útiles del conjunto de curvas características presentan recubrimiento entre sí. Esto se debe principalmente a que </w:t>
      </w:r>
      <w:r>
        <w:rPr>
          <w:noProof/>
          <w:lang w:eastAsia="es-EC"/>
        </w:rPr>
        <w:t>la curva característica de la bomba seleccionada es “plana” (</w:t>
      </w:r>
      <m:oMath>
        <m:sSub>
          <m:sSubPr>
            <m:ctrlPr>
              <w:rPr>
                <w:rFonts w:ascii="Cambria Math" w:hAnsi="Cambria Math"/>
                <w:i/>
                <w:noProof/>
                <w:lang w:eastAsia="es-EC"/>
              </w:rPr>
            </m:ctrlPr>
          </m:sSubPr>
          <m:e>
            <m:r>
              <w:rPr>
                <w:rFonts w:ascii="Cambria Math" w:hAnsi="Cambria Math"/>
                <w:noProof/>
                <w:lang w:eastAsia="es-EC"/>
              </w:rPr>
              <m:t>Q</m:t>
            </m:r>
          </m:e>
          <m:sub>
            <m:r>
              <w:rPr>
                <w:rFonts w:ascii="Cambria Math" w:hAnsi="Cambria Math"/>
                <w:noProof/>
                <w:lang w:eastAsia="es-EC"/>
              </w:rPr>
              <m:t>min</m:t>
            </m:r>
          </m:sub>
        </m:sSub>
      </m:oMath>
      <w:r>
        <w:rPr>
          <w:noProof/>
          <w:lang w:eastAsia="es-EC"/>
        </w:rPr>
        <w:t xml:space="preserve"> &lt; 1/2 </w:t>
      </w:r>
      <m:oMath>
        <m:sSub>
          <m:sSubPr>
            <m:ctrlPr>
              <w:rPr>
                <w:rFonts w:ascii="Cambria Math" w:hAnsi="Cambria Math"/>
                <w:i/>
                <w:noProof/>
                <w:lang w:eastAsia="es-EC"/>
              </w:rPr>
            </m:ctrlPr>
          </m:sSubPr>
          <m:e>
            <m:r>
              <w:rPr>
                <w:rFonts w:ascii="Cambria Math" w:hAnsi="Cambria Math"/>
                <w:noProof/>
                <w:lang w:eastAsia="es-EC"/>
              </w:rPr>
              <m:t>Q</m:t>
            </m:r>
          </m:e>
          <m:sub>
            <m:r>
              <w:rPr>
                <w:rFonts w:ascii="Cambria Math" w:hAnsi="Cambria Math"/>
                <w:noProof/>
                <w:lang w:eastAsia="es-EC"/>
              </w:rPr>
              <m:t>máx</m:t>
            </m:r>
          </m:sub>
        </m:sSub>
      </m:oMath>
      <w:r>
        <w:rPr>
          <w:rFonts w:eastAsiaTheme="minorEastAsia"/>
          <w:noProof/>
          <w:lang w:eastAsia="es-EC"/>
        </w:rPr>
        <w:t>). Por otro lado, la curva resistente del sistema está incluida dentro de la zona útil del conjunto de bombas a partir de 240 l/s, es decir, operar con una única bomba a velocidad variable inferior a 1500 rpm no permitirá asegurar que la bomba trabaje sobre el umbarl de eficiencia definido previamente (75%).</w:t>
      </w:r>
    </w:p>
    <w:p w:rsidR="00F9777C" w:rsidRDefault="00F9777C" w:rsidP="00F9777C">
      <w:pPr>
        <w:pStyle w:val="Formato2"/>
        <w:rPr>
          <w:rFonts w:eastAsiaTheme="minorEastAsia"/>
          <w:noProof/>
          <w:lang w:eastAsia="es-EC"/>
        </w:rPr>
      </w:pPr>
    </w:p>
    <w:p w:rsidR="00F9777C" w:rsidRDefault="00F9777C" w:rsidP="00F9777C">
      <w:pPr>
        <w:pStyle w:val="Formato2"/>
        <w:rPr>
          <w:rFonts w:eastAsiaTheme="minorEastAsia"/>
          <w:noProof/>
          <w:lang w:eastAsia="es-EC"/>
        </w:rPr>
      </w:pPr>
      <w:r>
        <w:rPr>
          <w:rFonts w:eastAsiaTheme="minorEastAsia"/>
          <w:noProof/>
          <w:lang w:eastAsia="es-EC"/>
        </w:rPr>
        <w:t xml:space="preserve">La forma de efectuar la operación de los grupos de bombeo queda determinada por la zonas donde el rendimiento de las bombas está dentro de del rango permitido (&gt; 75%), y asegurando que en todo instante la curva resistente del sistema se encuentre en el interior de la zona útil continua. Un ejemplo de operación adecuada consiste en funcionar con una BVV a caudales </w:t>
      </w:r>
      <w:r>
        <w:rPr>
          <w:rFonts w:eastAsiaTheme="minorEastAsia"/>
          <w:noProof/>
          <w:lang w:eastAsia="es-EC"/>
        </w:rPr>
        <w:lastRenderedPageBreak/>
        <w:t>bajos (no menores a 240 l/s para este caso particular), y operar con dos BVV para caudales superiores al que puede operar una única BVF (675 l/s). De esta forma se garantiza una zona útil “continua” en la que los grupos de bombeo funcionarán cada una con un variador de velocidad.</w:t>
      </w:r>
    </w:p>
    <w:p w:rsidR="00F9777C" w:rsidRDefault="00F9777C" w:rsidP="00F9777C">
      <w:pPr>
        <w:pStyle w:val="Formato2"/>
        <w:rPr>
          <w:rFonts w:eastAsiaTheme="minorEastAsia"/>
          <w:noProof/>
          <w:lang w:eastAsia="es-EC"/>
        </w:rPr>
      </w:pPr>
    </w:p>
    <w:p w:rsidR="00F9777C" w:rsidRDefault="00F9777C" w:rsidP="00F9777C">
      <w:pPr>
        <w:pStyle w:val="Formato2"/>
        <w:rPr>
          <w:rFonts w:eastAsiaTheme="minorEastAsia"/>
          <w:noProof/>
          <w:lang w:eastAsia="es-EC"/>
        </w:rPr>
      </w:pPr>
      <w:r>
        <w:rPr>
          <w:rFonts w:eastAsiaTheme="minorEastAsia"/>
          <w:noProof/>
          <w:lang w:eastAsia="es-EC"/>
        </w:rPr>
        <w:t xml:space="preserve">En el caso de requerir realizar una operación escalonada de los grupos de bombeo, en que la variación de velocidad sólo es necesaria para uno de los grupos, será necesario sustituir una de las BVV por una BVF igual. Con esto sólo se consigue un ahorro en la inversión inicial relacionada con la adquisición de los equipos electromecánicos, pues, puede existir un aumento en el costo de operación asociado a un incremento en el gasto energético como consecuencia de la diferencia de rendimientos. </w:t>
      </w:r>
      <w:r w:rsidR="00165B4D">
        <w:rPr>
          <w:rFonts w:eastAsiaTheme="minorEastAsia"/>
          <w:noProof/>
          <w:lang w:eastAsia="es-EC"/>
        </w:rPr>
        <w:t xml:space="preserve">El </w:t>
      </w:r>
      <w:r w:rsidR="005529BC" w:rsidRPr="005529BC">
        <w:rPr>
          <w:rFonts w:eastAsiaTheme="minorEastAsia"/>
          <w:noProof/>
          <w:lang w:eastAsia="es-EC"/>
        </w:rPr>
        <w:fldChar w:fldCharType="begin"/>
      </w:r>
      <w:r w:rsidR="005529BC" w:rsidRPr="005529BC">
        <w:rPr>
          <w:rFonts w:eastAsiaTheme="minorEastAsia"/>
          <w:noProof/>
          <w:lang w:eastAsia="es-EC"/>
        </w:rPr>
        <w:instrText xml:space="preserve"> REF _Ref463877405 \h </w:instrText>
      </w:r>
      <w:r w:rsidR="005529BC">
        <w:rPr>
          <w:rFonts w:eastAsiaTheme="minorEastAsia"/>
          <w:noProof/>
          <w:lang w:eastAsia="es-EC"/>
        </w:rPr>
        <w:instrText xml:space="preserve"> \* MERGEFORMAT </w:instrText>
      </w:r>
      <w:r w:rsidR="005529BC" w:rsidRPr="005529BC">
        <w:rPr>
          <w:rFonts w:eastAsiaTheme="minorEastAsia"/>
          <w:noProof/>
          <w:lang w:eastAsia="es-EC"/>
        </w:rPr>
      </w:r>
      <w:r w:rsidR="005529BC" w:rsidRPr="005529BC">
        <w:rPr>
          <w:rFonts w:eastAsiaTheme="minorEastAsia"/>
          <w:noProof/>
          <w:lang w:eastAsia="es-EC"/>
        </w:rPr>
        <w:fldChar w:fldCharType="separate"/>
      </w:r>
      <w:r w:rsidR="00684F28" w:rsidRPr="00684F28">
        <w:t xml:space="preserve">Gráfico </w:t>
      </w:r>
      <w:r w:rsidR="00684F28" w:rsidRPr="00684F28">
        <w:rPr>
          <w:noProof/>
        </w:rPr>
        <w:t>14</w:t>
      </w:r>
      <w:r w:rsidR="005529BC" w:rsidRPr="005529BC">
        <w:rPr>
          <w:rFonts w:eastAsiaTheme="minorEastAsia"/>
          <w:noProof/>
          <w:lang w:eastAsia="es-EC"/>
        </w:rPr>
        <w:fldChar w:fldCharType="end"/>
      </w:r>
      <w:r w:rsidR="005529BC">
        <w:rPr>
          <w:rFonts w:eastAsiaTheme="minorEastAsia"/>
          <w:noProof/>
          <w:lang w:eastAsia="es-EC"/>
        </w:rPr>
        <w:t xml:space="preserve"> </w:t>
      </w:r>
      <w:r>
        <w:rPr>
          <w:rFonts w:eastAsiaTheme="minorEastAsia"/>
          <w:noProof/>
          <w:lang w:eastAsia="es-EC"/>
        </w:rPr>
        <w:t>muestra la zona útil obtenida al plantear la regulación de la velocidad de giro con una variador de velocidad para cada grupo de bombeo.</w:t>
      </w:r>
    </w:p>
    <w:p w:rsidR="0041313F" w:rsidRDefault="0041313F" w:rsidP="00662FBC">
      <w:pPr>
        <w:pStyle w:val="Formato2"/>
      </w:pPr>
    </w:p>
    <w:p w:rsidR="00CE0D95" w:rsidRDefault="00CE0D95" w:rsidP="00662FBC">
      <w:pPr>
        <w:pStyle w:val="Formato2"/>
      </w:pPr>
    </w:p>
    <w:p w:rsidR="00165B4D" w:rsidRDefault="00182FE6" w:rsidP="007B5222">
      <w:pPr>
        <w:keepNext/>
        <w:ind w:left="-426"/>
        <w:jc w:val="center"/>
      </w:pPr>
      <w:r>
        <w:rPr>
          <w:noProof/>
          <w:lang w:val="en-US" w:eastAsia="en-US"/>
        </w:rPr>
        <mc:AlternateContent>
          <mc:Choice Requires="wps">
            <w:drawing>
              <wp:anchor distT="0" distB="0" distL="114300" distR="114300" simplePos="0" relativeHeight="251696128" behindDoc="0" locked="0" layoutInCell="1" allowOverlap="1" wp14:anchorId="47F33569" wp14:editId="5854C7B2">
                <wp:simplePos x="0" y="0"/>
                <wp:positionH relativeFrom="column">
                  <wp:posOffset>1832610</wp:posOffset>
                </wp:positionH>
                <wp:positionV relativeFrom="paragraph">
                  <wp:posOffset>1148080</wp:posOffset>
                </wp:positionV>
                <wp:extent cx="2743200" cy="1005840"/>
                <wp:effectExtent l="19050" t="19050" r="19050" b="41910"/>
                <wp:wrapNone/>
                <wp:docPr id="27" name="Forma libre: forma 10"/>
                <wp:cNvGraphicFramePr/>
                <a:graphic xmlns:a="http://schemas.openxmlformats.org/drawingml/2006/main">
                  <a:graphicData uri="http://schemas.microsoft.com/office/word/2010/wordprocessingShape">
                    <wps:wsp>
                      <wps:cNvSpPr/>
                      <wps:spPr>
                        <a:xfrm>
                          <a:off x="0" y="0"/>
                          <a:ext cx="2743200" cy="1005840"/>
                        </a:xfrm>
                        <a:custGeom>
                          <a:avLst/>
                          <a:gdLst>
                            <a:gd name="connsiteX0" fmla="*/ 523875 w 4631532"/>
                            <a:gd name="connsiteY0" fmla="*/ 0 h 1952625"/>
                            <a:gd name="connsiteX1" fmla="*/ 678657 w 4631532"/>
                            <a:gd name="connsiteY1" fmla="*/ 23813 h 1952625"/>
                            <a:gd name="connsiteX2" fmla="*/ 1178719 w 4631532"/>
                            <a:gd name="connsiteY2" fmla="*/ 83344 h 1952625"/>
                            <a:gd name="connsiteX3" fmla="*/ 1678782 w 4631532"/>
                            <a:gd name="connsiteY3" fmla="*/ 178594 h 1952625"/>
                            <a:gd name="connsiteX4" fmla="*/ 2238375 w 4631532"/>
                            <a:gd name="connsiteY4" fmla="*/ 333375 h 1952625"/>
                            <a:gd name="connsiteX5" fmla="*/ 2738438 w 4631532"/>
                            <a:gd name="connsiteY5" fmla="*/ 511969 h 1952625"/>
                            <a:gd name="connsiteX6" fmla="*/ 3309938 w 4631532"/>
                            <a:gd name="connsiteY6" fmla="*/ 726282 h 1952625"/>
                            <a:gd name="connsiteX7" fmla="*/ 3845719 w 4631532"/>
                            <a:gd name="connsiteY7" fmla="*/ 928688 h 1952625"/>
                            <a:gd name="connsiteX8" fmla="*/ 4631532 w 4631532"/>
                            <a:gd name="connsiteY8" fmla="*/ 1262063 h 1952625"/>
                            <a:gd name="connsiteX9" fmla="*/ 3559969 w 4631532"/>
                            <a:gd name="connsiteY9" fmla="*/ 1952625 h 1952625"/>
                            <a:gd name="connsiteX10" fmla="*/ 2726532 w 4631532"/>
                            <a:gd name="connsiteY10" fmla="*/ 1643063 h 1952625"/>
                            <a:gd name="connsiteX11" fmla="*/ 2238375 w 4631532"/>
                            <a:gd name="connsiteY11" fmla="*/ 1464469 h 1952625"/>
                            <a:gd name="connsiteX12" fmla="*/ 1714500 w 4631532"/>
                            <a:gd name="connsiteY12" fmla="*/ 1345407 h 1952625"/>
                            <a:gd name="connsiteX13" fmla="*/ 1166813 w 4631532"/>
                            <a:gd name="connsiteY13" fmla="*/ 1226344 h 1952625"/>
                            <a:gd name="connsiteX14" fmla="*/ 631032 w 4631532"/>
                            <a:gd name="connsiteY14" fmla="*/ 1095375 h 1952625"/>
                            <a:gd name="connsiteX15" fmla="*/ 119063 w 4631532"/>
                            <a:gd name="connsiteY15" fmla="*/ 1000125 h 1952625"/>
                            <a:gd name="connsiteX16" fmla="*/ 0 w 4631532"/>
                            <a:gd name="connsiteY16" fmla="*/ 1000125 h 1952625"/>
                            <a:gd name="connsiteX17" fmla="*/ 523875 w 4631532"/>
                            <a:gd name="connsiteY17" fmla="*/ 0 h 1952625"/>
                            <a:gd name="connsiteX0" fmla="*/ 523875 w 4631532"/>
                            <a:gd name="connsiteY0" fmla="*/ 0 h 1916906"/>
                            <a:gd name="connsiteX1" fmla="*/ 678657 w 4631532"/>
                            <a:gd name="connsiteY1" fmla="*/ 23813 h 1916906"/>
                            <a:gd name="connsiteX2" fmla="*/ 1178719 w 4631532"/>
                            <a:gd name="connsiteY2" fmla="*/ 83344 h 1916906"/>
                            <a:gd name="connsiteX3" fmla="*/ 1678782 w 4631532"/>
                            <a:gd name="connsiteY3" fmla="*/ 178594 h 1916906"/>
                            <a:gd name="connsiteX4" fmla="*/ 2238375 w 4631532"/>
                            <a:gd name="connsiteY4" fmla="*/ 333375 h 1916906"/>
                            <a:gd name="connsiteX5" fmla="*/ 2738438 w 4631532"/>
                            <a:gd name="connsiteY5" fmla="*/ 511969 h 1916906"/>
                            <a:gd name="connsiteX6" fmla="*/ 3309938 w 4631532"/>
                            <a:gd name="connsiteY6" fmla="*/ 726282 h 1916906"/>
                            <a:gd name="connsiteX7" fmla="*/ 3845719 w 4631532"/>
                            <a:gd name="connsiteY7" fmla="*/ 928688 h 1916906"/>
                            <a:gd name="connsiteX8" fmla="*/ 4631532 w 4631532"/>
                            <a:gd name="connsiteY8" fmla="*/ 1262063 h 1916906"/>
                            <a:gd name="connsiteX9" fmla="*/ 3429000 w 4631532"/>
                            <a:gd name="connsiteY9" fmla="*/ 1916906 h 1916906"/>
                            <a:gd name="connsiteX10" fmla="*/ 2726532 w 4631532"/>
                            <a:gd name="connsiteY10" fmla="*/ 1643063 h 1916906"/>
                            <a:gd name="connsiteX11" fmla="*/ 2238375 w 4631532"/>
                            <a:gd name="connsiteY11" fmla="*/ 1464469 h 1916906"/>
                            <a:gd name="connsiteX12" fmla="*/ 1714500 w 4631532"/>
                            <a:gd name="connsiteY12" fmla="*/ 1345407 h 1916906"/>
                            <a:gd name="connsiteX13" fmla="*/ 1166813 w 4631532"/>
                            <a:gd name="connsiteY13" fmla="*/ 1226344 h 1916906"/>
                            <a:gd name="connsiteX14" fmla="*/ 631032 w 4631532"/>
                            <a:gd name="connsiteY14" fmla="*/ 1095375 h 1916906"/>
                            <a:gd name="connsiteX15" fmla="*/ 119063 w 4631532"/>
                            <a:gd name="connsiteY15" fmla="*/ 1000125 h 1916906"/>
                            <a:gd name="connsiteX16" fmla="*/ 0 w 4631532"/>
                            <a:gd name="connsiteY16" fmla="*/ 1000125 h 1916906"/>
                            <a:gd name="connsiteX17" fmla="*/ 523875 w 4631532"/>
                            <a:gd name="connsiteY17" fmla="*/ 0 h 1916906"/>
                            <a:gd name="connsiteX0" fmla="*/ 416719 w 4631532"/>
                            <a:gd name="connsiteY0" fmla="*/ 0 h 1952625"/>
                            <a:gd name="connsiteX1" fmla="*/ 678657 w 4631532"/>
                            <a:gd name="connsiteY1" fmla="*/ 59532 h 1952625"/>
                            <a:gd name="connsiteX2" fmla="*/ 1178719 w 4631532"/>
                            <a:gd name="connsiteY2" fmla="*/ 119063 h 1952625"/>
                            <a:gd name="connsiteX3" fmla="*/ 1678782 w 4631532"/>
                            <a:gd name="connsiteY3" fmla="*/ 214313 h 1952625"/>
                            <a:gd name="connsiteX4" fmla="*/ 2238375 w 4631532"/>
                            <a:gd name="connsiteY4" fmla="*/ 369094 h 1952625"/>
                            <a:gd name="connsiteX5" fmla="*/ 2738438 w 4631532"/>
                            <a:gd name="connsiteY5" fmla="*/ 547688 h 1952625"/>
                            <a:gd name="connsiteX6" fmla="*/ 3309938 w 4631532"/>
                            <a:gd name="connsiteY6" fmla="*/ 762001 h 1952625"/>
                            <a:gd name="connsiteX7" fmla="*/ 3845719 w 4631532"/>
                            <a:gd name="connsiteY7" fmla="*/ 964407 h 1952625"/>
                            <a:gd name="connsiteX8" fmla="*/ 4631532 w 4631532"/>
                            <a:gd name="connsiteY8" fmla="*/ 1297782 h 1952625"/>
                            <a:gd name="connsiteX9" fmla="*/ 3429000 w 4631532"/>
                            <a:gd name="connsiteY9" fmla="*/ 1952625 h 1952625"/>
                            <a:gd name="connsiteX10" fmla="*/ 2726532 w 4631532"/>
                            <a:gd name="connsiteY10" fmla="*/ 1678782 h 1952625"/>
                            <a:gd name="connsiteX11" fmla="*/ 2238375 w 4631532"/>
                            <a:gd name="connsiteY11" fmla="*/ 1500188 h 1952625"/>
                            <a:gd name="connsiteX12" fmla="*/ 1714500 w 4631532"/>
                            <a:gd name="connsiteY12" fmla="*/ 1381126 h 1952625"/>
                            <a:gd name="connsiteX13" fmla="*/ 1166813 w 4631532"/>
                            <a:gd name="connsiteY13" fmla="*/ 1262063 h 1952625"/>
                            <a:gd name="connsiteX14" fmla="*/ 631032 w 4631532"/>
                            <a:gd name="connsiteY14" fmla="*/ 1131094 h 1952625"/>
                            <a:gd name="connsiteX15" fmla="*/ 119063 w 4631532"/>
                            <a:gd name="connsiteY15" fmla="*/ 1035844 h 1952625"/>
                            <a:gd name="connsiteX16" fmla="*/ 0 w 4631532"/>
                            <a:gd name="connsiteY16" fmla="*/ 1035844 h 1952625"/>
                            <a:gd name="connsiteX17" fmla="*/ 416719 w 4631532"/>
                            <a:gd name="connsiteY17" fmla="*/ 0 h 1952625"/>
                            <a:gd name="connsiteX0" fmla="*/ 416719 w 4631532"/>
                            <a:gd name="connsiteY0" fmla="*/ 0 h 1952625"/>
                            <a:gd name="connsiteX1" fmla="*/ 678657 w 4631532"/>
                            <a:gd name="connsiteY1" fmla="*/ 59532 h 1952625"/>
                            <a:gd name="connsiteX2" fmla="*/ 1178719 w 4631532"/>
                            <a:gd name="connsiteY2" fmla="*/ 119063 h 1952625"/>
                            <a:gd name="connsiteX3" fmla="*/ 1678782 w 4631532"/>
                            <a:gd name="connsiteY3" fmla="*/ 214313 h 1952625"/>
                            <a:gd name="connsiteX4" fmla="*/ 2238375 w 4631532"/>
                            <a:gd name="connsiteY4" fmla="*/ 369094 h 1952625"/>
                            <a:gd name="connsiteX5" fmla="*/ 2738438 w 4631532"/>
                            <a:gd name="connsiteY5" fmla="*/ 547688 h 1952625"/>
                            <a:gd name="connsiteX6" fmla="*/ 3309938 w 4631532"/>
                            <a:gd name="connsiteY6" fmla="*/ 762001 h 1952625"/>
                            <a:gd name="connsiteX7" fmla="*/ 3821906 w 4631532"/>
                            <a:gd name="connsiteY7" fmla="*/ 1012032 h 1952625"/>
                            <a:gd name="connsiteX8" fmla="*/ 4631532 w 4631532"/>
                            <a:gd name="connsiteY8" fmla="*/ 1297782 h 1952625"/>
                            <a:gd name="connsiteX9" fmla="*/ 3429000 w 4631532"/>
                            <a:gd name="connsiteY9" fmla="*/ 1952625 h 1952625"/>
                            <a:gd name="connsiteX10" fmla="*/ 2726532 w 4631532"/>
                            <a:gd name="connsiteY10" fmla="*/ 1678782 h 1952625"/>
                            <a:gd name="connsiteX11" fmla="*/ 2238375 w 4631532"/>
                            <a:gd name="connsiteY11" fmla="*/ 1500188 h 1952625"/>
                            <a:gd name="connsiteX12" fmla="*/ 1714500 w 4631532"/>
                            <a:gd name="connsiteY12" fmla="*/ 1381126 h 1952625"/>
                            <a:gd name="connsiteX13" fmla="*/ 1166813 w 4631532"/>
                            <a:gd name="connsiteY13" fmla="*/ 1262063 h 1952625"/>
                            <a:gd name="connsiteX14" fmla="*/ 631032 w 4631532"/>
                            <a:gd name="connsiteY14" fmla="*/ 1131094 h 1952625"/>
                            <a:gd name="connsiteX15" fmla="*/ 119063 w 4631532"/>
                            <a:gd name="connsiteY15" fmla="*/ 1035844 h 1952625"/>
                            <a:gd name="connsiteX16" fmla="*/ 0 w 4631532"/>
                            <a:gd name="connsiteY16" fmla="*/ 1035844 h 1952625"/>
                            <a:gd name="connsiteX17" fmla="*/ 416719 w 4631532"/>
                            <a:gd name="connsiteY17" fmla="*/ 0 h 1952625"/>
                            <a:gd name="connsiteX0" fmla="*/ 416719 w 4429126"/>
                            <a:gd name="connsiteY0" fmla="*/ 0 h 1952625"/>
                            <a:gd name="connsiteX1" fmla="*/ 678657 w 4429126"/>
                            <a:gd name="connsiteY1" fmla="*/ 59532 h 1952625"/>
                            <a:gd name="connsiteX2" fmla="*/ 1178719 w 4429126"/>
                            <a:gd name="connsiteY2" fmla="*/ 119063 h 1952625"/>
                            <a:gd name="connsiteX3" fmla="*/ 1678782 w 4429126"/>
                            <a:gd name="connsiteY3" fmla="*/ 214313 h 1952625"/>
                            <a:gd name="connsiteX4" fmla="*/ 2238375 w 4429126"/>
                            <a:gd name="connsiteY4" fmla="*/ 369094 h 1952625"/>
                            <a:gd name="connsiteX5" fmla="*/ 2738438 w 4429126"/>
                            <a:gd name="connsiteY5" fmla="*/ 547688 h 1952625"/>
                            <a:gd name="connsiteX6" fmla="*/ 3309938 w 4429126"/>
                            <a:gd name="connsiteY6" fmla="*/ 762001 h 1952625"/>
                            <a:gd name="connsiteX7" fmla="*/ 3821906 w 4429126"/>
                            <a:gd name="connsiteY7" fmla="*/ 1012032 h 1952625"/>
                            <a:gd name="connsiteX8" fmla="*/ 4429126 w 4429126"/>
                            <a:gd name="connsiteY8" fmla="*/ 1250157 h 1952625"/>
                            <a:gd name="connsiteX9" fmla="*/ 3429000 w 4429126"/>
                            <a:gd name="connsiteY9" fmla="*/ 1952625 h 1952625"/>
                            <a:gd name="connsiteX10" fmla="*/ 2726532 w 4429126"/>
                            <a:gd name="connsiteY10" fmla="*/ 1678782 h 1952625"/>
                            <a:gd name="connsiteX11" fmla="*/ 2238375 w 4429126"/>
                            <a:gd name="connsiteY11" fmla="*/ 1500188 h 1952625"/>
                            <a:gd name="connsiteX12" fmla="*/ 1714500 w 4429126"/>
                            <a:gd name="connsiteY12" fmla="*/ 1381126 h 1952625"/>
                            <a:gd name="connsiteX13" fmla="*/ 1166813 w 4429126"/>
                            <a:gd name="connsiteY13" fmla="*/ 1262063 h 1952625"/>
                            <a:gd name="connsiteX14" fmla="*/ 631032 w 4429126"/>
                            <a:gd name="connsiteY14" fmla="*/ 1131094 h 1952625"/>
                            <a:gd name="connsiteX15" fmla="*/ 119063 w 4429126"/>
                            <a:gd name="connsiteY15" fmla="*/ 1035844 h 1952625"/>
                            <a:gd name="connsiteX16" fmla="*/ 0 w 4429126"/>
                            <a:gd name="connsiteY16" fmla="*/ 1035844 h 1952625"/>
                            <a:gd name="connsiteX17" fmla="*/ 416719 w 4429126"/>
                            <a:gd name="connsiteY17" fmla="*/ 0 h 1952625"/>
                            <a:gd name="connsiteX0" fmla="*/ 416719 w 4429126"/>
                            <a:gd name="connsiteY0" fmla="*/ 0 h 1952625"/>
                            <a:gd name="connsiteX1" fmla="*/ 678657 w 4429126"/>
                            <a:gd name="connsiteY1" fmla="*/ 59532 h 1952625"/>
                            <a:gd name="connsiteX2" fmla="*/ 1178719 w 4429126"/>
                            <a:gd name="connsiteY2" fmla="*/ 119063 h 1952625"/>
                            <a:gd name="connsiteX3" fmla="*/ 1678782 w 4429126"/>
                            <a:gd name="connsiteY3" fmla="*/ 214313 h 1952625"/>
                            <a:gd name="connsiteX4" fmla="*/ 2238375 w 4429126"/>
                            <a:gd name="connsiteY4" fmla="*/ 369094 h 1952625"/>
                            <a:gd name="connsiteX5" fmla="*/ 2738438 w 4429126"/>
                            <a:gd name="connsiteY5" fmla="*/ 547688 h 1952625"/>
                            <a:gd name="connsiteX6" fmla="*/ 3309938 w 4429126"/>
                            <a:gd name="connsiteY6" fmla="*/ 762001 h 1952625"/>
                            <a:gd name="connsiteX7" fmla="*/ 3857624 w 4429126"/>
                            <a:gd name="connsiteY7" fmla="*/ 1000126 h 1952625"/>
                            <a:gd name="connsiteX8" fmla="*/ 4429126 w 4429126"/>
                            <a:gd name="connsiteY8" fmla="*/ 1250157 h 1952625"/>
                            <a:gd name="connsiteX9" fmla="*/ 3429000 w 4429126"/>
                            <a:gd name="connsiteY9" fmla="*/ 1952625 h 1952625"/>
                            <a:gd name="connsiteX10" fmla="*/ 2726532 w 4429126"/>
                            <a:gd name="connsiteY10" fmla="*/ 1678782 h 1952625"/>
                            <a:gd name="connsiteX11" fmla="*/ 2238375 w 4429126"/>
                            <a:gd name="connsiteY11" fmla="*/ 1500188 h 1952625"/>
                            <a:gd name="connsiteX12" fmla="*/ 1714500 w 4429126"/>
                            <a:gd name="connsiteY12" fmla="*/ 1381126 h 1952625"/>
                            <a:gd name="connsiteX13" fmla="*/ 1166813 w 4429126"/>
                            <a:gd name="connsiteY13" fmla="*/ 1262063 h 1952625"/>
                            <a:gd name="connsiteX14" fmla="*/ 631032 w 4429126"/>
                            <a:gd name="connsiteY14" fmla="*/ 1131094 h 1952625"/>
                            <a:gd name="connsiteX15" fmla="*/ 119063 w 4429126"/>
                            <a:gd name="connsiteY15" fmla="*/ 1035844 h 1952625"/>
                            <a:gd name="connsiteX16" fmla="*/ 0 w 4429126"/>
                            <a:gd name="connsiteY16" fmla="*/ 1035844 h 1952625"/>
                            <a:gd name="connsiteX17" fmla="*/ 416719 w 4429126"/>
                            <a:gd name="connsiteY17" fmla="*/ 0 h 1952625"/>
                            <a:gd name="connsiteX0" fmla="*/ 476250 w 4488657"/>
                            <a:gd name="connsiteY0" fmla="*/ 0 h 1952625"/>
                            <a:gd name="connsiteX1" fmla="*/ 738188 w 4488657"/>
                            <a:gd name="connsiteY1" fmla="*/ 59532 h 1952625"/>
                            <a:gd name="connsiteX2" fmla="*/ 1238250 w 4488657"/>
                            <a:gd name="connsiteY2" fmla="*/ 119063 h 1952625"/>
                            <a:gd name="connsiteX3" fmla="*/ 1738313 w 4488657"/>
                            <a:gd name="connsiteY3" fmla="*/ 214313 h 1952625"/>
                            <a:gd name="connsiteX4" fmla="*/ 2297906 w 4488657"/>
                            <a:gd name="connsiteY4" fmla="*/ 369094 h 1952625"/>
                            <a:gd name="connsiteX5" fmla="*/ 2797969 w 4488657"/>
                            <a:gd name="connsiteY5" fmla="*/ 547688 h 1952625"/>
                            <a:gd name="connsiteX6" fmla="*/ 3369469 w 4488657"/>
                            <a:gd name="connsiteY6" fmla="*/ 762001 h 1952625"/>
                            <a:gd name="connsiteX7" fmla="*/ 3917155 w 4488657"/>
                            <a:gd name="connsiteY7" fmla="*/ 1000126 h 1952625"/>
                            <a:gd name="connsiteX8" fmla="*/ 4488657 w 4488657"/>
                            <a:gd name="connsiteY8" fmla="*/ 1250157 h 1952625"/>
                            <a:gd name="connsiteX9" fmla="*/ 3488531 w 4488657"/>
                            <a:gd name="connsiteY9" fmla="*/ 1952625 h 1952625"/>
                            <a:gd name="connsiteX10" fmla="*/ 2786063 w 4488657"/>
                            <a:gd name="connsiteY10" fmla="*/ 1678782 h 1952625"/>
                            <a:gd name="connsiteX11" fmla="*/ 2297906 w 4488657"/>
                            <a:gd name="connsiteY11" fmla="*/ 1500188 h 1952625"/>
                            <a:gd name="connsiteX12" fmla="*/ 1774031 w 4488657"/>
                            <a:gd name="connsiteY12" fmla="*/ 1381126 h 1952625"/>
                            <a:gd name="connsiteX13" fmla="*/ 1226344 w 4488657"/>
                            <a:gd name="connsiteY13" fmla="*/ 1262063 h 1952625"/>
                            <a:gd name="connsiteX14" fmla="*/ 690563 w 4488657"/>
                            <a:gd name="connsiteY14" fmla="*/ 1131094 h 1952625"/>
                            <a:gd name="connsiteX15" fmla="*/ 178594 w 4488657"/>
                            <a:gd name="connsiteY15" fmla="*/ 1035844 h 1952625"/>
                            <a:gd name="connsiteX16" fmla="*/ 0 w 4488657"/>
                            <a:gd name="connsiteY16" fmla="*/ 1035844 h 1952625"/>
                            <a:gd name="connsiteX17" fmla="*/ 476250 w 4488657"/>
                            <a:gd name="connsiteY17" fmla="*/ 0 h 1952625"/>
                            <a:gd name="connsiteX0" fmla="*/ 476250 w 4488657"/>
                            <a:gd name="connsiteY0" fmla="*/ 0 h 1952625"/>
                            <a:gd name="connsiteX1" fmla="*/ 738188 w 4488657"/>
                            <a:gd name="connsiteY1" fmla="*/ 59532 h 1952625"/>
                            <a:gd name="connsiteX2" fmla="*/ 1238250 w 4488657"/>
                            <a:gd name="connsiteY2" fmla="*/ 119063 h 1952625"/>
                            <a:gd name="connsiteX3" fmla="*/ 1738313 w 4488657"/>
                            <a:gd name="connsiteY3" fmla="*/ 214313 h 1952625"/>
                            <a:gd name="connsiteX4" fmla="*/ 2297906 w 4488657"/>
                            <a:gd name="connsiteY4" fmla="*/ 369094 h 1952625"/>
                            <a:gd name="connsiteX5" fmla="*/ 2797969 w 4488657"/>
                            <a:gd name="connsiteY5" fmla="*/ 547688 h 1952625"/>
                            <a:gd name="connsiteX6" fmla="*/ 3369469 w 4488657"/>
                            <a:gd name="connsiteY6" fmla="*/ 762001 h 1952625"/>
                            <a:gd name="connsiteX7" fmla="*/ 3917155 w 4488657"/>
                            <a:gd name="connsiteY7" fmla="*/ 1000126 h 1952625"/>
                            <a:gd name="connsiteX8" fmla="*/ 4488657 w 4488657"/>
                            <a:gd name="connsiteY8" fmla="*/ 1250157 h 1952625"/>
                            <a:gd name="connsiteX9" fmla="*/ 3488531 w 4488657"/>
                            <a:gd name="connsiteY9" fmla="*/ 1952625 h 1952625"/>
                            <a:gd name="connsiteX10" fmla="*/ 2786063 w 4488657"/>
                            <a:gd name="connsiteY10" fmla="*/ 1678782 h 1952625"/>
                            <a:gd name="connsiteX11" fmla="*/ 2226468 w 4488657"/>
                            <a:gd name="connsiteY11" fmla="*/ 1512094 h 1952625"/>
                            <a:gd name="connsiteX12" fmla="*/ 1774031 w 4488657"/>
                            <a:gd name="connsiteY12" fmla="*/ 1381126 h 1952625"/>
                            <a:gd name="connsiteX13" fmla="*/ 1226344 w 4488657"/>
                            <a:gd name="connsiteY13" fmla="*/ 1262063 h 1952625"/>
                            <a:gd name="connsiteX14" fmla="*/ 690563 w 4488657"/>
                            <a:gd name="connsiteY14" fmla="*/ 1131094 h 1952625"/>
                            <a:gd name="connsiteX15" fmla="*/ 178594 w 4488657"/>
                            <a:gd name="connsiteY15" fmla="*/ 1035844 h 1952625"/>
                            <a:gd name="connsiteX16" fmla="*/ 0 w 4488657"/>
                            <a:gd name="connsiteY16" fmla="*/ 1035844 h 1952625"/>
                            <a:gd name="connsiteX17" fmla="*/ 476250 w 4488657"/>
                            <a:gd name="connsiteY17" fmla="*/ 0 h 195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488657" h="1952625">
                              <a:moveTo>
                                <a:pt x="476250" y="0"/>
                              </a:moveTo>
                              <a:lnTo>
                                <a:pt x="738188" y="59532"/>
                              </a:lnTo>
                              <a:lnTo>
                                <a:pt x="1238250" y="119063"/>
                              </a:lnTo>
                              <a:lnTo>
                                <a:pt x="1738313" y="214313"/>
                              </a:lnTo>
                              <a:lnTo>
                                <a:pt x="2297906" y="369094"/>
                              </a:lnTo>
                              <a:lnTo>
                                <a:pt x="2797969" y="547688"/>
                              </a:lnTo>
                              <a:lnTo>
                                <a:pt x="3369469" y="762001"/>
                              </a:lnTo>
                              <a:lnTo>
                                <a:pt x="3917155" y="1000126"/>
                              </a:lnTo>
                              <a:lnTo>
                                <a:pt x="4488657" y="1250157"/>
                              </a:lnTo>
                              <a:lnTo>
                                <a:pt x="3488531" y="1952625"/>
                              </a:lnTo>
                              <a:lnTo>
                                <a:pt x="2786063" y="1678782"/>
                              </a:lnTo>
                              <a:lnTo>
                                <a:pt x="2226468" y="1512094"/>
                              </a:lnTo>
                              <a:lnTo>
                                <a:pt x="1774031" y="1381126"/>
                              </a:lnTo>
                              <a:lnTo>
                                <a:pt x="1226344" y="1262063"/>
                              </a:lnTo>
                              <a:lnTo>
                                <a:pt x="690563" y="1131094"/>
                              </a:lnTo>
                              <a:lnTo>
                                <a:pt x="178594" y="1035844"/>
                              </a:lnTo>
                              <a:lnTo>
                                <a:pt x="0" y="1035844"/>
                              </a:lnTo>
                              <a:lnTo>
                                <a:pt x="476250" y="0"/>
                              </a:lnTo>
                              <a:close/>
                            </a:path>
                          </a:pathLst>
                        </a:custGeom>
                        <a:solidFill>
                          <a:schemeClr val="accent1">
                            <a:alpha val="3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136A6" id="Forma libre: forma 10" o:spid="_x0000_s1026" style="position:absolute;margin-left:144.3pt;margin-top:90.4pt;width:3in;height:7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88657,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" path="m476250,l738188,59532r500062,59531l1738313,214313r559593,154781l2797969,547688r571500,214313l3917155,1000126r571502,250031l3488531,1952625,2786063,1678782,2226468,1512094,1774031,1381126,1226344,1262063,690563,1131094,178594,1035844,,1035844,476250,xe" fillcolor="#5b9bd5 [3204]" strokecolor="#1f4d78 [1604]" strokeweight=".5pt">
                <v:fill opacity="19789f"/>
                <v:stroke joinstyle="miter"/>
                <v:path arrowok="t" o:connecttype="custom" o:connectlocs="291056,0;451137,30666;756745,61332;1062353,110397;1404343,190128;1709952,282126;2059219,392523;2393932,515187;2743200,643983;2131983,1005840;1702676,864777;1360685,778913;1084182,711448;749468,650116;422031,582651;109146,533586;0,533586;291056,0" o:connectangles="0,0,0,0,0,0,0,0,0,0,0,0,0,0,0,0,0,0"/>
              </v:shape>
            </w:pict>
          </mc:Fallback>
        </mc:AlternateContent>
      </w:r>
      <w:r w:rsidR="007B5222">
        <w:rPr>
          <w:noProof/>
          <w:lang w:val="en-US" w:eastAsia="en-US"/>
        </w:rPr>
        <mc:AlternateContent>
          <mc:Choice Requires="wps">
            <w:drawing>
              <wp:anchor distT="0" distB="0" distL="114300" distR="114300" simplePos="0" relativeHeight="251698176" behindDoc="0" locked="0" layoutInCell="1" allowOverlap="1" wp14:anchorId="477DED9A" wp14:editId="4511030A">
                <wp:simplePos x="0" y="0"/>
                <wp:positionH relativeFrom="column">
                  <wp:posOffset>1070610</wp:posOffset>
                </wp:positionH>
                <wp:positionV relativeFrom="paragraph">
                  <wp:posOffset>1148080</wp:posOffset>
                </wp:positionV>
                <wp:extent cx="1386840" cy="1059180"/>
                <wp:effectExtent l="19050" t="19050" r="41910" b="45720"/>
                <wp:wrapNone/>
                <wp:docPr id="199" name="Forma libre: forma 9"/>
                <wp:cNvGraphicFramePr/>
                <a:graphic xmlns:a="http://schemas.openxmlformats.org/drawingml/2006/main">
                  <a:graphicData uri="http://schemas.microsoft.com/office/word/2010/wordprocessingShape">
                    <wps:wsp>
                      <wps:cNvSpPr/>
                      <wps:spPr>
                        <a:xfrm>
                          <a:off x="0" y="0"/>
                          <a:ext cx="1386840" cy="1059180"/>
                        </a:xfrm>
                        <a:custGeom>
                          <a:avLst/>
                          <a:gdLst>
                            <a:gd name="connsiteX0" fmla="*/ 273844 w 1928812"/>
                            <a:gd name="connsiteY0" fmla="*/ 0 h 1821656"/>
                            <a:gd name="connsiteX1" fmla="*/ 619125 w 1928812"/>
                            <a:gd name="connsiteY1" fmla="*/ 107156 h 1821656"/>
                            <a:gd name="connsiteX2" fmla="*/ 881062 w 1928812"/>
                            <a:gd name="connsiteY2" fmla="*/ 214312 h 1821656"/>
                            <a:gd name="connsiteX3" fmla="*/ 1166812 w 1928812"/>
                            <a:gd name="connsiteY3" fmla="*/ 357187 h 1821656"/>
                            <a:gd name="connsiteX4" fmla="*/ 1416844 w 1928812"/>
                            <a:gd name="connsiteY4" fmla="*/ 511969 h 1821656"/>
                            <a:gd name="connsiteX5" fmla="*/ 1666875 w 1928812"/>
                            <a:gd name="connsiteY5" fmla="*/ 726281 h 1821656"/>
                            <a:gd name="connsiteX6" fmla="*/ 1928812 w 1928812"/>
                            <a:gd name="connsiteY6" fmla="*/ 952500 h 1821656"/>
                            <a:gd name="connsiteX7" fmla="*/ 1678781 w 1928812"/>
                            <a:gd name="connsiteY7" fmla="*/ 1821656 h 1821656"/>
                            <a:gd name="connsiteX8" fmla="*/ 1393031 w 1928812"/>
                            <a:gd name="connsiteY8" fmla="*/ 1654969 h 1821656"/>
                            <a:gd name="connsiteX9" fmla="*/ 1154906 w 1928812"/>
                            <a:gd name="connsiteY9" fmla="*/ 1512094 h 1821656"/>
                            <a:gd name="connsiteX10" fmla="*/ 881062 w 1928812"/>
                            <a:gd name="connsiteY10" fmla="*/ 1357312 h 1821656"/>
                            <a:gd name="connsiteX11" fmla="*/ 619125 w 1928812"/>
                            <a:gd name="connsiteY11" fmla="*/ 1238250 h 1821656"/>
                            <a:gd name="connsiteX12" fmla="*/ 369094 w 1928812"/>
                            <a:gd name="connsiteY12" fmla="*/ 1131094 h 1821656"/>
                            <a:gd name="connsiteX13" fmla="*/ 95250 w 1928812"/>
                            <a:gd name="connsiteY13" fmla="*/ 1035844 h 1821656"/>
                            <a:gd name="connsiteX14" fmla="*/ 0 w 1928812"/>
                            <a:gd name="connsiteY14" fmla="*/ 1012031 h 1821656"/>
                            <a:gd name="connsiteX15" fmla="*/ 273844 w 1928812"/>
                            <a:gd name="connsiteY15" fmla="*/ 0 h 1821656"/>
                            <a:gd name="connsiteX0" fmla="*/ 273844 w 1928812"/>
                            <a:gd name="connsiteY0" fmla="*/ 0 h 1821656"/>
                            <a:gd name="connsiteX1" fmla="*/ 619125 w 1928812"/>
                            <a:gd name="connsiteY1" fmla="*/ 107156 h 1821656"/>
                            <a:gd name="connsiteX2" fmla="*/ 881062 w 1928812"/>
                            <a:gd name="connsiteY2" fmla="*/ 214312 h 1821656"/>
                            <a:gd name="connsiteX3" fmla="*/ 1166812 w 1928812"/>
                            <a:gd name="connsiteY3" fmla="*/ 357187 h 1821656"/>
                            <a:gd name="connsiteX4" fmla="*/ 1416844 w 1928812"/>
                            <a:gd name="connsiteY4" fmla="*/ 511969 h 1821656"/>
                            <a:gd name="connsiteX5" fmla="*/ 1666875 w 1928812"/>
                            <a:gd name="connsiteY5" fmla="*/ 726281 h 1821656"/>
                            <a:gd name="connsiteX6" fmla="*/ 1928812 w 1928812"/>
                            <a:gd name="connsiteY6" fmla="*/ 952500 h 1821656"/>
                            <a:gd name="connsiteX7" fmla="*/ 1678781 w 1928812"/>
                            <a:gd name="connsiteY7" fmla="*/ 1821656 h 1821656"/>
                            <a:gd name="connsiteX8" fmla="*/ 1393031 w 1928812"/>
                            <a:gd name="connsiteY8" fmla="*/ 1654969 h 1821656"/>
                            <a:gd name="connsiteX9" fmla="*/ 1154906 w 1928812"/>
                            <a:gd name="connsiteY9" fmla="*/ 1512094 h 1821656"/>
                            <a:gd name="connsiteX10" fmla="*/ 881062 w 1928812"/>
                            <a:gd name="connsiteY10" fmla="*/ 1357312 h 1821656"/>
                            <a:gd name="connsiteX11" fmla="*/ 619125 w 1928812"/>
                            <a:gd name="connsiteY11" fmla="*/ 1238250 h 1821656"/>
                            <a:gd name="connsiteX12" fmla="*/ 369094 w 1928812"/>
                            <a:gd name="connsiteY12" fmla="*/ 1131094 h 1821656"/>
                            <a:gd name="connsiteX13" fmla="*/ 142875 w 1928812"/>
                            <a:gd name="connsiteY13" fmla="*/ 1059656 h 1821656"/>
                            <a:gd name="connsiteX14" fmla="*/ 0 w 1928812"/>
                            <a:gd name="connsiteY14" fmla="*/ 1012031 h 1821656"/>
                            <a:gd name="connsiteX15" fmla="*/ 273844 w 1928812"/>
                            <a:gd name="connsiteY15" fmla="*/ 0 h 1821656"/>
                            <a:gd name="connsiteX0" fmla="*/ 238125 w 1893093"/>
                            <a:gd name="connsiteY0" fmla="*/ 0 h 1821656"/>
                            <a:gd name="connsiteX1" fmla="*/ 583406 w 1893093"/>
                            <a:gd name="connsiteY1" fmla="*/ 107156 h 1821656"/>
                            <a:gd name="connsiteX2" fmla="*/ 845343 w 1893093"/>
                            <a:gd name="connsiteY2" fmla="*/ 214312 h 1821656"/>
                            <a:gd name="connsiteX3" fmla="*/ 1131093 w 1893093"/>
                            <a:gd name="connsiteY3" fmla="*/ 357187 h 1821656"/>
                            <a:gd name="connsiteX4" fmla="*/ 1381125 w 1893093"/>
                            <a:gd name="connsiteY4" fmla="*/ 511969 h 1821656"/>
                            <a:gd name="connsiteX5" fmla="*/ 1631156 w 1893093"/>
                            <a:gd name="connsiteY5" fmla="*/ 726281 h 1821656"/>
                            <a:gd name="connsiteX6" fmla="*/ 1893093 w 1893093"/>
                            <a:gd name="connsiteY6" fmla="*/ 952500 h 1821656"/>
                            <a:gd name="connsiteX7" fmla="*/ 1643062 w 1893093"/>
                            <a:gd name="connsiteY7" fmla="*/ 1821656 h 1821656"/>
                            <a:gd name="connsiteX8" fmla="*/ 1357312 w 1893093"/>
                            <a:gd name="connsiteY8" fmla="*/ 1654969 h 1821656"/>
                            <a:gd name="connsiteX9" fmla="*/ 1119187 w 1893093"/>
                            <a:gd name="connsiteY9" fmla="*/ 1512094 h 1821656"/>
                            <a:gd name="connsiteX10" fmla="*/ 845343 w 1893093"/>
                            <a:gd name="connsiteY10" fmla="*/ 1357312 h 1821656"/>
                            <a:gd name="connsiteX11" fmla="*/ 583406 w 1893093"/>
                            <a:gd name="connsiteY11" fmla="*/ 1238250 h 1821656"/>
                            <a:gd name="connsiteX12" fmla="*/ 333375 w 1893093"/>
                            <a:gd name="connsiteY12" fmla="*/ 1131094 h 1821656"/>
                            <a:gd name="connsiteX13" fmla="*/ 107156 w 1893093"/>
                            <a:gd name="connsiteY13" fmla="*/ 1059656 h 1821656"/>
                            <a:gd name="connsiteX14" fmla="*/ 0 w 1893093"/>
                            <a:gd name="connsiteY14" fmla="*/ 1012031 h 1821656"/>
                            <a:gd name="connsiteX15" fmla="*/ 238125 w 1893093"/>
                            <a:gd name="connsiteY15" fmla="*/ 0 h 1821656"/>
                            <a:gd name="connsiteX0" fmla="*/ 238125 w 1893093"/>
                            <a:gd name="connsiteY0" fmla="*/ 0 h 2047874"/>
                            <a:gd name="connsiteX1" fmla="*/ 583406 w 1893093"/>
                            <a:gd name="connsiteY1" fmla="*/ 107156 h 2047874"/>
                            <a:gd name="connsiteX2" fmla="*/ 845343 w 1893093"/>
                            <a:gd name="connsiteY2" fmla="*/ 214312 h 2047874"/>
                            <a:gd name="connsiteX3" fmla="*/ 1131093 w 1893093"/>
                            <a:gd name="connsiteY3" fmla="*/ 357187 h 2047874"/>
                            <a:gd name="connsiteX4" fmla="*/ 1381125 w 1893093"/>
                            <a:gd name="connsiteY4" fmla="*/ 511969 h 2047874"/>
                            <a:gd name="connsiteX5" fmla="*/ 1631156 w 1893093"/>
                            <a:gd name="connsiteY5" fmla="*/ 726281 h 2047874"/>
                            <a:gd name="connsiteX6" fmla="*/ 1893093 w 1893093"/>
                            <a:gd name="connsiteY6" fmla="*/ 952500 h 2047874"/>
                            <a:gd name="connsiteX7" fmla="*/ 1869281 w 1893093"/>
                            <a:gd name="connsiteY7" fmla="*/ 2047874 h 2047874"/>
                            <a:gd name="connsiteX8" fmla="*/ 1357312 w 1893093"/>
                            <a:gd name="connsiteY8" fmla="*/ 1654969 h 2047874"/>
                            <a:gd name="connsiteX9" fmla="*/ 1119187 w 1893093"/>
                            <a:gd name="connsiteY9" fmla="*/ 1512094 h 2047874"/>
                            <a:gd name="connsiteX10" fmla="*/ 845343 w 1893093"/>
                            <a:gd name="connsiteY10" fmla="*/ 1357312 h 2047874"/>
                            <a:gd name="connsiteX11" fmla="*/ 583406 w 1893093"/>
                            <a:gd name="connsiteY11" fmla="*/ 1238250 h 2047874"/>
                            <a:gd name="connsiteX12" fmla="*/ 333375 w 1893093"/>
                            <a:gd name="connsiteY12" fmla="*/ 1131094 h 2047874"/>
                            <a:gd name="connsiteX13" fmla="*/ 107156 w 1893093"/>
                            <a:gd name="connsiteY13" fmla="*/ 1059656 h 2047874"/>
                            <a:gd name="connsiteX14" fmla="*/ 0 w 1893093"/>
                            <a:gd name="connsiteY14" fmla="*/ 1012031 h 2047874"/>
                            <a:gd name="connsiteX15" fmla="*/ 238125 w 1893093"/>
                            <a:gd name="connsiteY15" fmla="*/ 0 h 2047874"/>
                            <a:gd name="connsiteX0" fmla="*/ 238125 w 2250280"/>
                            <a:gd name="connsiteY0" fmla="*/ 0 h 2047874"/>
                            <a:gd name="connsiteX1" fmla="*/ 583406 w 2250280"/>
                            <a:gd name="connsiteY1" fmla="*/ 107156 h 2047874"/>
                            <a:gd name="connsiteX2" fmla="*/ 845343 w 2250280"/>
                            <a:gd name="connsiteY2" fmla="*/ 214312 h 2047874"/>
                            <a:gd name="connsiteX3" fmla="*/ 1131093 w 2250280"/>
                            <a:gd name="connsiteY3" fmla="*/ 357187 h 2047874"/>
                            <a:gd name="connsiteX4" fmla="*/ 1381125 w 2250280"/>
                            <a:gd name="connsiteY4" fmla="*/ 511969 h 2047874"/>
                            <a:gd name="connsiteX5" fmla="*/ 1631156 w 2250280"/>
                            <a:gd name="connsiteY5" fmla="*/ 726281 h 2047874"/>
                            <a:gd name="connsiteX6" fmla="*/ 2250280 w 2250280"/>
                            <a:gd name="connsiteY6" fmla="*/ 1214438 h 2047874"/>
                            <a:gd name="connsiteX7" fmla="*/ 1869281 w 2250280"/>
                            <a:gd name="connsiteY7" fmla="*/ 2047874 h 2047874"/>
                            <a:gd name="connsiteX8" fmla="*/ 1357312 w 2250280"/>
                            <a:gd name="connsiteY8" fmla="*/ 1654969 h 2047874"/>
                            <a:gd name="connsiteX9" fmla="*/ 1119187 w 2250280"/>
                            <a:gd name="connsiteY9" fmla="*/ 1512094 h 2047874"/>
                            <a:gd name="connsiteX10" fmla="*/ 845343 w 2250280"/>
                            <a:gd name="connsiteY10" fmla="*/ 1357312 h 2047874"/>
                            <a:gd name="connsiteX11" fmla="*/ 583406 w 2250280"/>
                            <a:gd name="connsiteY11" fmla="*/ 1238250 h 2047874"/>
                            <a:gd name="connsiteX12" fmla="*/ 333375 w 2250280"/>
                            <a:gd name="connsiteY12" fmla="*/ 1131094 h 2047874"/>
                            <a:gd name="connsiteX13" fmla="*/ 107156 w 2250280"/>
                            <a:gd name="connsiteY13" fmla="*/ 1059656 h 2047874"/>
                            <a:gd name="connsiteX14" fmla="*/ 0 w 2250280"/>
                            <a:gd name="connsiteY14" fmla="*/ 1012031 h 2047874"/>
                            <a:gd name="connsiteX15" fmla="*/ 238125 w 2250280"/>
                            <a:gd name="connsiteY15" fmla="*/ 0 h 2047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250280" h="2047874">
                              <a:moveTo>
                                <a:pt x="238125" y="0"/>
                              </a:moveTo>
                              <a:lnTo>
                                <a:pt x="583406" y="107156"/>
                              </a:lnTo>
                              <a:lnTo>
                                <a:pt x="845343" y="214312"/>
                              </a:lnTo>
                              <a:lnTo>
                                <a:pt x="1131093" y="357187"/>
                              </a:lnTo>
                              <a:lnTo>
                                <a:pt x="1381125" y="511969"/>
                              </a:lnTo>
                              <a:lnTo>
                                <a:pt x="1631156" y="726281"/>
                              </a:lnTo>
                              <a:lnTo>
                                <a:pt x="2250280" y="1214438"/>
                              </a:lnTo>
                              <a:lnTo>
                                <a:pt x="1869281" y="2047874"/>
                              </a:lnTo>
                              <a:lnTo>
                                <a:pt x="1357312" y="1654969"/>
                              </a:lnTo>
                              <a:lnTo>
                                <a:pt x="1119187" y="1512094"/>
                              </a:lnTo>
                              <a:lnTo>
                                <a:pt x="845343" y="1357312"/>
                              </a:lnTo>
                              <a:lnTo>
                                <a:pt x="583406" y="1238250"/>
                              </a:lnTo>
                              <a:lnTo>
                                <a:pt x="333375" y="1131094"/>
                              </a:lnTo>
                              <a:lnTo>
                                <a:pt x="107156" y="1059656"/>
                              </a:lnTo>
                              <a:lnTo>
                                <a:pt x="0" y="1012031"/>
                              </a:lnTo>
                              <a:lnTo>
                                <a:pt x="238125" y="0"/>
                              </a:lnTo>
                              <a:close/>
                            </a:path>
                          </a:pathLst>
                        </a:custGeom>
                        <a:solidFill>
                          <a:schemeClr val="accent1">
                            <a:alpha val="3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164C6" id="Forma libre: forma 9" o:spid="_x0000_s1026" style="position:absolute;margin-left:84.3pt;margin-top:90.4pt;width:109.2pt;height:8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0280,204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" path="m238125,l583406,107156,845343,214312r285750,142875l1381125,511969r250031,214312l2250280,1214438r-380999,833436l1357312,1654969,1119187,1512094,845343,1357312,583406,1238250,333375,1131094,107156,1059656,,1012031,238125,xe" fillcolor="#5b9bd5 [3204]" strokecolor="#1f4d78 [1604]" strokeweight=".5pt">
                <v:fill opacity="19789f"/>
                <v:stroke joinstyle="miter"/>
                <v:path arrowok="t" o:connecttype="custom" o:connectlocs="146756,0;359551,55422;520982,110844;697089,184741;851183,264795;1005276,375639;1386840,628119;1152032,1059180;836507,855966;689751,782069;520982,702015;359551,640435;205458,585013;66040,548064;0,523432;146756,0" o:connectangles="0,0,0,0,0,0,0,0,0,0,0,0,0,0,0,0"/>
              </v:shape>
            </w:pict>
          </mc:Fallback>
        </mc:AlternateContent>
      </w:r>
      <w:r w:rsidR="007B5222">
        <w:rPr>
          <w:noProof/>
          <w:lang w:val="en-US" w:eastAsia="en-US"/>
        </w:rPr>
        <w:drawing>
          <wp:inline distT="0" distB="0" distL="0" distR="0" wp14:anchorId="38AE6529" wp14:editId="156B9729">
            <wp:extent cx="6545580" cy="3787140"/>
            <wp:effectExtent l="0" t="0" r="7620" b="381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5B4D" w:rsidRPr="00165B4D" w:rsidRDefault="00165B4D" w:rsidP="00165B4D">
      <w:pPr>
        <w:pStyle w:val="Descripcin"/>
        <w:jc w:val="center"/>
        <w:rPr>
          <w:rFonts w:ascii="Arial" w:hAnsi="Arial" w:cs="Arial"/>
          <w:noProof/>
          <w:sz w:val="18"/>
          <w:lang w:eastAsia="es-EC"/>
        </w:rPr>
      </w:pPr>
      <w:bookmarkStart w:id="24" w:name="_Ref463877405"/>
      <w:r w:rsidRPr="00165B4D">
        <w:rPr>
          <w:rFonts w:ascii="Arial" w:hAnsi="Arial" w:cs="Arial"/>
          <w:sz w:val="18"/>
        </w:rPr>
        <w:t xml:space="preserve">Gráfico </w:t>
      </w:r>
      <w:r w:rsidR="008B78B1">
        <w:rPr>
          <w:rFonts w:ascii="Arial" w:hAnsi="Arial" w:cs="Arial"/>
          <w:sz w:val="18"/>
        </w:rPr>
        <w:fldChar w:fldCharType="begin"/>
      </w:r>
      <w:r w:rsidR="008B78B1">
        <w:rPr>
          <w:rFonts w:ascii="Arial" w:hAnsi="Arial" w:cs="Arial"/>
          <w:sz w:val="18"/>
        </w:rPr>
        <w:instrText xml:space="preserve"> SEQ Gráfico \* ARABIC </w:instrText>
      </w:r>
      <w:r w:rsidR="008B78B1">
        <w:rPr>
          <w:rFonts w:ascii="Arial" w:hAnsi="Arial" w:cs="Arial"/>
          <w:sz w:val="18"/>
        </w:rPr>
        <w:fldChar w:fldCharType="separate"/>
      </w:r>
      <w:r w:rsidR="00684F28">
        <w:rPr>
          <w:rFonts w:ascii="Arial" w:hAnsi="Arial" w:cs="Arial"/>
          <w:noProof/>
          <w:sz w:val="18"/>
        </w:rPr>
        <w:t>14</w:t>
      </w:r>
      <w:r w:rsidR="008B78B1">
        <w:rPr>
          <w:rFonts w:ascii="Arial" w:hAnsi="Arial" w:cs="Arial"/>
          <w:sz w:val="18"/>
        </w:rPr>
        <w:fldChar w:fldCharType="end"/>
      </w:r>
      <w:bookmarkEnd w:id="24"/>
      <w:r w:rsidRPr="00165B4D">
        <w:rPr>
          <w:rFonts w:ascii="Arial" w:hAnsi="Arial" w:cs="Arial"/>
          <w:sz w:val="18"/>
        </w:rPr>
        <w:t>.</w:t>
      </w:r>
      <w:r>
        <w:rPr>
          <w:rFonts w:ascii="Arial" w:hAnsi="Arial" w:cs="Arial"/>
          <w:sz w:val="18"/>
        </w:rPr>
        <w:t xml:space="preserve"> Zonas útiles para cada conjunto de </w:t>
      </w:r>
      <w:r w:rsidR="00905D94">
        <w:rPr>
          <w:rFonts w:ascii="Arial" w:hAnsi="Arial" w:cs="Arial"/>
          <w:sz w:val="18"/>
        </w:rPr>
        <w:t>bombas con variadores de velocidad</w:t>
      </w:r>
    </w:p>
    <w:p w:rsidR="00165B4D" w:rsidRDefault="00165B4D" w:rsidP="00662FBC">
      <w:pPr>
        <w:pStyle w:val="Formato2"/>
      </w:pPr>
    </w:p>
    <w:p w:rsidR="00A92D9E" w:rsidRDefault="00A92D9E" w:rsidP="00662FBC">
      <w:pPr>
        <w:pStyle w:val="Formato2"/>
      </w:pPr>
    </w:p>
    <w:p w:rsidR="00CE0D95" w:rsidRDefault="00CE0D95" w:rsidP="00662FBC">
      <w:pPr>
        <w:pStyle w:val="Formato2"/>
      </w:pPr>
    </w:p>
    <w:p w:rsidR="00A17CF7" w:rsidRDefault="00546B15" w:rsidP="008B7374">
      <w:pPr>
        <w:pStyle w:val="Ttulo2"/>
      </w:pPr>
      <w:r>
        <w:t>Propuesta</w:t>
      </w:r>
      <w:r w:rsidR="00A17CF7">
        <w:t xml:space="preserve"> económic</w:t>
      </w:r>
      <w:r>
        <w:t>a</w:t>
      </w:r>
    </w:p>
    <w:p w:rsidR="0023469E" w:rsidRDefault="0023469E" w:rsidP="004B4EB9">
      <w:pPr>
        <w:pStyle w:val="Formato1"/>
      </w:pPr>
    </w:p>
    <w:p w:rsidR="004B4EB9" w:rsidRDefault="004B4EB9" w:rsidP="004B4EB9">
      <w:pPr>
        <w:pStyle w:val="Formato1"/>
      </w:pPr>
      <w:r>
        <w:t xml:space="preserve">Con la alternativa analizada en su totalidad, se presupuestó la instalación total de los nuevos equipos de bombeo, el mismo que incluye válvulas en la línea de succión y descarga (válvulas mariposas, de retención, </w:t>
      </w:r>
      <w:proofErr w:type="spellStart"/>
      <w:r>
        <w:t>etc</w:t>
      </w:r>
      <w:proofErr w:type="spellEnd"/>
      <w:r>
        <w:t xml:space="preserve">), instalaciones eléctricas y mecánicas, obra civil, </w:t>
      </w:r>
      <w:r w:rsidR="007A5118">
        <w:t>variadores de velocidad y pruebas de los equipos instalados.</w:t>
      </w:r>
    </w:p>
    <w:p w:rsidR="004B4EB9" w:rsidRDefault="004B4EB9" w:rsidP="004B4EB9">
      <w:pPr>
        <w:pStyle w:val="Formato1"/>
      </w:pPr>
    </w:p>
    <w:p w:rsidR="00CE0D95" w:rsidRDefault="00CE0D95" w:rsidP="004B4EB9">
      <w:pPr>
        <w:pStyle w:val="Formato1"/>
      </w:pPr>
    </w:p>
    <w:p w:rsidR="00CE0D95" w:rsidRDefault="00CE0D95" w:rsidP="004B4EB9">
      <w:pPr>
        <w:pStyle w:val="Formato1"/>
      </w:pPr>
    </w:p>
    <w:p w:rsidR="00CE0D95" w:rsidRDefault="00CE0D95" w:rsidP="004B4EB9">
      <w:pPr>
        <w:pStyle w:val="Formato1"/>
      </w:pPr>
    </w:p>
    <w:p w:rsidR="00852E8C" w:rsidRDefault="00852E8C" w:rsidP="00475D0C">
      <w:pPr>
        <w:tabs>
          <w:tab w:val="left" w:pos="426"/>
        </w:tabs>
        <w:jc w:val="both"/>
        <w:rPr>
          <w:rFonts w:ascii="Arial" w:hAnsi="Arial" w:cs="Arial"/>
          <w:b w:val="0"/>
        </w:rPr>
      </w:pPr>
    </w:p>
    <w:p w:rsidR="00852E8C" w:rsidRPr="00852E8C" w:rsidRDefault="00852E8C" w:rsidP="00852E8C">
      <w:pPr>
        <w:rPr>
          <w:rFonts w:ascii="Arial" w:hAnsi="Arial" w:cs="Arial"/>
        </w:rPr>
      </w:pPr>
      <w:r w:rsidRPr="00852E8C">
        <w:rPr>
          <w:rFonts w:ascii="Arial" w:hAnsi="Arial" w:cs="Arial"/>
        </w:rPr>
        <w:t xml:space="preserve">7.6 Instalación de </w:t>
      </w:r>
      <w:proofErr w:type="spellStart"/>
      <w:r w:rsidRPr="00852E8C">
        <w:rPr>
          <w:rFonts w:ascii="Arial" w:hAnsi="Arial" w:cs="Arial"/>
        </w:rPr>
        <w:t>Caudalímetros</w:t>
      </w:r>
      <w:proofErr w:type="spellEnd"/>
      <w:r w:rsidRPr="00852E8C">
        <w:rPr>
          <w:rFonts w:ascii="Arial" w:hAnsi="Arial" w:cs="Arial"/>
        </w:rPr>
        <w:t xml:space="preserve"> en las estaciones de bombeo El Ceibal</w:t>
      </w:r>
    </w:p>
    <w:p w:rsidR="00852E8C" w:rsidRPr="00852E8C" w:rsidRDefault="00852E8C" w:rsidP="00852E8C">
      <w:pPr>
        <w:rPr>
          <w:rFonts w:ascii="Arial" w:hAnsi="Arial" w:cs="Arial"/>
          <w:b w:val="0"/>
        </w:rPr>
      </w:pPr>
    </w:p>
    <w:p w:rsidR="00852E8C" w:rsidRPr="00852E8C" w:rsidRDefault="00852E8C" w:rsidP="00852E8C">
      <w:pPr>
        <w:jc w:val="both"/>
        <w:rPr>
          <w:rFonts w:ascii="Arial" w:hAnsi="Arial" w:cs="Arial"/>
          <w:b w:val="0"/>
        </w:rPr>
      </w:pPr>
      <w:r w:rsidRPr="00852E8C">
        <w:rPr>
          <w:rFonts w:ascii="Arial" w:hAnsi="Arial" w:cs="Arial"/>
          <w:b w:val="0"/>
        </w:rPr>
        <w:t xml:space="preserve">En la reunión realizada el lunes 23 de enero del </w:t>
      </w:r>
      <w:r>
        <w:rPr>
          <w:rFonts w:ascii="Arial" w:hAnsi="Arial" w:cs="Arial"/>
          <w:b w:val="0"/>
        </w:rPr>
        <w:t>2017</w:t>
      </w:r>
      <w:r w:rsidRPr="00852E8C">
        <w:rPr>
          <w:rFonts w:ascii="Arial" w:hAnsi="Arial" w:cs="Arial"/>
          <w:b w:val="0"/>
        </w:rPr>
        <w:t xml:space="preserve"> con el personal de operaciones té</w:t>
      </w:r>
      <w:r w:rsidR="00807E8D">
        <w:rPr>
          <w:rFonts w:ascii="Arial" w:hAnsi="Arial" w:cs="Arial"/>
          <w:b w:val="0"/>
        </w:rPr>
        <w:t>c</w:t>
      </w:r>
      <w:r w:rsidRPr="00852E8C">
        <w:rPr>
          <w:rFonts w:ascii="Arial" w:hAnsi="Arial" w:cs="Arial"/>
          <w:b w:val="0"/>
        </w:rPr>
        <w:t xml:space="preserve">nicas de la EPAM y delegados del Banco Mundial; se recomendó incluir en este proyecto de repotenciación de la Estación de bombeo El Ceibal, la instalación de un </w:t>
      </w:r>
      <w:proofErr w:type="spellStart"/>
      <w:r w:rsidRPr="00852E8C">
        <w:rPr>
          <w:rFonts w:ascii="Arial" w:hAnsi="Arial" w:cs="Arial"/>
          <w:b w:val="0"/>
        </w:rPr>
        <w:t>caudalímetro</w:t>
      </w:r>
      <w:proofErr w:type="spellEnd"/>
      <w:r w:rsidRPr="00852E8C">
        <w:rPr>
          <w:rFonts w:ascii="Arial" w:hAnsi="Arial" w:cs="Arial"/>
          <w:b w:val="0"/>
        </w:rPr>
        <w:t xml:space="preserve"> n</w:t>
      </w:r>
      <w:r w:rsidR="00807E8D">
        <w:rPr>
          <w:rFonts w:ascii="Arial" w:hAnsi="Arial" w:cs="Arial"/>
          <w:b w:val="0"/>
        </w:rPr>
        <w:t>uevo que reemplace el existente</w:t>
      </w:r>
      <w:r w:rsidRPr="00852E8C">
        <w:rPr>
          <w:rFonts w:ascii="Arial" w:hAnsi="Arial" w:cs="Arial"/>
          <w:b w:val="0"/>
        </w:rPr>
        <w:t xml:space="preserve">. </w:t>
      </w:r>
    </w:p>
    <w:p w:rsidR="00852E8C" w:rsidRPr="00852E8C" w:rsidRDefault="00852E8C" w:rsidP="00852E8C">
      <w:pPr>
        <w:jc w:val="both"/>
        <w:rPr>
          <w:rFonts w:ascii="Arial" w:hAnsi="Arial" w:cs="Arial"/>
          <w:b w:val="0"/>
        </w:rPr>
      </w:pPr>
    </w:p>
    <w:p w:rsidR="00852E8C" w:rsidRPr="00852E8C" w:rsidRDefault="00852E8C" w:rsidP="00852E8C">
      <w:pPr>
        <w:jc w:val="both"/>
        <w:rPr>
          <w:rFonts w:ascii="Arial" w:hAnsi="Arial" w:cs="Arial"/>
          <w:b w:val="0"/>
        </w:rPr>
      </w:pPr>
      <w:proofErr w:type="spellStart"/>
      <w:r w:rsidRPr="00852E8C">
        <w:rPr>
          <w:rFonts w:ascii="Arial" w:hAnsi="Arial" w:cs="Arial"/>
          <w:b w:val="0"/>
        </w:rPr>
        <w:t>VEOLIA</w:t>
      </w:r>
      <w:proofErr w:type="spellEnd"/>
      <w:r w:rsidRPr="00852E8C">
        <w:rPr>
          <w:rFonts w:ascii="Arial" w:hAnsi="Arial" w:cs="Arial"/>
          <w:b w:val="0"/>
        </w:rPr>
        <w:t xml:space="preserve"> en el documento VE-ASE-019_020 presentado en el proyecto emergente incluyó el punto de medición de caudal en El Ceibal como prioridad alta para que se realice la adquisición de los equipos. En este documento se presentan con mayor detalle el tipo y funcionamiento de los </w:t>
      </w:r>
      <w:proofErr w:type="spellStart"/>
      <w:r w:rsidRPr="00852E8C">
        <w:rPr>
          <w:rFonts w:ascii="Arial" w:hAnsi="Arial" w:cs="Arial"/>
          <w:b w:val="0"/>
        </w:rPr>
        <w:t>caudalímetros</w:t>
      </w:r>
      <w:proofErr w:type="spellEnd"/>
      <w:r w:rsidRPr="00852E8C">
        <w:rPr>
          <w:rFonts w:ascii="Arial" w:hAnsi="Arial" w:cs="Arial"/>
          <w:b w:val="0"/>
        </w:rPr>
        <w:t xml:space="preserve"> que recomendamos instalar con sus respectivas especificaciones técnicas, las mismas que se resumen a continuación y son de aplicación para los dos puntos que recomendados:</w:t>
      </w:r>
    </w:p>
    <w:p w:rsidR="00852E8C" w:rsidRPr="00852E8C" w:rsidRDefault="00852E8C" w:rsidP="00852E8C">
      <w:pPr>
        <w:jc w:val="both"/>
        <w:rPr>
          <w:rFonts w:ascii="Arial" w:hAnsi="Arial" w:cs="Arial"/>
          <w:b w:val="0"/>
        </w:rPr>
      </w:pPr>
    </w:p>
    <w:p w:rsidR="00852E8C" w:rsidRPr="00852E8C" w:rsidRDefault="00852E8C" w:rsidP="00852E8C">
      <w:pPr>
        <w:jc w:val="both"/>
        <w:rPr>
          <w:rFonts w:ascii="Arial" w:hAnsi="Arial" w:cs="Arial"/>
          <w:b w:val="0"/>
        </w:rPr>
      </w:pPr>
      <w:r w:rsidRPr="00852E8C">
        <w:rPr>
          <w:rFonts w:ascii="Arial" w:hAnsi="Arial" w:cs="Arial"/>
          <w:b w:val="0"/>
        </w:rPr>
        <w:t xml:space="preserve">En base a la experiencia de </w:t>
      </w:r>
      <w:proofErr w:type="spellStart"/>
      <w:r w:rsidRPr="00852E8C">
        <w:rPr>
          <w:rFonts w:ascii="Arial" w:hAnsi="Arial" w:cs="Arial"/>
          <w:b w:val="0"/>
        </w:rPr>
        <w:t>VEOLIA</w:t>
      </w:r>
      <w:proofErr w:type="spellEnd"/>
      <w:r w:rsidRPr="00852E8C">
        <w:rPr>
          <w:rFonts w:ascii="Arial" w:hAnsi="Arial" w:cs="Arial"/>
          <w:b w:val="0"/>
        </w:rPr>
        <w:t xml:space="preserve"> en el uso de diferentes tecnologías para medición de caudales, y siguiendo las disposiciones de la Dirección Técnica de nuestra casa matriz; se sugiere el uso de </w:t>
      </w:r>
      <w:proofErr w:type="spellStart"/>
      <w:r w:rsidRPr="00852E8C">
        <w:rPr>
          <w:rFonts w:ascii="Arial" w:hAnsi="Arial" w:cs="Arial"/>
          <w:b w:val="0"/>
        </w:rPr>
        <w:t>caudalímetros</w:t>
      </w:r>
      <w:proofErr w:type="spellEnd"/>
      <w:r w:rsidRPr="00852E8C">
        <w:rPr>
          <w:rFonts w:ascii="Arial" w:hAnsi="Arial" w:cs="Arial"/>
          <w:b w:val="0"/>
        </w:rPr>
        <w:t xml:space="preserve"> (y contadores) electromagnéticos para los 2 puntos de medición sugeridos. La selección del tamaño de los equipos electromagnéticos de medición de caudal debe estar basada en tres criterios:</w:t>
      </w:r>
    </w:p>
    <w:p w:rsidR="00852E8C" w:rsidRPr="00852E8C" w:rsidRDefault="00852E8C" w:rsidP="00852E8C">
      <w:pPr>
        <w:jc w:val="both"/>
        <w:rPr>
          <w:rFonts w:ascii="Arial" w:hAnsi="Arial" w:cs="Arial"/>
          <w:b w:val="0"/>
        </w:rPr>
      </w:pPr>
    </w:p>
    <w:p w:rsidR="00852E8C" w:rsidRPr="00852E8C" w:rsidRDefault="00852E8C" w:rsidP="00852E8C">
      <w:pPr>
        <w:pStyle w:val="Prrafodelista"/>
        <w:numPr>
          <w:ilvl w:val="0"/>
          <w:numId w:val="18"/>
        </w:numPr>
        <w:jc w:val="both"/>
        <w:rPr>
          <w:rFonts w:ascii="Arial" w:hAnsi="Arial" w:cs="Arial"/>
          <w:b w:val="0"/>
        </w:rPr>
      </w:pPr>
      <w:r w:rsidRPr="00852E8C">
        <w:rPr>
          <w:rFonts w:ascii="Arial" w:hAnsi="Arial" w:cs="Arial"/>
          <w:b w:val="0"/>
        </w:rPr>
        <w:t>Precisión</w:t>
      </w:r>
    </w:p>
    <w:p w:rsidR="00852E8C" w:rsidRPr="00852E8C" w:rsidRDefault="00852E8C" w:rsidP="00852E8C">
      <w:pPr>
        <w:pStyle w:val="Prrafodelista"/>
        <w:numPr>
          <w:ilvl w:val="0"/>
          <w:numId w:val="18"/>
        </w:numPr>
        <w:jc w:val="both"/>
        <w:rPr>
          <w:rFonts w:ascii="Arial" w:hAnsi="Arial" w:cs="Arial"/>
          <w:b w:val="0"/>
        </w:rPr>
      </w:pPr>
      <w:r w:rsidRPr="00852E8C">
        <w:rPr>
          <w:rFonts w:ascii="Arial" w:hAnsi="Arial" w:cs="Arial"/>
          <w:b w:val="0"/>
        </w:rPr>
        <w:t>Rango de valores de caudal de trabajo</w:t>
      </w:r>
    </w:p>
    <w:p w:rsidR="00852E8C" w:rsidRPr="00852E8C" w:rsidRDefault="00852E8C" w:rsidP="00852E8C">
      <w:pPr>
        <w:pStyle w:val="Prrafodelista"/>
        <w:numPr>
          <w:ilvl w:val="0"/>
          <w:numId w:val="18"/>
        </w:numPr>
        <w:jc w:val="both"/>
        <w:rPr>
          <w:rFonts w:ascii="Arial" w:hAnsi="Arial" w:cs="Arial"/>
          <w:b w:val="0"/>
        </w:rPr>
      </w:pPr>
      <w:r w:rsidRPr="00852E8C">
        <w:rPr>
          <w:rFonts w:ascii="Arial" w:hAnsi="Arial" w:cs="Arial"/>
          <w:b w:val="0"/>
        </w:rPr>
        <w:t>Velocidad máxima</w:t>
      </w:r>
    </w:p>
    <w:p w:rsidR="00852E8C" w:rsidRPr="00852E8C" w:rsidRDefault="00852E8C" w:rsidP="00852E8C">
      <w:pPr>
        <w:jc w:val="both"/>
        <w:rPr>
          <w:rFonts w:ascii="Arial" w:hAnsi="Arial" w:cs="Arial"/>
          <w:b w:val="0"/>
        </w:rPr>
      </w:pPr>
    </w:p>
    <w:p w:rsidR="00852E8C" w:rsidRPr="00852E8C" w:rsidRDefault="00852E8C" w:rsidP="00852E8C">
      <w:pPr>
        <w:jc w:val="both"/>
        <w:rPr>
          <w:rFonts w:ascii="Arial" w:hAnsi="Arial" w:cs="Arial"/>
          <w:b w:val="0"/>
        </w:rPr>
      </w:pPr>
      <w:r w:rsidRPr="00852E8C">
        <w:rPr>
          <w:rFonts w:ascii="Arial" w:hAnsi="Arial" w:cs="Arial"/>
          <w:b w:val="0"/>
        </w:rPr>
        <w:t xml:space="preserve">En la siguiente tabla se detalla el diámetro recomendado para </w:t>
      </w:r>
      <w:r w:rsidR="00807E8D">
        <w:rPr>
          <w:rFonts w:ascii="Arial" w:hAnsi="Arial" w:cs="Arial"/>
          <w:b w:val="0"/>
        </w:rPr>
        <w:t>el que será adquirido</w:t>
      </w:r>
      <w:r w:rsidRPr="00852E8C">
        <w:rPr>
          <w:rFonts w:ascii="Arial" w:hAnsi="Arial" w:cs="Arial"/>
          <w:b w:val="0"/>
        </w:rPr>
        <w:t xml:space="preserve"> para este proyecto junto con los rangos de caudales; se presentan también valores referenciales de  velocidades y el error máximo admisible del equipo (los mismos que serán variables de acuerdo a la marca y modelo que se decida instalar):</w:t>
      </w:r>
    </w:p>
    <w:p w:rsidR="00852E8C" w:rsidRPr="00852E8C" w:rsidRDefault="00852E8C" w:rsidP="00852E8C">
      <w:pPr>
        <w:jc w:val="both"/>
        <w:rPr>
          <w:rFonts w:ascii="Arial" w:hAnsi="Arial" w:cs="Arial"/>
          <w:b w:val="0"/>
        </w:rPr>
      </w:pPr>
    </w:p>
    <w:p w:rsidR="00852E8C" w:rsidRPr="00852E8C" w:rsidRDefault="00852E8C" w:rsidP="00852E8C">
      <w:pPr>
        <w:pStyle w:val="Descripcin"/>
        <w:keepNext/>
        <w:jc w:val="center"/>
        <w:rPr>
          <w:rFonts w:ascii="Arial" w:hAnsi="Arial" w:cs="Arial"/>
          <w:b w:val="0"/>
          <w:bCs w:val="0"/>
          <w:sz w:val="22"/>
          <w:szCs w:val="22"/>
        </w:rPr>
      </w:pPr>
      <w:r w:rsidRPr="00852E8C">
        <w:rPr>
          <w:rFonts w:ascii="Arial" w:hAnsi="Arial" w:cs="Arial"/>
          <w:b w:val="0"/>
          <w:bCs w:val="0"/>
          <w:sz w:val="22"/>
          <w:szCs w:val="22"/>
        </w:rPr>
        <w:t xml:space="preserve">Tabla. Diámetro de </w:t>
      </w:r>
      <w:proofErr w:type="spellStart"/>
      <w:r w:rsidRPr="00852E8C">
        <w:rPr>
          <w:rFonts w:ascii="Arial" w:hAnsi="Arial" w:cs="Arial"/>
          <w:b w:val="0"/>
          <w:bCs w:val="0"/>
          <w:sz w:val="22"/>
          <w:szCs w:val="22"/>
        </w:rPr>
        <w:t>caudalímetros</w:t>
      </w:r>
      <w:proofErr w:type="spellEnd"/>
      <w:r w:rsidRPr="00852E8C">
        <w:rPr>
          <w:rFonts w:ascii="Arial" w:hAnsi="Arial" w:cs="Arial"/>
          <w:b w:val="0"/>
          <w:bCs w:val="0"/>
          <w:sz w:val="22"/>
          <w:szCs w:val="22"/>
        </w:rPr>
        <w:t xml:space="preserve"> electromagnéticos recomendados, rango de caudal de trabajo y precisión</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6"/>
        <w:gridCol w:w="2204"/>
        <w:gridCol w:w="1430"/>
        <w:gridCol w:w="1489"/>
        <w:gridCol w:w="1549"/>
      </w:tblGrid>
      <w:tr w:rsidR="00852E8C" w:rsidRPr="00852E8C" w:rsidTr="00F120C4">
        <w:trPr>
          <w:trHeight w:val="610"/>
          <w:jc w:val="center"/>
        </w:trPr>
        <w:tc>
          <w:tcPr>
            <w:tcW w:w="1986" w:type="dxa"/>
            <w:shd w:val="clear" w:color="auto" w:fill="auto"/>
            <w:noWrap/>
            <w:vAlign w:val="center"/>
            <w:hideMark/>
          </w:tcPr>
          <w:p w:rsidR="00852E8C" w:rsidRPr="00852E8C" w:rsidRDefault="00852E8C" w:rsidP="00F120C4">
            <w:pPr>
              <w:jc w:val="center"/>
              <w:rPr>
                <w:rFonts w:ascii="Arial" w:hAnsi="Arial" w:cs="Arial"/>
                <w:b w:val="0"/>
              </w:rPr>
            </w:pPr>
            <w:r w:rsidRPr="00852E8C">
              <w:rPr>
                <w:rFonts w:ascii="Arial" w:hAnsi="Arial" w:cs="Arial"/>
                <w:b w:val="0"/>
              </w:rPr>
              <w:t>Estación de Bombeo</w:t>
            </w:r>
          </w:p>
        </w:tc>
        <w:tc>
          <w:tcPr>
            <w:tcW w:w="2204" w:type="dxa"/>
            <w:shd w:val="clear" w:color="auto" w:fill="auto"/>
            <w:vAlign w:val="center"/>
            <w:hideMark/>
          </w:tcPr>
          <w:p w:rsidR="00852E8C" w:rsidRPr="00852E8C" w:rsidRDefault="00852E8C" w:rsidP="00F120C4">
            <w:pPr>
              <w:jc w:val="center"/>
              <w:rPr>
                <w:rFonts w:ascii="Arial" w:hAnsi="Arial" w:cs="Arial"/>
                <w:b w:val="0"/>
              </w:rPr>
            </w:pPr>
            <w:proofErr w:type="spellStart"/>
            <w:r w:rsidRPr="00852E8C">
              <w:rPr>
                <w:rFonts w:ascii="Arial" w:hAnsi="Arial" w:cs="Arial"/>
                <w:b w:val="0"/>
              </w:rPr>
              <w:t>DN</w:t>
            </w:r>
            <w:proofErr w:type="spellEnd"/>
            <w:r w:rsidRPr="00852E8C">
              <w:rPr>
                <w:rFonts w:ascii="Arial" w:hAnsi="Arial" w:cs="Arial"/>
                <w:b w:val="0"/>
              </w:rPr>
              <w:t xml:space="preserve"> Recomendado del </w:t>
            </w:r>
            <w:proofErr w:type="spellStart"/>
            <w:r w:rsidRPr="00852E8C">
              <w:rPr>
                <w:rFonts w:ascii="Arial" w:hAnsi="Arial" w:cs="Arial"/>
                <w:b w:val="0"/>
              </w:rPr>
              <w:t>Caudalímetro</w:t>
            </w:r>
            <w:proofErr w:type="spellEnd"/>
            <w:r w:rsidRPr="00852E8C">
              <w:rPr>
                <w:rFonts w:ascii="Arial" w:hAnsi="Arial" w:cs="Arial"/>
                <w:b w:val="0"/>
              </w:rPr>
              <w:t xml:space="preserve"> (mm)</w:t>
            </w:r>
          </w:p>
        </w:tc>
        <w:tc>
          <w:tcPr>
            <w:tcW w:w="1430" w:type="dxa"/>
            <w:shd w:val="clear" w:color="auto" w:fill="auto"/>
            <w:vAlign w:val="center"/>
            <w:hideMark/>
          </w:tcPr>
          <w:p w:rsidR="00852E8C" w:rsidRPr="00852E8C" w:rsidRDefault="00852E8C" w:rsidP="00F120C4">
            <w:pPr>
              <w:jc w:val="center"/>
              <w:rPr>
                <w:rFonts w:ascii="Arial" w:hAnsi="Arial" w:cs="Arial"/>
                <w:b w:val="0"/>
              </w:rPr>
            </w:pPr>
            <w:r w:rsidRPr="00852E8C">
              <w:rPr>
                <w:rFonts w:ascii="Arial" w:hAnsi="Arial" w:cs="Arial"/>
                <w:b w:val="0"/>
              </w:rPr>
              <w:t>Rango de Caudal (l/s)</w:t>
            </w:r>
          </w:p>
        </w:tc>
        <w:tc>
          <w:tcPr>
            <w:tcW w:w="1489" w:type="dxa"/>
            <w:shd w:val="clear" w:color="auto" w:fill="auto"/>
            <w:vAlign w:val="center"/>
            <w:hideMark/>
          </w:tcPr>
          <w:p w:rsidR="00852E8C" w:rsidRPr="00852E8C" w:rsidRDefault="00852E8C" w:rsidP="00F120C4">
            <w:pPr>
              <w:jc w:val="center"/>
              <w:rPr>
                <w:rFonts w:ascii="Arial" w:hAnsi="Arial" w:cs="Arial"/>
                <w:b w:val="0"/>
              </w:rPr>
            </w:pPr>
            <w:r w:rsidRPr="00852E8C">
              <w:rPr>
                <w:rFonts w:ascii="Arial" w:hAnsi="Arial" w:cs="Arial"/>
                <w:b w:val="0"/>
              </w:rPr>
              <w:t>Velocidad del Caudal (m/s)</w:t>
            </w:r>
          </w:p>
        </w:tc>
        <w:tc>
          <w:tcPr>
            <w:tcW w:w="1549" w:type="dxa"/>
            <w:shd w:val="clear" w:color="auto" w:fill="auto"/>
            <w:vAlign w:val="center"/>
            <w:hideMark/>
          </w:tcPr>
          <w:p w:rsidR="00852E8C" w:rsidRPr="00852E8C" w:rsidRDefault="00852E8C" w:rsidP="00F120C4">
            <w:pPr>
              <w:jc w:val="center"/>
              <w:rPr>
                <w:rFonts w:ascii="Arial" w:hAnsi="Arial" w:cs="Arial"/>
                <w:b w:val="0"/>
              </w:rPr>
            </w:pPr>
            <w:r w:rsidRPr="00852E8C">
              <w:rPr>
                <w:rFonts w:ascii="Arial" w:hAnsi="Arial" w:cs="Arial"/>
                <w:b w:val="0"/>
              </w:rPr>
              <w:t>Error máximo (% de Caudal)</w:t>
            </w:r>
          </w:p>
        </w:tc>
      </w:tr>
      <w:tr w:rsidR="00852E8C" w:rsidRPr="00852E8C" w:rsidTr="00F120C4">
        <w:trPr>
          <w:trHeight w:val="259"/>
          <w:jc w:val="center"/>
        </w:trPr>
        <w:tc>
          <w:tcPr>
            <w:tcW w:w="1986" w:type="dxa"/>
            <w:shd w:val="clear" w:color="auto" w:fill="auto"/>
            <w:noWrap/>
            <w:vAlign w:val="center"/>
            <w:hideMark/>
          </w:tcPr>
          <w:p w:rsidR="00852E8C" w:rsidRPr="00852E8C" w:rsidRDefault="00852E8C" w:rsidP="00F120C4">
            <w:pPr>
              <w:jc w:val="center"/>
              <w:rPr>
                <w:rFonts w:ascii="Arial" w:hAnsi="Arial" w:cs="Arial"/>
                <w:b w:val="0"/>
              </w:rPr>
            </w:pPr>
            <w:r w:rsidRPr="00852E8C">
              <w:rPr>
                <w:rFonts w:ascii="Arial" w:hAnsi="Arial" w:cs="Arial"/>
                <w:b w:val="0"/>
              </w:rPr>
              <w:t>El Ceibal</w:t>
            </w:r>
          </w:p>
        </w:tc>
        <w:tc>
          <w:tcPr>
            <w:tcW w:w="2204" w:type="dxa"/>
            <w:shd w:val="clear" w:color="auto" w:fill="auto"/>
            <w:noWrap/>
            <w:vAlign w:val="center"/>
            <w:hideMark/>
          </w:tcPr>
          <w:p w:rsidR="00852E8C" w:rsidRPr="00852E8C" w:rsidRDefault="00852E8C" w:rsidP="00F120C4">
            <w:pPr>
              <w:jc w:val="center"/>
              <w:rPr>
                <w:rFonts w:ascii="Arial" w:hAnsi="Arial" w:cs="Arial"/>
                <w:b w:val="0"/>
              </w:rPr>
            </w:pPr>
            <w:r w:rsidRPr="00852E8C">
              <w:rPr>
                <w:rFonts w:ascii="Arial" w:hAnsi="Arial" w:cs="Arial"/>
                <w:b w:val="0"/>
              </w:rPr>
              <w:t>700</w:t>
            </w:r>
          </w:p>
        </w:tc>
        <w:tc>
          <w:tcPr>
            <w:tcW w:w="1430" w:type="dxa"/>
            <w:shd w:val="clear" w:color="auto" w:fill="auto"/>
            <w:noWrap/>
            <w:vAlign w:val="center"/>
            <w:hideMark/>
          </w:tcPr>
          <w:p w:rsidR="00852E8C" w:rsidRPr="00852E8C" w:rsidRDefault="00852E8C" w:rsidP="00F120C4">
            <w:pPr>
              <w:jc w:val="center"/>
              <w:rPr>
                <w:rFonts w:ascii="Arial" w:hAnsi="Arial" w:cs="Arial"/>
                <w:b w:val="0"/>
              </w:rPr>
            </w:pPr>
            <w:r w:rsidRPr="00852E8C">
              <w:rPr>
                <w:rFonts w:ascii="Arial" w:hAnsi="Arial" w:cs="Arial"/>
                <w:b w:val="0"/>
              </w:rPr>
              <w:t>750 - 1050</w:t>
            </w:r>
          </w:p>
        </w:tc>
        <w:tc>
          <w:tcPr>
            <w:tcW w:w="1489" w:type="dxa"/>
            <w:shd w:val="clear" w:color="auto" w:fill="auto"/>
            <w:noWrap/>
            <w:vAlign w:val="center"/>
            <w:hideMark/>
          </w:tcPr>
          <w:p w:rsidR="00852E8C" w:rsidRPr="00852E8C" w:rsidRDefault="00852E8C" w:rsidP="00F120C4">
            <w:pPr>
              <w:jc w:val="center"/>
              <w:rPr>
                <w:rFonts w:ascii="Arial" w:hAnsi="Arial" w:cs="Arial"/>
                <w:b w:val="0"/>
              </w:rPr>
            </w:pPr>
            <w:r w:rsidRPr="00852E8C">
              <w:rPr>
                <w:rFonts w:ascii="Arial" w:hAnsi="Arial" w:cs="Arial"/>
                <w:b w:val="0"/>
              </w:rPr>
              <w:t>1.90 - 2.70</w:t>
            </w:r>
          </w:p>
        </w:tc>
        <w:tc>
          <w:tcPr>
            <w:tcW w:w="1549" w:type="dxa"/>
            <w:shd w:val="clear" w:color="auto" w:fill="auto"/>
            <w:noWrap/>
            <w:vAlign w:val="center"/>
            <w:hideMark/>
          </w:tcPr>
          <w:p w:rsidR="00852E8C" w:rsidRPr="00852E8C" w:rsidRDefault="00852E8C" w:rsidP="00F120C4">
            <w:pPr>
              <w:jc w:val="center"/>
              <w:rPr>
                <w:rFonts w:ascii="Arial" w:hAnsi="Arial" w:cs="Arial"/>
                <w:b w:val="0"/>
              </w:rPr>
            </w:pPr>
            <w:r w:rsidRPr="00852E8C">
              <w:rPr>
                <w:rFonts w:ascii="Arial" w:hAnsi="Arial" w:cs="Arial"/>
                <w:b w:val="0"/>
              </w:rPr>
              <w:t>±0.50 - 0.47</w:t>
            </w:r>
          </w:p>
        </w:tc>
      </w:tr>
    </w:tbl>
    <w:p w:rsidR="00852E8C" w:rsidRPr="00852E8C" w:rsidRDefault="00852E8C" w:rsidP="00852E8C">
      <w:pPr>
        <w:jc w:val="both"/>
        <w:rPr>
          <w:rFonts w:ascii="Arial" w:hAnsi="Arial" w:cs="Arial"/>
          <w:b w:val="0"/>
        </w:rPr>
      </w:pPr>
    </w:p>
    <w:p w:rsidR="00852E8C" w:rsidRPr="00852E8C" w:rsidRDefault="00852E8C" w:rsidP="00852E8C">
      <w:pPr>
        <w:jc w:val="both"/>
        <w:rPr>
          <w:rFonts w:ascii="Arial" w:hAnsi="Arial" w:cs="Arial"/>
          <w:b w:val="0"/>
        </w:rPr>
      </w:pPr>
    </w:p>
    <w:p w:rsidR="00852E8C" w:rsidRPr="00852E8C" w:rsidRDefault="00852E8C" w:rsidP="00852E8C">
      <w:pPr>
        <w:jc w:val="both"/>
        <w:rPr>
          <w:rFonts w:ascii="Arial" w:hAnsi="Arial" w:cs="Arial"/>
          <w:b w:val="0"/>
        </w:rPr>
      </w:pPr>
      <w:r w:rsidRPr="00852E8C">
        <w:rPr>
          <w:rFonts w:ascii="Arial" w:hAnsi="Arial" w:cs="Arial"/>
          <w:b w:val="0"/>
        </w:rPr>
        <w:t>Las especificaciones técnicas mostradas en la Tabla 2 detallan los requerimientos técnicos para los equipos de medición electromagnéticos alimentados mediante corriente alterna y continua respectivamente. En el caso de los equipos alimentados con batería, se requiere que la batería tenga una duración de 5 años.</w:t>
      </w:r>
    </w:p>
    <w:p w:rsidR="00852E8C" w:rsidRPr="00852E8C" w:rsidRDefault="00852E8C" w:rsidP="00852E8C">
      <w:pPr>
        <w:rPr>
          <w:rFonts w:ascii="Arial" w:hAnsi="Arial" w:cs="Arial"/>
          <w:b w:val="0"/>
        </w:rPr>
      </w:pPr>
    </w:p>
    <w:p w:rsidR="00852E8C" w:rsidRPr="00852E8C" w:rsidRDefault="00852E8C" w:rsidP="00852E8C">
      <w:pPr>
        <w:pStyle w:val="Descripcin"/>
        <w:jc w:val="center"/>
        <w:rPr>
          <w:rFonts w:ascii="Arial" w:hAnsi="Arial" w:cs="Arial"/>
          <w:b w:val="0"/>
          <w:bCs w:val="0"/>
          <w:sz w:val="22"/>
          <w:szCs w:val="22"/>
        </w:rPr>
      </w:pPr>
      <w:r>
        <w:rPr>
          <w:rFonts w:ascii="Arial" w:hAnsi="Arial" w:cs="Arial"/>
          <w:b w:val="0"/>
          <w:bCs w:val="0"/>
          <w:sz w:val="22"/>
          <w:szCs w:val="22"/>
        </w:rPr>
        <w:t xml:space="preserve">Tabla </w:t>
      </w:r>
      <w:r w:rsidRPr="00852E8C">
        <w:rPr>
          <w:rFonts w:ascii="Arial" w:hAnsi="Arial" w:cs="Arial"/>
          <w:b w:val="0"/>
          <w:bCs w:val="0"/>
          <w:sz w:val="22"/>
          <w:szCs w:val="22"/>
        </w:rPr>
        <w:t xml:space="preserve">. Especificaciones técnicas de los </w:t>
      </w:r>
      <w:proofErr w:type="spellStart"/>
      <w:r w:rsidRPr="00852E8C">
        <w:rPr>
          <w:rFonts w:ascii="Arial" w:hAnsi="Arial" w:cs="Arial"/>
          <w:b w:val="0"/>
          <w:bCs w:val="0"/>
          <w:sz w:val="22"/>
          <w:szCs w:val="22"/>
        </w:rPr>
        <w:t>caudalímetros</w:t>
      </w:r>
      <w:proofErr w:type="spellEnd"/>
      <w:r w:rsidRPr="00852E8C">
        <w:rPr>
          <w:rFonts w:ascii="Arial" w:hAnsi="Arial" w:cs="Arial"/>
          <w:b w:val="0"/>
          <w:bCs w:val="0"/>
          <w:sz w:val="22"/>
          <w:szCs w:val="22"/>
        </w:rPr>
        <w:t xml:space="preserve"> alimentados con corriente alterna</w:t>
      </w:r>
    </w:p>
    <w:tbl>
      <w:tblPr>
        <w:tblStyle w:val="Tabladelista6concolores"/>
        <w:tblW w:w="8347" w:type="dxa"/>
        <w:jc w:val="center"/>
        <w:tblLook w:val="04A0" w:firstRow="1" w:lastRow="0" w:firstColumn="1" w:lastColumn="0" w:noHBand="0" w:noVBand="1"/>
      </w:tblPr>
      <w:tblGrid>
        <w:gridCol w:w="3146"/>
        <w:gridCol w:w="5201"/>
      </w:tblGrid>
      <w:tr w:rsidR="00852E8C" w:rsidRPr="00852E8C" w:rsidTr="00F120C4">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52E8C" w:rsidRPr="00852E8C" w:rsidRDefault="00852E8C" w:rsidP="00F120C4">
            <w:pPr>
              <w:jc w:val="center"/>
              <w:rPr>
                <w:rFonts w:ascii="Arial" w:hAnsi="Arial" w:cs="Arial"/>
                <w:bCs w:val="0"/>
                <w:color w:val="auto"/>
                <w:sz w:val="16"/>
              </w:rPr>
            </w:pPr>
            <w:r w:rsidRPr="00852E8C">
              <w:rPr>
                <w:rFonts w:ascii="Arial" w:hAnsi="Arial" w:cs="Arial"/>
                <w:bCs w:val="0"/>
                <w:color w:val="auto"/>
                <w:sz w:val="16"/>
              </w:rPr>
              <w:t>ESPECIFICACIÓN TÉCNICA</w:t>
            </w:r>
          </w:p>
        </w:tc>
        <w:tc>
          <w:tcPr>
            <w:tcW w:w="0" w:type="auto"/>
            <w:noWrap/>
            <w:hideMark/>
          </w:tcPr>
          <w:p w:rsidR="00852E8C" w:rsidRPr="00852E8C" w:rsidRDefault="00852E8C" w:rsidP="00F120C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rPr>
            </w:pPr>
            <w:r w:rsidRPr="00852E8C">
              <w:rPr>
                <w:rFonts w:ascii="Arial" w:hAnsi="Arial" w:cs="Arial"/>
                <w:bCs w:val="0"/>
                <w:color w:val="auto"/>
                <w:sz w:val="16"/>
              </w:rPr>
              <w:t>DESCRIPCIÓN</w:t>
            </w:r>
          </w:p>
        </w:tc>
      </w:tr>
      <w:tr w:rsidR="00852E8C" w:rsidRPr="00852E8C" w:rsidTr="00F120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Principio de trabajo</w:t>
            </w:r>
          </w:p>
        </w:tc>
        <w:tc>
          <w:tcPr>
            <w:tcW w:w="0" w:type="auto"/>
            <w:noWrap/>
            <w:hideMark/>
          </w:tcPr>
          <w:p w:rsidR="00852E8C" w:rsidRPr="00852E8C" w:rsidRDefault="00852E8C" w:rsidP="00F120C4">
            <w:pP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Inducción Electromagnética</w:t>
            </w:r>
          </w:p>
        </w:tc>
      </w:tr>
      <w:tr w:rsidR="00852E8C" w:rsidRPr="00852E8C" w:rsidTr="00F120C4">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Alimentación de Energía</w:t>
            </w:r>
          </w:p>
        </w:tc>
        <w:tc>
          <w:tcPr>
            <w:tcW w:w="0" w:type="auto"/>
            <w:noWrap/>
          </w:tcPr>
          <w:p w:rsidR="00852E8C" w:rsidRPr="00852E8C" w:rsidRDefault="00852E8C" w:rsidP="00F120C4">
            <w:pPr>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Corriente</w:t>
            </w:r>
          </w:p>
        </w:tc>
      </w:tr>
      <w:tr w:rsidR="00852E8C" w:rsidRPr="00852E8C" w:rsidTr="00F120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Unidades de Medición</w:t>
            </w:r>
          </w:p>
        </w:tc>
        <w:tc>
          <w:tcPr>
            <w:tcW w:w="0" w:type="auto"/>
            <w:noWrap/>
          </w:tcPr>
          <w:p w:rsidR="00852E8C" w:rsidRPr="00852E8C" w:rsidRDefault="00852E8C" w:rsidP="00F120C4">
            <w:pP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Caudal (l/s) - Totalizador (m3)</w:t>
            </w:r>
          </w:p>
        </w:tc>
      </w:tr>
      <w:tr w:rsidR="00852E8C" w:rsidRPr="00852E8C" w:rsidTr="00F120C4">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Rango de trabajo</w:t>
            </w:r>
          </w:p>
        </w:tc>
        <w:tc>
          <w:tcPr>
            <w:tcW w:w="0" w:type="auto"/>
            <w:noWrap/>
            <w:hideMark/>
          </w:tcPr>
          <w:p w:rsidR="00852E8C" w:rsidRPr="00852E8C" w:rsidRDefault="00852E8C" w:rsidP="00F120C4">
            <w:pPr>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0 m/s - 10.0 m/s</w:t>
            </w:r>
          </w:p>
        </w:tc>
      </w:tr>
      <w:tr w:rsidR="00852E8C" w:rsidRPr="00852E8C" w:rsidTr="00F120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Precisión</w:t>
            </w:r>
          </w:p>
        </w:tc>
        <w:tc>
          <w:tcPr>
            <w:tcW w:w="0" w:type="auto"/>
            <w:noWrap/>
            <w:hideMark/>
          </w:tcPr>
          <w:p w:rsidR="00852E8C" w:rsidRPr="00852E8C" w:rsidRDefault="00852E8C" w:rsidP="00F120C4">
            <w:pP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Hasta ± 0.4% de la lectura efectuada</w:t>
            </w:r>
          </w:p>
        </w:tc>
      </w:tr>
      <w:tr w:rsidR="00852E8C" w:rsidRPr="00852E8C" w:rsidTr="00F120C4">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proofErr w:type="spellStart"/>
            <w:r w:rsidRPr="00852E8C">
              <w:rPr>
                <w:rFonts w:ascii="Arial" w:hAnsi="Arial" w:cs="Arial"/>
                <w:bCs w:val="0"/>
                <w:color w:val="auto"/>
                <w:sz w:val="16"/>
              </w:rPr>
              <w:t>Repetibilidad</w:t>
            </w:r>
            <w:proofErr w:type="spellEnd"/>
          </w:p>
        </w:tc>
        <w:tc>
          <w:tcPr>
            <w:tcW w:w="0" w:type="auto"/>
            <w:noWrap/>
          </w:tcPr>
          <w:p w:rsidR="00852E8C" w:rsidRPr="00852E8C" w:rsidRDefault="00852E8C" w:rsidP="00F120C4">
            <w:pPr>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±0.1% del rango de medida</w:t>
            </w:r>
          </w:p>
        </w:tc>
      </w:tr>
      <w:tr w:rsidR="00852E8C" w:rsidRPr="00852E8C" w:rsidTr="00F120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Intervalo mínimo de registro de datos</w:t>
            </w:r>
          </w:p>
        </w:tc>
        <w:tc>
          <w:tcPr>
            <w:tcW w:w="0" w:type="auto"/>
            <w:noWrap/>
          </w:tcPr>
          <w:p w:rsidR="00852E8C" w:rsidRPr="00852E8C" w:rsidRDefault="00852E8C" w:rsidP="00F120C4">
            <w:pP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 xml:space="preserve">Min 1 </w:t>
            </w:r>
            <w:proofErr w:type="spellStart"/>
            <w:r w:rsidRPr="00852E8C">
              <w:rPr>
                <w:rFonts w:ascii="Arial" w:hAnsi="Arial" w:cs="Arial"/>
                <w:b w:val="0"/>
                <w:color w:val="auto"/>
                <w:sz w:val="16"/>
              </w:rPr>
              <w:t>seg</w:t>
            </w:r>
            <w:proofErr w:type="spellEnd"/>
            <w:r w:rsidRPr="00852E8C">
              <w:rPr>
                <w:rFonts w:ascii="Arial" w:hAnsi="Arial" w:cs="Arial"/>
                <w:b w:val="0"/>
                <w:color w:val="auto"/>
                <w:sz w:val="16"/>
              </w:rPr>
              <w:t>.</w:t>
            </w:r>
          </w:p>
        </w:tc>
      </w:tr>
      <w:tr w:rsidR="00852E8C" w:rsidRPr="00852E8C" w:rsidTr="00F120C4">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Salida adicional</w:t>
            </w:r>
          </w:p>
        </w:tc>
        <w:tc>
          <w:tcPr>
            <w:tcW w:w="0" w:type="auto"/>
            <w:noWrap/>
          </w:tcPr>
          <w:p w:rsidR="00852E8C" w:rsidRPr="00852E8C" w:rsidRDefault="00852E8C" w:rsidP="00F120C4">
            <w:pPr>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 xml:space="preserve">4-20, Pulsos compatibles con </w:t>
            </w:r>
            <w:proofErr w:type="spellStart"/>
            <w:r w:rsidRPr="00852E8C">
              <w:rPr>
                <w:rFonts w:ascii="Arial" w:hAnsi="Arial" w:cs="Arial"/>
                <w:b w:val="0"/>
                <w:color w:val="auto"/>
                <w:sz w:val="16"/>
              </w:rPr>
              <w:t>dataloggers</w:t>
            </w:r>
            <w:proofErr w:type="spellEnd"/>
          </w:p>
        </w:tc>
      </w:tr>
      <w:tr w:rsidR="00852E8C" w:rsidRPr="00852E8C" w:rsidTr="00F120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Módulo de Comunicación</w:t>
            </w:r>
          </w:p>
        </w:tc>
        <w:tc>
          <w:tcPr>
            <w:tcW w:w="0" w:type="auto"/>
            <w:noWrap/>
          </w:tcPr>
          <w:p w:rsidR="00852E8C" w:rsidRPr="00852E8C" w:rsidRDefault="00852E8C" w:rsidP="00F120C4">
            <w:pP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 xml:space="preserve">Compatibilidad con sistema </w:t>
            </w:r>
            <w:proofErr w:type="spellStart"/>
            <w:r w:rsidRPr="00852E8C">
              <w:rPr>
                <w:rFonts w:ascii="Arial" w:hAnsi="Arial" w:cs="Arial"/>
                <w:b w:val="0"/>
                <w:color w:val="auto"/>
                <w:sz w:val="16"/>
              </w:rPr>
              <w:t>SCADA</w:t>
            </w:r>
            <w:proofErr w:type="spellEnd"/>
            <w:r w:rsidRPr="00852E8C">
              <w:rPr>
                <w:rFonts w:ascii="Arial" w:hAnsi="Arial" w:cs="Arial"/>
                <w:b w:val="0"/>
                <w:color w:val="auto"/>
                <w:sz w:val="16"/>
              </w:rPr>
              <w:t xml:space="preserve">, </w:t>
            </w:r>
            <w:proofErr w:type="spellStart"/>
            <w:r w:rsidRPr="00852E8C">
              <w:rPr>
                <w:rFonts w:ascii="Arial" w:hAnsi="Arial" w:cs="Arial"/>
                <w:b w:val="0"/>
                <w:color w:val="auto"/>
                <w:sz w:val="16"/>
              </w:rPr>
              <w:t>HART</w:t>
            </w:r>
            <w:proofErr w:type="spellEnd"/>
            <w:r w:rsidRPr="00852E8C">
              <w:rPr>
                <w:rFonts w:ascii="Arial" w:hAnsi="Arial" w:cs="Arial"/>
                <w:b w:val="0"/>
                <w:color w:val="auto"/>
                <w:sz w:val="16"/>
              </w:rPr>
              <w:t xml:space="preserve">, </w:t>
            </w:r>
            <w:proofErr w:type="spellStart"/>
            <w:r w:rsidRPr="00852E8C">
              <w:rPr>
                <w:rFonts w:ascii="Arial" w:hAnsi="Arial" w:cs="Arial"/>
                <w:b w:val="0"/>
                <w:color w:val="auto"/>
                <w:sz w:val="16"/>
              </w:rPr>
              <w:t>MODBUS</w:t>
            </w:r>
            <w:proofErr w:type="spellEnd"/>
            <w:r w:rsidRPr="00852E8C">
              <w:rPr>
                <w:rFonts w:ascii="Arial" w:hAnsi="Arial" w:cs="Arial"/>
                <w:b w:val="0"/>
                <w:color w:val="auto"/>
                <w:sz w:val="16"/>
              </w:rPr>
              <w:t xml:space="preserve"> </w:t>
            </w:r>
            <w:proofErr w:type="spellStart"/>
            <w:r w:rsidRPr="00852E8C">
              <w:rPr>
                <w:rFonts w:ascii="Arial" w:hAnsi="Arial" w:cs="Arial"/>
                <w:b w:val="0"/>
                <w:color w:val="auto"/>
                <w:sz w:val="16"/>
              </w:rPr>
              <w:t>RTU</w:t>
            </w:r>
            <w:proofErr w:type="spellEnd"/>
            <w:r w:rsidRPr="00852E8C">
              <w:rPr>
                <w:rFonts w:ascii="Arial" w:hAnsi="Arial" w:cs="Arial"/>
                <w:b w:val="0"/>
                <w:color w:val="auto"/>
                <w:sz w:val="16"/>
              </w:rPr>
              <w:t xml:space="preserve">/RS </w:t>
            </w:r>
          </w:p>
        </w:tc>
      </w:tr>
      <w:tr w:rsidR="00852E8C" w:rsidRPr="00852E8C" w:rsidTr="00F120C4">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lastRenderedPageBreak/>
              <w:t xml:space="preserve">Salidas de </w:t>
            </w:r>
            <w:proofErr w:type="spellStart"/>
            <w:r w:rsidRPr="00852E8C">
              <w:rPr>
                <w:rFonts w:ascii="Arial" w:hAnsi="Arial" w:cs="Arial"/>
                <w:bCs w:val="0"/>
                <w:color w:val="auto"/>
                <w:sz w:val="16"/>
              </w:rPr>
              <w:t>interfase</w:t>
            </w:r>
            <w:proofErr w:type="spellEnd"/>
          </w:p>
        </w:tc>
        <w:tc>
          <w:tcPr>
            <w:tcW w:w="0" w:type="auto"/>
            <w:noWrap/>
          </w:tcPr>
          <w:p w:rsidR="00852E8C" w:rsidRPr="00852E8C" w:rsidRDefault="00852E8C" w:rsidP="00F120C4">
            <w:pPr>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RS-232C (</w:t>
            </w:r>
            <w:proofErr w:type="spellStart"/>
            <w:r w:rsidRPr="00852E8C">
              <w:rPr>
                <w:rFonts w:ascii="Arial" w:hAnsi="Arial" w:cs="Arial"/>
                <w:b w:val="0"/>
                <w:color w:val="auto"/>
                <w:sz w:val="16"/>
              </w:rPr>
              <w:t>Vel</w:t>
            </w:r>
            <w:proofErr w:type="spellEnd"/>
            <w:r w:rsidRPr="00852E8C">
              <w:rPr>
                <w:rFonts w:ascii="Arial" w:hAnsi="Arial" w:cs="Arial"/>
                <w:b w:val="0"/>
                <w:color w:val="auto"/>
                <w:sz w:val="16"/>
              </w:rPr>
              <w:t xml:space="preserve">. </w:t>
            </w:r>
            <w:proofErr w:type="spellStart"/>
            <w:r w:rsidRPr="00852E8C">
              <w:rPr>
                <w:rFonts w:ascii="Arial" w:hAnsi="Arial" w:cs="Arial"/>
                <w:b w:val="0"/>
                <w:color w:val="auto"/>
                <w:sz w:val="16"/>
              </w:rPr>
              <w:t>Trans</w:t>
            </w:r>
            <w:proofErr w:type="spellEnd"/>
            <w:r w:rsidRPr="00852E8C">
              <w:rPr>
                <w:rFonts w:ascii="Arial" w:hAnsi="Arial" w:cs="Arial"/>
                <w:b w:val="0"/>
                <w:color w:val="auto"/>
                <w:sz w:val="16"/>
              </w:rPr>
              <w:t xml:space="preserve">: </w:t>
            </w:r>
            <w:proofErr w:type="spellStart"/>
            <w:r w:rsidRPr="00852E8C">
              <w:rPr>
                <w:rFonts w:ascii="Arial" w:hAnsi="Arial" w:cs="Arial"/>
                <w:b w:val="0"/>
                <w:color w:val="auto"/>
                <w:sz w:val="16"/>
              </w:rPr>
              <w:t>máx</w:t>
            </w:r>
            <w:proofErr w:type="spellEnd"/>
            <w:r w:rsidRPr="00852E8C">
              <w:rPr>
                <w:rFonts w:ascii="Arial" w:hAnsi="Arial" w:cs="Arial"/>
                <w:b w:val="0"/>
                <w:color w:val="auto"/>
                <w:sz w:val="16"/>
              </w:rPr>
              <w:t xml:space="preserve"> 9600 bps) </w:t>
            </w:r>
          </w:p>
        </w:tc>
      </w:tr>
      <w:tr w:rsidR="00852E8C" w:rsidRPr="00852E8C" w:rsidTr="00F120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Protección Transmisor</w:t>
            </w:r>
          </w:p>
        </w:tc>
        <w:tc>
          <w:tcPr>
            <w:tcW w:w="0" w:type="auto"/>
            <w:noWrap/>
          </w:tcPr>
          <w:p w:rsidR="00852E8C" w:rsidRPr="00852E8C" w:rsidRDefault="00852E8C" w:rsidP="00F120C4">
            <w:pP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IP 67</w:t>
            </w:r>
          </w:p>
        </w:tc>
      </w:tr>
      <w:tr w:rsidR="00852E8C" w:rsidRPr="00852E8C" w:rsidTr="00F120C4">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Protección Sensor</w:t>
            </w:r>
          </w:p>
        </w:tc>
        <w:tc>
          <w:tcPr>
            <w:tcW w:w="0" w:type="auto"/>
            <w:noWrap/>
          </w:tcPr>
          <w:p w:rsidR="00852E8C" w:rsidRPr="00852E8C" w:rsidRDefault="00852E8C" w:rsidP="00F120C4">
            <w:pPr>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IP 68</w:t>
            </w:r>
          </w:p>
        </w:tc>
      </w:tr>
      <w:tr w:rsidR="00852E8C" w:rsidRPr="00852E8C" w:rsidTr="00F120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Recubrimiento interno</w:t>
            </w:r>
          </w:p>
        </w:tc>
        <w:tc>
          <w:tcPr>
            <w:tcW w:w="0" w:type="auto"/>
            <w:noWrap/>
          </w:tcPr>
          <w:p w:rsidR="00852E8C" w:rsidRPr="00852E8C" w:rsidRDefault="00852E8C" w:rsidP="00F120C4">
            <w:pP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6"/>
              </w:rPr>
            </w:pPr>
            <w:proofErr w:type="spellStart"/>
            <w:r w:rsidRPr="00852E8C">
              <w:rPr>
                <w:rFonts w:ascii="Arial" w:hAnsi="Arial" w:cs="Arial"/>
                <w:b w:val="0"/>
                <w:color w:val="auto"/>
                <w:sz w:val="16"/>
              </w:rPr>
              <w:t>EPDM</w:t>
            </w:r>
            <w:proofErr w:type="spellEnd"/>
            <w:r w:rsidRPr="00852E8C">
              <w:rPr>
                <w:rFonts w:ascii="Arial" w:hAnsi="Arial" w:cs="Arial"/>
                <w:b w:val="0"/>
                <w:color w:val="auto"/>
                <w:sz w:val="16"/>
              </w:rPr>
              <w:footnoteReference w:id="1"/>
            </w:r>
            <w:r w:rsidRPr="00852E8C">
              <w:rPr>
                <w:rFonts w:ascii="Arial" w:hAnsi="Arial" w:cs="Arial"/>
                <w:b w:val="0"/>
                <w:color w:val="auto"/>
                <w:sz w:val="16"/>
              </w:rPr>
              <w:t xml:space="preserve">, </w:t>
            </w:r>
            <w:proofErr w:type="spellStart"/>
            <w:r w:rsidRPr="00852E8C">
              <w:rPr>
                <w:rFonts w:ascii="Arial" w:hAnsi="Arial" w:cs="Arial"/>
                <w:b w:val="0"/>
                <w:color w:val="auto"/>
                <w:sz w:val="16"/>
              </w:rPr>
              <w:t>PTFE</w:t>
            </w:r>
            <w:proofErr w:type="spellEnd"/>
            <w:r w:rsidRPr="00852E8C">
              <w:rPr>
                <w:rFonts w:ascii="Arial" w:hAnsi="Arial" w:cs="Arial"/>
                <w:b w:val="0"/>
                <w:color w:val="auto"/>
                <w:sz w:val="16"/>
              </w:rPr>
              <w:footnoteReference w:id="2"/>
            </w:r>
            <w:r w:rsidRPr="00852E8C">
              <w:rPr>
                <w:rFonts w:ascii="Arial" w:hAnsi="Arial" w:cs="Arial"/>
                <w:b w:val="0"/>
                <w:color w:val="auto"/>
                <w:sz w:val="16"/>
              </w:rPr>
              <w:t xml:space="preserve"> </w:t>
            </w:r>
            <w:proofErr w:type="spellStart"/>
            <w:r w:rsidRPr="00852E8C">
              <w:rPr>
                <w:rFonts w:ascii="Arial" w:hAnsi="Arial" w:cs="Arial"/>
                <w:b w:val="0"/>
                <w:color w:val="auto"/>
                <w:sz w:val="16"/>
              </w:rPr>
              <w:t>PFA</w:t>
            </w:r>
            <w:proofErr w:type="spellEnd"/>
            <w:r w:rsidRPr="00852E8C">
              <w:rPr>
                <w:rFonts w:ascii="Arial" w:hAnsi="Arial" w:cs="Arial"/>
                <w:b w:val="0"/>
                <w:color w:val="auto"/>
                <w:sz w:val="16"/>
              </w:rPr>
              <w:footnoteReference w:id="3"/>
            </w:r>
          </w:p>
        </w:tc>
      </w:tr>
      <w:tr w:rsidR="00852E8C" w:rsidRPr="00852E8C" w:rsidTr="00F120C4">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Temperatura de operación</w:t>
            </w:r>
          </w:p>
        </w:tc>
        <w:tc>
          <w:tcPr>
            <w:tcW w:w="0" w:type="auto"/>
            <w:noWrap/>
          </w:tcPr>
          <w:p w:rsidR="00852E8C" w:rsidRPr="00852E8C" w:rsidRDefault="00852E8C" w:rsidP="00F120C4">
            <w:pPr>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-20ºC… +60ºC</w:t>
            </w:r>
          </w:p>
        </w:tc>
      </w:tr>
      <w:tr w:rsidR="00852E8C" w:rsidRPr="00852E8C" w:rsidTr="00F120C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Temperatura del fluido</w:t>
            </w:r>
          </w:p>
        </w:tc>
        <w:tc>
          <w:tcPr>
            <w:tcW w:w="0" w:type="auto"/>
            <w:noWrap/>
          </w:tcPr>
          <w:p w:rsidR="00852E8C" w:rsidRPr="00852E8C" w:rsidRDefault="00852E8C" w:rsidP="00F120C4">
            <w:pP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0ºC… +70ºC</w:t>
            </w:r>
          </w:p>
        </w:tc>
      </w:tr>
      <w:tr w:rsidR="00852E8C" w:rsidRPr="00852E8C" w:rsidTr="00F120C4">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52E8C" w:rsidRPr="00852E8C" w:rsidRDefault="00852E8C" w:rsidP="00F120C4">
            <w:pPr>
              <w:rPr>
                <w:rFonts w:ascii="Arial" w:hAnsi="Arial" w:cs="Arial"/>
                <w:bCs w:val="0"/>
                <w:color w:val="auto"/>
                <w:sz w:val="16"/>
              </w:rPr>
            </w:pPr>
            <w:r w:rsidRPr="00852E8C">
              <w:rPr>
                <w:rFonts w:ascii="Arial" w:hAnsi="Arial" w:cs="Arial"/>
                <w:bCs w:val="0"/>
                <w:color w:val="auto"/>
                <w:sz w:val="16"/>
              </w:rPr>
              <w:t xml:space="preserve">Certificado de Calibración </w:t>
            </w:r>
          </w:p>
        </w:tc>
        <w:tc>
          <w:tcPr>
            <w:tcW w:w="0" w:type="auto"/>
            <w:noWrap/>
          </w:tcPr>
          <w:p w:rsidR="00852E8C" w:rsidRPr="00852E8C" w:rsidRDefault="00852E8C" w:rsidP="00F120C4">
            <w:pPr>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6"/>
              </w:rPr>
            </w:pPr>
            <w:r w:rsidRPr="00852E8C">
              <w:rPr>
                <w:rFonts w:ascii="Arial" w:hAnsi="Arial" w:cs="Arial"/>
                <w:b w:val="0"/>
                <w:color w:val="auto"/>
                <w:sz w:val="16"/>
              </w:rPr>
              <w:t>Incluido con validez de 1 año (mínimo)</w:t>
            </w:r>
          </w:p>
        </w:tc>
      </w:tr>
    </w:tbl>
    <w:p w:rsidR="00852E8C" w:rsidRPr="00852E8C" w:rsidRDefault="00852E8C" w:rsidP="00852E8C">
      <w:pPr>
        <w:pStyle w:val="Ttulo2"/>
        <w:numPr>
          <w:ilvl w:val="0"/>
          <w:numId w:val="0"/>
        </w:numPr>
        <w:ind w:left="792" w:hanging="432"/>
        <w:rPr>
          <w:b w:val="0"/>
          <w:i w:val="0"/>
          <w:u w:val="none"/>
        </w:rPr>
      </w:pPr>
    </w:p>
    <w:p w:rsidR="00852E8C" w:rsidRDefault="00852E8C" w:rsidP="00852E8C">
      <w:pPr>
        <w:rPr>
          <w:rFonts w:ascii="Arial" w:hAnsi="Arial" w:cs="Arial"/>
          <w:b w:val="0"/>
        </w:rPr>
      </w:pPr>
    </w:p>
    <w:p w:rsidR="00CE207C" w:rsidRPr="0022616E" w:rsidRDefault="0062692A" w:rsidP="009B3F3C">
      <w:pPr>
        <w:pStyle w:val="Ttulo1"/>
      </w:pPr>
      <w:r>
        <w:t>Conclusiones</w:t>
      </w:r>
      <w:r w:rsidR="00D54CE3">
        <w:t xml:space="preserve"> y Recomendaciones</w:t>
      </w:r>
      <w:r w:rsidR="003D622C">
        <w:t xml:space="preserve"> </w:t>
      </w:r>
      <w:r w:rsidR="00064EF9">
        <w:t>Generales</w:t>
      </w:r>
    </w:p>
    <w:p w:rsidR="00B72B00" w:rsidRDefault="00B72B00">
      <w:pPr>
        <w:rPr>
          <w:rFonts w:ascii="Arial" w:hAnsi="Arial" w:cs="Arial"/>
          <w:b w:val="0"/>
        </w:rPr>
      </w:pPr>
    </w:p>
    <w:p w:rsidR="00B00449" w:rsidRPr="00B00449" w:rsidRDefault="00D9248B">
      <w:pPr>
        <w:rPr>
          <w:rFonts w:ascii="Arial" w:hAnsi="Arial" w:cs="Arial"/>
          <w:b w:val="0"/>
          <w:i/>
          <w:u w:val="single"/>
        </w:rPr>
      </w:pPr>
      <w:r>
        <w:rPr>
          <w:rFonts w:ascii="Arial" w:hAnsi="Arial" w:cs="Arial"/>
          <w:b w:val="0"/>
          <w:i/>
          <w:u w:val="single"/>
        </w:rPr>
        <w:t>Sistema</w:t>
      </w:r>
      <w:r w:rsidR="00B00449" w:rsidRPr="00B00449">
        <w:rPr>
          <w:rFonts w:ascii="Arial" w:hAnsi="Arial" w:cs="Arial"/>
          <w:b w:val="0"/>
          <w:i/>
          <w:u w:val="single"/>
        </w:rPr>
        <w:t xml:space="preserve"> “El Ceibal”</w:t>
      </w:r>
    </w:p>
    <w:p w:rsidR="00B00449" w:rsidRDefault="00B00449">
      <w:pPr>
        <w:rPr>
          <w:rFonts w:ascii="Arial" w:hAnsi="Arial" w:cs="Arial"/>
          <w:b w:val="0"/>
        </w:rPr>
      </w:pPr>
    </w:p>
    <w:p w:rsidR="00357C35" w:rsidRDefault="00357C35" w:rsidP="006B7984">
      <w:pPr>
        <w:pStyle w:val="Formato1"/>
        <w:numPr>
          <w:ilvl w:val="0"/>
          <w:numId w:val="10"/>
        </w:numPr>
        <w:ind w:left="709"/>
      </w:pPr>
      <w:r>
        <w:t>Las nuevas bombas seleccionadas, poseen una altura total de bombeo</w:t>
      </w:r>
      <w:r w:rsidR="00FA5719">
        <w:t xml:space="preserve"> (176 m)</w:t>
      </w:r>
      <w:r>
        <w:t xml:space="preserve"> mayor a la originalmente diseñada, debido a que se proyecta trasegar por el acueducto de 800mm un caudal total de 1050 l/s, que es la capacidad máxima de producción de la planta de tratamiento, por lo que el sistema presentará mayores pérdidas por fricción</w:t>
      </w:r>
      <w:r w:rsidR="00347EFF">
        <w:t xml:space="preserve"> y necesitaría mayor energía para mover dicho cau</w:t>
      </w:r>
      <w:r w:rsidR="00FA5719">
        <w:t>dal y el sistema trabajaría a presión.</w:t>
      </w:r>
    </w:p>
    <w:p w:rsidR="009728F9" w:rsidRDefault="009728F9" w:rsidP="009728F9">
      <w:pPr>
        <w:pStyle w:val="Formato1"/>
        <w:ind w:left="709"/>
      </w:pPr>
    </w:p>
    <w:p w:rsidR="00515F6E" w:rsidRDefault="009728F9" w:rsidP="00550988">
      <w:pPr>
        <w:pStyle w:val="Formato1"/>
        <w:numPr>
          <w:ilvl w:val="0"/>
          <w:numId w:val="10"/>
        </w:numPr>
        <w:ind w:left="709"/>
      </w:pPr>
      <w:r>
        <w:t>El sistema “El Ceibal” no deberá operar a gravedad, puesto que se</w:t>
      </w:r>
      <w:r w:rsidR="00E93B77">
        <w:t xml:space="preserve"> identificó mediante topografía</w:t>
      </w:r>
      <w:r>
        <w:t xml:space="preserve"> un punto alto entre los Tanques Cruz Verde e Intermedio, </w:t>
      </w:r>
      <w:r w:rsidR="00E93B77">
        <w:t>que representa una limitación al momento de hacer la operación del llenado del tanque</w:t>
      </w:r>
      <w:r>
        <w:t xml:space="preserve">. </w:t>
      </w:r>
      <w:r w:rsidR="00E93B77">
        <w:t>Debido a esta condición encontrada</w:t>
      </w:r>
      <w:r>
        <w:t xml:space="preserve"> los tanques</w:t>
      </w:r>
      <w:r w:rsidR="004F48DB">
        <w:t xml:space="preserve"> no formarán parte de la operación esperada y</w:t>
      </w:r>
      <w:r>
        <w:t xml:space="preserve"> </w:t>
      </w:r>
      <w:r w:rsidR="00E93B77">
        <w:t xml:space="preserve">deberán </w:t>
      </w:r>
      <w:r w:rsidR="004F48DB">
        <w:t>ser</w:t>
      </w:r>
      <w:r w:rsidR="00DF0E39">
        <w:t xml:space="preserve"> llenados en horarios nocturnos</w:t>
      </w:r>
      <w:r w:rsidR="004F48DB">
        <w:t xml:space="preserve"> para abastecer a las poblaciones asociadas a estos</w:t>
      </w:r>
      <w:r w:rsidR="00DF0E39">
        <w:t>.</w:t>
      </w:r>
    </w:p>
    <w:p w:rsidR="00DF0E39" w:rsidRDefault="00DF0E39" w:rsidP="00DF0E39">
      <w:pPr>
        <w:pStyle w:val="Prrafodelista"/>
      </w:pPr>
    </w:p>
    <w:p w:rsidR="00515F6E" w:rsidRDefault="00515F6E" w:rsidP="006B7984">
      <w:pPr>
        <w:pStyle w:val="Formato1"/>
        <w:numPr>
          <w:ilvl w:val="0"/>
          <w:numId w:val="10"/>
        </w:numPr>
        <w:ind w:left="709"/>
      </w:pPr>
      <w:r>
        <w:t xml:space="preserve">Para impulsar el caudal máximo proyectado, deberán </w:t>
      </w:r>
      <w:r w:rsidR="002233F5">
        <w:t xml:space="preserve">repotenciarse </w:t>
      </w:r>
      <w:r>
        <w:t xml:space="preserve">la estación de bombeo de agua cruda </w:t>
      </w:r>
      <w:r w:rsidR="002233F5">
        <w:t>en la captación de</w:t>
      </w:r>
      <w:r>
        <w:t xml:space="preserve"> “El Ceibal” y la planta de tratamiento </w:t>
      </w:r>
      <w:r w:rsidR="002233F5">
        <w:t>deberá funcionar</w:t>
      </w:r>
      <w:r>
        <w:t xml:space="preserve"> a su máxima capacidad de producción.</w:t>
      </w:r>
    </w:p>
    <w:p w:rsidR="00515F6E" w:rsidRDefault="00515F6E" w:rsidP="00515F6E">
      <w:pPr>
        <w:pStyle w:val="Prrafodelista"/>
      </w:pPr>
    </w:p>
    <w:p w:rsidR="00E93B77" w:rsidRDefault="00515F6E" w:rsidP="00754358">
      <w:pPr>
        <w:pStyle w:val="Formato1"/>
        <w:numPr>
          <w:ilvl w:val="0"/>
          <w:numId w:val="10"/>
        </w:numPr>
        <w:ind w:left="709"/>
      </w:pPr>
      <w:r>
        <w:t>La proyección futura de la demanda</w:t>
      </w:r>
      <w:r w:rsidR="00FA5719">
        <w:t xml:space="preserve"> está asociada a un porcentaje de eficiencia determinada. Para alcanzar ese porcentaje de</w:t>
      </w:r>
      <w:r w:rsidR="008A797F">
        <w:t>l</w:t>
      </w:r>
      <w:r w:rsidR="00FA5719">
        <w:t xml:space="preserve"> </w:t>
      </w:r>
      <w:proofErr w:type="spellStart"/>
      <w:r w:rsidR="00FA5719">
        <w:t>ANC</w:t>
      </w:r>
      <w:proofErr w:type="spellEnd"/>
      <w:r w:rsidR="008A797F">
        <w:t xml:space="preserve"> objetivo que se plantea,</w:t>
      </w:r>
      <w:r w:rsidR="00FA5719">
        <w:t xml:space="preserve"> se requiere una</w:t>
      </w:r>
      <w:r>
        <w:t xml:space="preserve"> sectorización de la ciudad que </w:t>
      </w:r>
      <w:r w:rsidR="00FA5719">
        <w:t>permita balancear</w:t>
      </w:r>
      <w:r>
        <w:t xml:space="preserve"> de mejor forma los caudales a distribuir en cada uno de los sistemas</w:t>
      </w:r>
      <w:r w:rsidR="00347EFF">
        <w:t>.</w:t>
      </w:r>
      <w:r w:rsidR="00E93B77">
        <w:t xml:space="preserve"> </w:t>
      </w:r>
      <w:r w:rsidR="008A797F">
        <w:t xml:space="preserve">Para esto se necesita materializar el cambio del abastecimiento del macro-sector Tarqui Alto, y sea la producción de la </w:t>
      </w:r>
      <w:proofErr w:type="spellStart"/>
      <w:r w:rsidR="008A797F">
        <w:t>PTAP</w:t>
      </w:r>
      <w:proofErr w:type="spellEnd"/>
      <w:r w:rsidR="008A797F">
        <w:t xml:space="preserve"> “Colorado” quién suministre el agua para su demanda.</w:t>
      </w:r>
    </w:p>
    <w:p w:rsidR="008A797F" w:rsidRDefault="008A797F" w:rsidP="008A797F">
      <w:pPr>
        <w:pStyle w:val="Prrafodelista"/>
      </w:pPr>
    </w:p>
    <w:p w:rsidR="00515F6E" w:rsidRPr="008A797F" w:rsidRDefault="008A797F" w:rsidP="006B7984">
      <w:pPr>
        <w:pStyle w:val="Formato1"/>
        <w:numPr>
          <w:ilvl w:val="0"/>
          <w:numId w:val="10"/>
        </w:numPr>
        <w:ind w:left="709"/>
      </w:pPr>
      <w:r>
        <w:t xml:space="preserve">En un escenario actual, está previsto </w:t>
      </w:r>
      <w:r w:rsidR="00632ABB">
        <w:t>una nueva</w:t>
      </w:r>
      <w:r>
        <w:t xml:space="preserve"> entrega</w:t>
      </w:r>
      <w:r w:rsidR="00632ABB">
        <w:t xml:space="preserve"> de caudal</w:t>
      </w:r>
      <w:r>
        <w:t xml:space="preserve"> de 30000m</w:t>
      </w:r>
      <w:r>
        <w:rPr>
          <w:vertAlign w:val="superscript"/>
        </w:rPr>
        <w:t>3</w:t>
      </w:r>
      <w:r>
        <w:t>/día</w:t>
      </w:r>
      <w:r w:rsidR="00610DFE">
        <w:t xml:space="preserve"> a la ciudad de Manta</w:t>
      </w:r>
      <w:r>
        <w:t xml:space="preserve"> por medio </w:t>
      </w:r>
      <w:r w:rsidR="00610DFE">
        <w:t>de una derivación de diámetro de 500mm que sale de</w:t>
      </w:r>
      <w:r>
        <w:t xml:space="preserve"> un acueducto</w:t>
      </w:r>
      <w:r w:rsidR="00610DFE">
        <w:t xml:space="preserve"> de diámetro 1200mm</w:t>
      </w:r>
      <w:r w:rsidR="00392B1C">
        <w:t>.</w:t>
      </w:r>
      <w:r>
        <w:t xml:space="preserve"> </w:t>
      </w:r>
      <w:r w:rsidR="00392B1C">
        <w:t>Este acueducto</w:t>
      </w:r>
      <w:r>
        <w:t xml:space="preserve"> impulsa agua cruda desde el embalse “La Esperanza” hasta </w:t>
      </w:r>
      <w:r w:rsidR="00610DFE">
        <w:t>el sector donde se construirá la Refinería del Pac</w:t>
      </w:r>
      <w:r w:rsidR="00392B1C">
        <w:t>ífico. La</w:t>
      </w:r>
      <w:r w:rsidR="00610DFE">
        <w:t xml:space="preserve"> derivación </w:t>
      </w:r>
      <w:r w:rsidR="00392B1C">
        <w:t xml:space="preserve">antes mencionada </w:t>
      </w:r>
      <w:r w:rsidR="00610DFE">
        <w:t xml:space="preserve">tiene como punto de entrega la estación Colorado y </w:t>
      </w:r>
      <w:r w:rsidR="00392B1C">
        <w:t>debido a que la</w:t>
      </w:r>
      <w:r w:rsidR="00515F6E" w:rsidRPr="008A797F">
        <w:t xml:space="preserve"> ciudad actualmente presenta </w:t>
      </w:r>
      <w:r w:rsidR="00347EFF" w:rsidRPr="008A797F">
        <w:t xml:space="preserve">además de </w:t>
      </w:r>
      <w:r w:rsidR="00515F6E" w:rsidRPr="008A797F">
        <w:t xml:space="preserve">un déficit en </w:t>
      </w:r>
      <w:r w:rsidR="00347EFF" w:rsidRPr="008A797F">
        <w:t xml:space="preserve">su </w:t>
      </w:r>
      <w:r w:rsidR="00515F6E" w:rsidRPr="008A797F">
        <w:t>producción</w:t>
      </w:r>
      <w:r w:rsidR="00EE1418">
        <w:t xml:space="preserve"> y</w:t>
      </w:r>
      <w:r w:rsidR="00347EFF" w:rsidRPr="008A797F">
        <w:t xml:space="preserve"> un balance deficiente</w:t>
      </w:r>
      <w:r w:rsidR="00392B1C">
        <w:t>,</w:t>
      </w:r>
      <w:r w:rsidR="00347EFF" w:rsidRPr="008A797F">
        <w:t xml:space="preserve"> </w:t>
      </w:r>
      <w:r w:rsidR="00515F6E" w:rsidRPr="008A797F">
        <w:t xml:space="preserve">es indispensable </w:t>
      </w:r>
      <w:r w:rsidR="00347EFF" w:rsidRPr="008A797F">
        <w:t>proyectar la ampliación de los módulos de tratamiento en la planta El Colorado, o la construcción de una nueva planta en el sector Si Vivienda, para que el sistema</w:t>
      </w:r>
      <w:r w:rsidR="00610DFE">
        <w:t xml:space="preserve"> pueda balancearse de manera más eficiente y la producción en la </w:t>
      </w:r>
      <w:proofErr w:type="spellStart"/>
      <w:r w:rsidR="00610DFE">
        <w:t>PTAP</w:t>
      </w:r>
      <w:proofErr w:type="spellEnd"/>
      <w:r w:rsidR="00347EFF" w:rsidRPr="008A797F">
        <w:t xml:space="preserve"> “El Ceibal” pueda cumplir sin problemas con la demanda de los sectores vinculados al mismo.</w:t>
      </w:r>
    </w:p>
    <w:p w:rsidR="00515F6E" w:rsidRDefault="00515F6E" w:rsidP="00515F6E">
      <w:pPr>
        <w:pStyle w:val="Prrafodelista"/>
      </w:pPr>
    </w:p>
    <w:p w:rsidR="00B62449" w:rsidRDefault="00B62449" w:rsidP="00B62449">
      <w:pPr>
        <w:pStyle w:val="Prrafodelista"/>
      </w:pPr>
    </w:p>
    <w:p w:rsidR="00B62449" w:rsidRPr="00392B1C" w:rsidRDefault="00392B1C" w:rsidP="006B7984">
      <w:pPr>
        <w:pStyle w:val="Formato1"/>
        <w:numPr>
          <w:ilvl w:val="0"/>
          <w:numId w:val="10"/>
        </w:numPr>
        <w:ind w:left="709"/>
      </w:pPr>
      <w:r>
        <w:t>Es necesario que los equipos de bombeo trabajen con variadores de velocidad, debido a la operación actual del sistema es con discontinuidad de servicio y la curva de operación tendrá variaciones por el aumento de la demanda al momento de iniciar trabajos para que el sistema alcance la continuidad. Los variadores son necesarios por la eficiencia energética que se tendría</w:t>
      </w:r>
      <w:r w:rsidR="007D1E83">
        <w:t xml:space="preserve"> cuando se trabaje en puntos por debajo de la capacidad nominal de la bomba</w:t>
      </w:r>
      <w:r>
        <w:t>.</w:t>
      </w:r>
    </w:p>
    <w:p w:rsidR="00B62449" w:rsidRDefault="00B62449" w:rsidP="00B62449">
      <w:pPr>
        <w:pStyle w:val="Prrafodelista"/>
        <w:rPr>
          <w:highlight w:val="yellow"/>
        </w:rPr>
      </w:pPr>
    </w:p>
    <w:p w:rsidR="00B62449" w:rsidRPr="00B62449" w:rsidRDefault="004E0472" w:rsidP="006B7984">
      <w:pPr>
        <w:pStyle w:val="Formato1"/>
        <w:numPr>
          <w:ilvl w:val="0"/>
          <w:numId w:val="10"/>
        </w:numPr>
        <w:ind w:left="709"/>
      </w:pPr>
      <w:r>
        <w:t>Finalmente, para la instalación de los nuevos grupos de bombeo, deberán asegurarse el estado en que se encuentren los diferentes componentes eléctricos y mecánicos de la estación, así como la verificación de la capacidad eléctrica instalada, esto con la finalidad de que los nuevos grupos, que presentan un incremento en la potencia de 30%, operen sin inconvenientes. De presentarse deterioros en las válvulas de retención, mariposas, y en el dispositivo anti-ariete, debe incluirse en la oferta el remplazo de estos componentes para asegurar una operación eficiente de los equipos.</w:t>
      </w:r>
    </w:p>
    <w:p w:rsidR="00C96797" w:rsidRDefault="00C96797" w:rsidP="00C96797">
      <w:pPr>
        <w:pStyle w:val="Prrafodelista"/>
      </w:pPr>
    </w:p>
    <w:p w:rsidR="00B62449" w:rsidRDefault="00B62449" w:rsidP="00C96797">
      <w:pPr>
        <w:pStyle w:val="Prrafodelista"/>
      </w:pPr>
    </w:p>
    <w:p w:rsidR="00795923" w:rsidRDefault="009E39B6" w:rsidP="001812EE">
      <w:pPr>
        <w:pStyle w:val="Ttulo1"/>
      </w:pPr>
      <w:r>
        <w:t>A</w:t>
      </w:r>
      <w:r w:rsidR="00795923">
        <w:t>nexos</w:t>
      </w:r>
    </w:p>
    <w:p w:rsidR="00795923" w:rsidRDefault="00795923" w:rsidP="00795923">
      <w:pPr>
        <w:tabs>
          <w:tab w:val="left" w:pos="426"/>
        </w:tabs>
        <w:ind w:left="426"/>
        <w:jc w:val="both"/>
        <w:rPr>
          <w:rFonts w:ascii="Arial" w:hAnsi="Arial" w:cs="Arial"/>
          <w:i/>
          <w:u w:val="single"/>
        </w:rPr>
      </w:pPr>
    </w:p>
    <w:p w:rsidR="00B74516" w:rsidRPr="00CF11BE" w:rsidRDefault="00B74516" w:rsidP="00795923">
      <w:pPr>
        <w:pStyle w:val="Formato3"/>
        <w:rPr>
          <w:rStyle w:val="Formato2Car"/>
        </w:rPr>
      </w:pPr>
      <w:r w:rsidRPr="00DF1B4F">
        <w:rPr>
          <w:b/>
        </w:rPr>
        <w:t>Anexo</w:t>
      </w:r>
      <w:r>
        <w:rPr>
          <w:b/>
        </w:rPr>
        <w:t xml:space="preserve"> 1</w:t>
      </w:r>
      <w:r w:rsidRPr="00FD2AE9">
        <w:rPr>
          <w:rStyle w:val="Formato2Car"/>
          <w:b/>
        </w:rPr>
        <w:t>:</w:t>
      </w:r>
      <w:r w:rsidR="00CF11BE">
        <w:rPr>
          <w:rStyle w:val="Formato2Car"/>
          <w:b/>
        </w:rPr>
        <w:t xml:space="preserve"> </w:t>
      </w:r>
      <w:r w:rsidR="00CF11BE">
        <w:rPr>
          <w:rStyle w:val="Formato2Car"/>
        </w:rPr>
        <w:t>Esquema del Sistema de conducción de Agua Potable El Ceibal</w:t>
      </w:r>
      <w:r w:rsidR="00E63289">
        <w:rPr>
          <w:rStyle w:val="Formato2Car"/>
        </w:rPr>
        <w:t>.</w:t>
      </w:r>
    </w:p>
    <w:p w:rsidR="00795923" w:rsidRDefault="00795923" w:rsidP="00795923">
      <w:pPr>
        <w:pStyle w:val="Formato3"/>
        <w:rPr>
          <w:rStyle w:val="Formato2Car"/>
        </w:rPr>
      </w:pPr>
      <w:r w:rsidRPr="00DF1B4F">
        <w:rPr>
          <w:b/>
        </w:rPr>
        <w:t>Anexo</w:t>
      </w:r>
      <w:r>
        <w:rPr>
          <w:b/>
        </w:rPr>
        <w:t xml:space="preserve"> </w:t>
      </w:r>
      <w:r w:rsidR="00475D0C">
        <w:rPr>
          <w:b/>
        </w:rPr>
        <w:t>2</w:t>
      </w:r>
      <w:r w:rsidRPr="00FD2AE9">
        <w:rPr>
          <w:rStyle w:val="Formato2Car"/>
          <w:b/>
        </w:rPr>
        <w:t xml:space="preserve">: </w:t>
      </w:r>
      <w:r>
        <w:rPr>
          <w:rStyle w:val="Formato2Car"/>
        </w:rPr>
        <w:t>I</w:t>
      </w:r>
      <w:r w:rsidRPr="00FD2AE9">
        <w:rPr>
          <w:rStyle w:val="Formato2Car"/>
        </w:rPr>
        <w:t>ndicadores y parámetros del servicio de agua potable y/o saneamiento</w:t>
      </w:r>
      <w:r>
        <w:rPr>
          <w:rStyle w:val="Formato2Car"/>
        </w:rPr>
        <w:t>. (ARCA).</w:t>
      </w:r>
    </w:p>
    <w:p w:rsidR="00795923" w:rsidRPr="00FD2AE9" w:rsidRDefault="00B74516" w:rsidP="00795923">
      <w:pPr>
        <w:pStyle w:val="Formato3"/>
      </w:pPr>
      <w:r>
        <w:rPr>
          <w:b/>
        </w:rPr>
        <w:t xml:space="preserve">Anexo </w:t>
      </w:r>
      <w:r w:rsidR="00475D0C">
        <w:rPr>
          <w:b/>
        </w:rPr>
        <w:t>3</w:t>
      </w:r>
      <w:r w:rsidR="00795923">
        <w:rPr>
          <w:b/>
        </w:rPr>
        <w:t xml:space="preserve">: </w:t>
      </w:r>
      <w:r w:rsidR="001812EE">
        <w:t>Norma ISO 2531 – 1998.</w:t>
      </w:r>
    </w:p>
    <w:p w:rsidR="001812EE" w:rsidRPr="00055151" w:rsidRDefault="001812EE" w:rsidP="000F5323">
      <w:pPr>
        <w:pStyle w:val="Formato3"/>
        <w:rPr>
          <w:b/>
        </w:rPr>
      </w:pPr>
      <w:bookmarkStart w:id="25" w:name="_GoBack"/>
      <w:bookmarkEnd w:id="25"/>
    </w:p>
    <w:sectPr w:rsidR="001812EE" w:rsidRPr="00055151" w:rsidSect="003B321F">
      <w:type w:val="continuous"/>
      <w:pgSz w:w="11906" w:h="16838" w:code="9"/>
      <w:pgMar w:top="2155" w:right="709" w:bottom="1418" w:left="1134" w:header="357"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6E6" w:rsidRDefault="000616E6">
      <w:r>
        <w:separator/>
      </w:r>
    </w:p>
    <w:p w:rsidR="000616E6" w:rsidRDefault="000616E6"/>
  </w:endnote>
  <w:endnote w:type="continuationSeparator" w:id="0">
    <w:p w:rsidR="000616E6" w:rsidRDefault="000616E6">
      <w:r>
        <w:continuationSeparator/>
      </w:r>
    </w:p>
    <w:p w:rsidR="000616E6" w:rsidRDefault="000616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ZapfHumnst BT">
    <w:altName w:val="Trebuchet MS"/>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43" w:usb2="00000009" w:usb3="00000000" w:csb0="000001FF" w:csb1="00000000"/>
  </w:font>
  <w:font w:name="Univers">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8043"/>
      <w:gridCol w:w="2020"/>
    </w:tblGrid>
    <w:tr w:rsidR="002B12FA" w:rsidRPr="003F299F" w:rsidTr="005F0218">
      <w:trPr>
        <w:trHeight w:val="723"/>
      </w:trPr>
      <w:tc>
        <w:tcPr>
          <w:tcW w:w="8161" w:type="dxa"/>
          <w:shd w:val="clear" w:color="auto" w:fill="auto"/>
          <w:vAlign w:val="center"/>
        </w:tcPr>
        <w:p w:rsidR="002B12FA" w:rsidRPr="005F0218" w:rsidRDefault="002B12FA" w:rsidP="005F0218">
          <w:pPr>
            <w:pStyle w:val="Piedepgina"/>
            <w:ind w:left="709"/>
            <w:rPr>
              <w:rFonts w:ascii="Arial" w:hAnsi="Arial" w:cs="Arial"/>
              <w:b w:val="0"/>
              <w:color w:val="333333"/>
              <w:sz w:val="18"/>
              <w:szCs w:val="18"/>
            </w:rPr>
          </w:pPr>
        </w:p>
      </w:tc>
      <w:tc>
        <w:tcPr>
          <w:tcW w:w="2042" w:type="dxa"/>
          <w:shd w:val="clear" w:color="auto" w:fill="auto"/>
          <w:vAlign w:val="center"/>
        </w:tcPr>
        <w:p w:rsidR="002B12FA" w:rsidRPr="00B51D2D" w:rsidRDefault="002B12FA" w:rsidP="00B51D2D">
          <w:pPr>
            <w:pStyle w:val="Piedepgina"/>
            <w:jc w:val="right"/>
            <w:rPr>
              <w:rFonts w:ascii="Arial" w:hAnsi="Arial" w:cs="Arial"/>
              <w:b w:val="0"/>
              <w:color w:val="333333"/>
              <w:sz w:val="18"/>
              <w:szCs w:val="18"/>
              <w:lang w:val="en-US"/>
            </w:rPr>
          </w:pPr>
          <w:r w:rsidRPr="005F0218">
            <w:rPr>
              <w:rFonts w:ascii="Arial" w:hAnsi="Arial" w:cs="Arial"/>
              <w:b w:val="0"/>
              <w:color w:val="333333"/>
              <w:sz w:val="18"/>
              <w:szCs w:val="18"/>
            </w:rPr>
            <w:t xml:space="preserve">Pág. </w:t>
          </w:r>
          <w:r w:rsidRPr="005F0218">
            <w:rPr>
              <w:rStyle w:val="Nmerodepgina"/>
              <w:rFonts w:ascii="Arial" w:hAnsi="Arial" w:cs="Arial"/>
              <w:b w:val="0"/>
              <w:color w:val="333333"/>
              <w:sz w:val="18"/>
              <w:szCs w:val="18"/>
            </w:rPr>
            <w:fldChar w:fldCharType="begin"/>
          </w:r>
          <w:r w:rsidRPr="005F0218">
            <w:rPr>
              <w:rStyle w:val="Nmerodepgina"/>
              <w:rFonts w:ascii="Arial" w:hAnsi="Arial" w:cs="Arial"/>
              <w:b w:val="0"/>
              <w:color w:val="333333"/>
              <w:sz w:val="18"/>
              <w:szCs w:val="18"/>
            </w:rPr>
            <w:instrText xml:space="preserve"> PAGE </w:instrText>
          </w:r>
          <w:r w:rsidRPr="005F0218">
            <w:rPr>
              <w:rStyle w:val="Nmerodepgina"/>
              <w:rFonts w:ascii="Arial" w:hAnsi="Arial" w:cs="Arial"/>
              <w:b w:val="0"/>
              <w:color w:val="333333"/>
              <w:sz w:val="18"/>
              <w:szCs w:val="18"/>
            </w:rPr>
            <w:fldChar w:fldCharType="separate"/>
          </w:r>
          <w:r w:rsidR="00B8090F">
            <w:rPr>
              <w:rStyle w:val="Nmerodepgina"/>
              <w:rFonts w:ascii="Arial" w:hAnsi="Arial" w:cs="Arial"/>
              <w:b w:val="0"/>
              <w:noProof/>
              <w:color w:val="333333"/>
              <w:sz w:val="18"/>
              <w:szCs w:val="18"/>
            </w:rPr>
            <w:t>43</w:t>
          </w:r>
          <w:r w:rsidRPr="005F0218">
            <w:rPr>
              <w:rStyle w:val="Nmerodepgina"/>
              <w:rFonts w:ascii="Arial" w:hAnsi="Arial" w:cs="Arial"/>
              <w:b w:val="0"/>
              <w:color w:val="333333"/>
              <w:sz w:val="18"/>
              <w:szCs w:val="18"/>
            </w:rPr>
            <w:fldChar w:fldCharType="end"/>
          </w:r>
          <w:r w:rsidRPr="005F0218">
            <w:rPr>
              <w:rStyle w:val="Nmerodepgina"/>
              <w:rFonts w:ascii="Arial" w:hAnsi="Arial" w:cs="Arial"/>
              <w:b w:val="0"/>
              <w:color w:val="333333"/>
              <w:sz w:val="18"/>
              <w:szCs w:val="18"/>
            </w:rPr>
            <w:t xml:space="preserve"> de </w:t>
          </w:r>
          <w:r w:rsidRPr="005F0218">
            <w:rPr>
              <w:rStyle w:val="Nmerodepgina"/>
              <w:rFonts w:ascii="Arial" w:hAnsi="Arial" w:cs="Arial"/>
              <w:b w:val="0"/>
              <w:color w:val="333333"/>
              <w:sz w:val="18"/>
              <w:szCs w:val="18"/>
            </w:rPr>
            <w:fldChar w:fldCharType="begin"/>
          </w:r>
          <w:r w:rsidRPr="005F0218">
            <w:rPr>
              <w:rStyle w:val="Nmerodepgina"/>
              <w:rFonts w:ascii="Arial" w:hAnsi="Arial" w:cs="Arial"/>
              <w:b w:val="0"/>
              <w:color w:val="333333"/>
              <w:sz w:val="18"/>
              <w:szCs w:val="18"/>
            </w:rPr>
            <w:instrText xml:space="preserve"> NUMPAGES </w:instrText>
          </w:r>
          <w:r w:rsidRPr="005F0218">
            <w:rPr>
              <w:rStyle w:val="Nmerodepgina"/>
              <w:rFonts w:ascii="Arial" w:hAnsi="Arial" w:cs="Arial"/>
              <w:b w:val="0"/>
              <w:color w:val="333333"/>
              <w:sz w:val="18"/>
              <w:szCs w:val="18"/>
            </w:rPr>
            <w:fldChar w:fldCharType="separate"/>
          </w:r>
          <w:r w:rsidR="00B8090F">
            <w:rPr>
              <w:rStyle w:val="Nmerodepgina"/>
              <w:rFonts w:ascii="Arial" w:hAnsi="Arial" w:cs="Arial"/>
              <w:b w:val="0"/>
              <w:noProof/>
              <w:color w:val="333333"/>
              <w:sz w:val="18"/>
              <w:szCs w:val="18"/>
            </w:rPr>
            <w:t>43</w:t>
          </w:r>
          <w:r w:rsidRPr="005F0218">
            <w:rPr>
              <w:rStyle w:val="Nmerodepgina"/>
              <w:rFonts w:ascii="Arial" w:hAnsi="Arial" w:cs="Arial"/>
              <w:b w:val="0"/>
              <w:color w:val="333333"/>
              <w:sz w:val="18"/>
              <w:szCs w:val="18"/>
            </w:rPr>
            <w:fldChar w:fldCharType="end"/>
          </w:r>
        </w:p>
      </w:tc>
    </w:tr>
  </w:tbl>
  <w:p w:rsidR="002B12FA" w:rsidRPr="00D34CF9" w:rsidRDefault="002B12FA">
    <w:pPr>
      <w:pStyle w:val="Piedepgina"/>
      <w:rPr>
        <w:rFonts w:ascii="Arial" w:hAnsi="Arial" w:cs="Arial"/>
        <w:sz w:val="24"/>
        <w:szCs w:val="24"/>
        <w:lang w:val="en-US"/>
      </w:rPr>
    </w:pPr>
  </w:p>
  <w:p w:rsidR="002B12FA" w:rsidRPr="003F299F" w:rsidRDefault="002B12FA">
    <w:pP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8161"/>
      <w:gridCol w:w="2042"/>
    </w:tblGrid>
    <w:tr w:rsidR="002B12FA" w:rsidRPr="005F0218" w:rsidTr="005F0218">
      <w:trPr>
        <w:trHeight w:val="723"/>
      </w:trPr>
      <w:tc>
        <w:tcPr>
          <w:tcW w:w="8161" w:type="dxa"/>
          <w:shd w:val="clear" w:color="auto" w:fill="auto"/>
          <w:vAlign w:val="center"/>
        </w:tcPr>
        <w:p w:rsidR="002B12FA" w:rsidRPr="005F0218" w:rsidRDefault="002B12FA" w:rsidP="00CE1AAF">
          <w:pPr>
            <w:pStyle w:val="Piedepgina"/>
            <w:rPr>
              <w:rFonts w:ascii="Arial" w:hAnsi="Arial" w:cs="Arial"/>
              <w:b w:val="0"/>
              <w:color w:val="333333"/>
              <w:sz w:val="18"/>
              <w:szCs w:val="18"/>
            </w:rPr>
          </w:pPr>
          <w:r w:rsidRPr="005F0218">
            <w:rPr>
              <w:rFonts w:ascii="Arial" w:hAnsi="Arial" w:cs="Arial"/>
              <w:color w:val="333333"/>
              <w:sz w:val="18"/>
              <w:szCs w:val="18"/>
              <w:u w:val="single"/>
            </w:rPr>
            <w:t>Nombre:</w:t>
          </w:r>
        </w:p>
        <w:p w:rsidR="002B12FA" w:rsidRPr="005F0218" w:rsidRDefault="002B12FA" w:rsidP="00CE1AAF">
          <w:pPr>
            <w:pStyle w:val="Piedepgina"/>
            <w:rPr>
              <w:rFonts w:ascii="Arial" w:hAnsi="Arial" w:cs="Arial"/>
              <w:b w:val="0"/>
              <w:color w:val="333333"/>
              <w:sz w:val="18"/>
              <w:szCs w:val="18"/>
            </w:rPr>
          </w:pPr>
        </w:p>
        <w:p w:rsidR="002B12FA" w:rsidRPr="005F0218" w:rsidRDefault="002B12FA" w:rsidP="005F0218">
          <w:pPr>
            <w:pStyle w:val="Piedepgina"/>
            <w:ind w:left="709"/>
            <w:rPr>
              <w:rFonts w:ascii="Arial" w:hAnsi="Arial" w:cs="Arial"/>
              <w:b w:val="0"/>
              <w:color w:val="333333"/>
              <w:sz w:val="18"/>
              <w:szCs w:val="18"/>
            </w:rPr>
          </w:pPr>
          <w:r w:rsidRPr="005F0218">
            <w:rPr>
              <w:rFonts w:ascii="Arial" w:hAnsi="Arial" w:cs="Arial"/>
              <w:b w:val="0"/>
              <w:color w:val="333333"/>
              <w:sz w:val="18"/>
              <w:szCs w:val="18"/>
            </w:rPr>
            <w:t>Aquí Detalle el Nombre del Informe - Plan</w:t>
          </w:r>
        </w:p>
      </w:tc>
      <w:tc>
        <w:tcPr>
          <w:tcW w:w="2042" w:type="dxa"/>
          <w:shd w:val="clear" w:color="auto" w:fill="auto"/>
          <w:vAlign w:val="center"/>
        </w:tcPr>
        <w:p w:rsidR="002B12FA" w:rsidRPr="005F0218" w:rsidRDefault="002B12FA" w:rsidP="005F0218">
          <w:pPr>
            <w:pStyle w:val="Piedepgina"/>
            <w:jc w:val="right"/>
            <w:rPr>
              <w:rFonts w:ascii="Arial" w:hAnsi="Arial" w:cs="Arial"/>
              <w:color w:val="FFFFFF"/>
            </w:rPr>
          </w:pPr>
          <w:r w:rsidRPr="005F0218">
            <w:rPr>
              <w:rFonts w:ascii="Arial" w:hAnsi="Arial" w:cs="Arial"/>
              <w:b w:val="0"/>
              <w:color w:val="333333"/>
              <w:sz w:val="18"/>
              <w:szCs w:val="18"/>
            </w:rPr>
            <w:t xml:space="preserve">Pág. </w:t>
          </w:r>
          <w:r w:rsidRPr="005F0218">
            <w:rPr>
              <w:rStyle w:val="Nmerodepgina"/>
              <w:rFonts w:ascii="Arial" w:hAnsi="Arial" w:cs="Arial"/>
              <w:b w:val="0"/>
              <w:color w:val="333333"/>
              <w:sz w:val="18"/>
              <w:szCs w:val="18"/>
            </w:rPr>
            <w:fldChar w:fldCharType="begin"/>
          </w:r>
          <w:r w:rsidRPr="005F0218">
            <w:rPr>
              <w:rStyle w:val="Nmerodepgina"/>
              <w:rFonts w:ascii="Arial" w:hAnsi="Arial" w:cs="Arial"/>
              <w:b w:val="0"/>
              <w:color w:val="333333"/>
              <w:sz w:val="18"/>
              <w:szCs w:val="18"/>
            </w:rPr>
            <w:instrText xml:space="preserve"> PAGE </w:instrText>
          </w:r>
          <w:r w:rsidRPr="005F0218">
            <w:rPr>
              <w:rStyle w:val="Nmerodepgina"/>
              <w:rFonts w:ascii="Arial" w:hAnsi="Arial" w:cs="Arial"/>
              <w:b w:val="0"/>
              <w:color w:val="333333"/>
              <w:sz w:val="18"/>
              <w:szCs w:val="18"/>
            </w:rPr>
            <w:fldChar w:fldCharType="separate"/>
          </w:r>
          <w:r w:rsidRPr="005F0218">
            <w:rPr>
              <w:rStyle w:val="Nmerodepgina"/>
              <w:rFonts w:ascii="Arial" w:hAnsi="Arial" w:cs="Arial"/>
              <w:b w:val="0"/>
              <w:noProof/>
              <w:color w:val="333333"/>
              <w:sz w:val="18"/>
              <w:szCs w:val="18"/>
            </w:rPr>
            <w:t>1</w:t>
          </w:r>
          <w:r w:rsidRPr="005F0218">
            <w:rPr>
              <w:rStyle w:val="Nmerodepgina"/>
              <w:rFonts w:ascii="Arial" w:hAnsi="Arial" w:cs="Arial"/>
              <w:b w:val="0"/>
              <w:color w:val="333333"/>
              <w:sz w:val="18"/>
              <w:szCs w:val="18"/>
            </w:rPr>
            <w:fldChar w:fldCharType="end"/>
          </w:r>
          <w:r w:rsidRPr="005F0218">
            <w:rPr>
              <w:rStyle w:val="Nmerodepgina"/>
              <w:rFonts w:ascii="Arial" w:hAnsi="Arial" w:cs="Arial"/>
              <w:b w:val="0"/>
              <w:color w:val="333333"/>
              <w:sz w:val="18"/>
              <w:szCs w:val="18"/>
            </w:rPr>
            <w:t xml:space="preserve"> de </w:t>
          </w:r>
          <w:r w:rsidRPr="005F0218">
            <w:rPr>
              <w:rStyle w:val="Nmerodepgina"/>
              <w:rFonts w:ascii="Arial" w:hAnsi="Arial" w:cs="Arial"/>
              <w:b w:val="0"/>
              <w:color w:val="333333"/>
              <w:sz w:val="18"/>
              <w:szCs w:val="18"/>
            </w:rPr>
            <w:fldChar w:fldCharType="begin"/>
          </w:r>
          <w:r w:rsidRPr="005F0218">
            <w:rPr>
              <w:rStyle w:val="Nmerodepgina"/>
              <w:rFonts w:ascii="Arial" w:hAnsi="Arial" w:cs="Arial"/>
              <w:b w:val="0"/>
              <w:color w:val="333333"/>
              <w:sz w:val="18"/>
              <w:szCs w:val="18"/>
            </w:rPr>
            <w:instrText xml:space="preserve"> NUMPAGES </w:instrText>
          </w:r>
          <w:r w:rsidRPr="005F0218">
            <w:rPr>
              <w:rStyle w:val="Nmerodepgina"/>
              <w:rFonts w:ascii="Arial" w:hAnsi="Arial" w:cs="Arial"/>
              <w:b w:val="0"/>
              <w:color w:val="333333"/>
              <w:sz w:val="18"/>
              <w:szCs w:val="18"/>
            </w:rPr>
            <w:fldChar w:fldCharType="separate"/>
          </w:r>
          <w:r>
            <w:rPr>
              <w:rStyle w:val="Nmerodepgina"/>
              <w:rFonts w:ascii="Arial" w:hAnsi="Arial" w:cs="Arial"/>
              <w:b w:val="0"/>
              <w:noProof/>
              <w:color w:val="333333"/>
              <w:sz w:val="18"/>
              <w:szCs w:val="18"/>
            </w:rPr>
            <w:t>43</w:t>
          </w:r>
          <w:r w:rsidRPr="005F0218">
            <w:rPr>
              <w:rStyle w:val="Nmerodepgina"/>
              <w:rFonts w:ascii="Arial" w:hAnsi="Arial" w:cs="Arial"/>
              <w:b w:val="0"/>
              <w:color w:val="333333"/>
              <w:sz w:val="18"/>
              <w:szCs w:val="18"/>
            </w:rPr>
            <w:fldChar w:fldCharType="end"/>
          </w:r>
        </w:p>
      </w:tc>
    </w:tr>
  </w:tbl>
  <w:p w:rsidR="002B12FA" w:rsidRPr="00E94AF1" w:rsidRDefault="002B12FA" w:rsidP="00E94AF1">
    <w:pPr>
      <w:pStyle w:val="Piedepgina"/>
    </w:pPr>
  </w:p>
  <w:p w:rsidR="002B12FA" w:rsidRDefault="002B12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6E6" w:rsidRDefault="000616E6">
      <w:r>
        <w:separator/>
      </w:r>
    </w:p>
    <w:p w:rsidR="000616E6" w:rsidRDefault="000616E6"/>
  </w:footnote>
  <w:footnote w:type="continuationSeparator" w:id="0">
    <w:p w:rsidR="000616E6" w:rsidRDefault="000616E6">
      <w:r>
        <w:continuationSeparator/>
      </w:r>
    </w:p>
    <w:p w:rsidR="000616E6" w:rsidRDefault="000616E6"/>
  </w:footnote>
  <w:footnote w:id="1">
    <w:p w:rsidR="002B12FA" w:rsidRPr="003F2569" w:rsidRDefault="002B12FA" w:rsidP="00852E8C">
      <w:pPr>
        <w:pStyle w:val="Textonotapie"/>
        <w:rPr>
          <w:sz w:val="18"/>
          <w:szCs w:val="18"/>
          <w:lang w:val="es-EC"/>
        </w:rPr>
      </w:pPr>
      <w:r>
        <w:rPr>
          <w:rStyle w:val="Refdenotaalpie"/>
        </w:rPr>
        <w:footnoteRef/>
      </w:r>
      <w:r>
        <w:t xml:space="preserve"> </w:t>
      </w:r>
      <w:r w:rsidRPr="003F2569">
        <w:rPr>
          <w:sz w:val="18"/>
          <w:szCs w:val="18"/>
          <w:lang w:val="es-EC"/>
        </w:rPr>
        <w:t xml:space="preserve">Etileno </w:t>
      </w:r>
      <w:proofErr w:type="spellStart"/>
      <w:r w:rsidRPr="003F2569">
        <w:rPr>
          <w:sz w:val="18"/>
          <w:szCs w:val="18"/>
          <w:lang w:val="es-EC"/>
        </w:rPr>
        <w:t>Propileno</w:t>
      </w:r>
      <w:proofErr w:type="spellEnd"/>
      <w:r w:rsidRPr="003F2569">
        <w:rPr>
          <w:sz w:val="18"/>
          <w:szCs w:val="18"/>
          <w:lang w:val="es-EC"/>
        </w:rPr>
        <w:t xml:space="preserve"> </w:t>
      </w:r>
      <w:proofErr w:type="spellStart"/>
      <w:r w:rsidRPr="003F2569">
        <w:rPr>
          <w:sz w:val="18"/>
          <w:szCs w:val="18"/>
          <w:lang w:val="es-EC"/>
        </w:rPr>
        <w:t>Dieno</w:t>
      </w:r>
      <w:proofErr w:type="spellEnd"/>
      <w:r w:rsidRPr="003F2569">
        <w:rPr>
          <w:sz w:val="18"/>
          <w:szCs w:val="18"/>
          <w:lang w:val="es-EC"/>
        </w:rPr>
        <w:t xml:space="preserve"> tipo M </w:t>
      </w:r>
      <w:proofErr w:type="spellStart"/>
      <w:r w:rsidRPr="003F2569">
        <w:rPr>
          <w:sz w:val="18"/>
          <w:szCs w:val="18"/>
          <w:lang w:val="es-EC"/>
        </w:rPr>
        <w:t>ASTM</w:t>
      </w:r>
      <w:proofErr w:type="spellEnd"/>
      <w:r w:rsidRPr="003F2569">
        <w:rPr>
          <w:sz w:val="18"/>
          <w:szCs w:val="18"/>
          <w:lang w:val="es-EC"/>
        </w:rPr>
        <w:t xml:space="preserve">. </w:t>
      </w:r>
      <w:proofErr w:type="spellStart"/>
      <w:r w:rsidRPr="003F2569">
        <w:rPr>
          <w:sz w:val="18"/>
          <w:szCs w:val="18"/>
          <w:lang w:val="es-EC"/>
        </w:rPr>
        <w:t>Termopolímero</w:t>
      </w:r>
      <w:proofErr w:type="spellEnd"/>
      <w:r w:rsidRPr="003F2569">
        <w:rPr>
          <w:sz w:val="18"/>
          <w:szCs w:val="18"/>
          <w:lang w:val="es-EC"/>
        </w:rPr>
        <w:t xml:space="preserve"> elastómero resistente a la abrasión y desgaste.</w:t>
      </w:r>
    </w:p>
  </w:footnote>
  <w:footnote w:id="2">
    <w:p w:rsidR="002B12FA" w:rsidRPr="006C6C33" w:rsidRDefault="002B12FA" w:rsidP="00852E8C">
      <w:pPr>
        <w:pStyle w:val="Textonotapie"/>
        <w:rPr>
          <w:lang w:val="es-EC"/>
        </w:rPr>
      </w:pPr>
      <w:r>
        <w:rPr>
          <w:rStyle w:val="Refdenotaalpie"/>
        </w:rPr>
        <w:footnoteRef/>
      </w:r>
      <w:r>
        <w:t xml:space="preserve"> </w:t>
      </w:r>
      <w:proofErr w:type="spellStart"/>
      <w:r w:rsidRPr="003F2569">
        <w:rPr>
          <w:sz w:val="18"/>
          <w:szCs w:val="18"/>
        </w:rPr>
        <w:t>Politetrafluoretileno</w:t>
      </w:r>
      <w:proofErr w:type="spellEnd"/>
      <w:r w:rsidRPr="003F2569">
        <w:rPr>
          <w:sz w:val="18"/>
          <w:szCs w:val="18"/>
        </w:rPr>
        <w:t>. Material plástico de alta resistencia química y resistente a altas temperaturas.</w:t>
      </w:r>
    </w:p>
  </w:footnote>
  <w:footnote w:id="3">
    <w:p w:rsidR="002B12FA" w:rsidRPr="003F2569" w:rsidRDefault="002B12FA" w:rsidP="00852E8C">
      <w:pPr>
        <w:pStyle w:val="Textonotapie"/>
        <w:rPr>
          <w:sz w:val="18"/>
          <w:szCs w:val="18"/>
          <w:lang w:val="es-EC"/>
        </w:rPr>
      </w:pPr>
      <w:r>
        <w:rPr>
          <w:rStyle w:val="Refdenotaalpie"/>
        </w:rPr>
        <w:footnoteRef/>
      </w:r>
      <w:r>
        <w:t xml:space="preserve"> </w:t>
      </w:r>
      <w:proofErr w:type="spellStart"/>
      <w:r w:rsidRPr="003F2569">
        <w:rPr>
          <w:sz w:val="18"/>
          <w:szCs w:val="18"/>
          <w:lang w:val="es-EC"/>
        </w:rPr>
        <w:t>Perfluoroalcoxi</w:t>
      </w:r>
      <w:proofErr w:type="spellEnd"/>
      <w:r w:rsidRPr="003F2569">
        <w:rPr>
          <w:sz w:val="18"/>
          <w:szCs w:val="18"/>
          <w:lang w:val="es-EC"/>
        </w:rPr>
        <w:t xml:space="preserve"> Alcanos.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2FA" w:rsidRDefault="000616E6">
    <w:pPr>
      <w:pStyle w:val="Encabezado"/>
    </w:pPr>
    <w:r>
      <w:rPr>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967532" o:spid="_x0000_s2094" type="#_x0000_t75" style="position:absolute;margin-left:0;margin-top:0;width:503.05pt;height:628.85pt;z-index:-251656704;mso-position-horizontal:center;mso-position-horizontal-relative:margin;mso-position-vertical:center;mso-position-vertical-relative:margin" o:allowincell="f">
          <v:imagedata r:id="rId1" o:title="LOGO VEOLIA" gain="19661f" blacklevel="22938f"/>
          <w10:wrap anchorx="margin" anchory="margin"/>
        </v:shape>
      </w:pict>
    </w:r>
  </w:p>
  <w:p w:rsidR="002B12FA" w:rsidRDefault="002B12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Look w:val="01E0" w:firstRow="1" w:lastRow="1" w:firstColumn="1" w:lastColumn="1" w:noHBand="0" w:noVBand="0"/>
    </w:tblPr>
    <w:tblGrid>
      <w:gridCol w:w="2552"/>
      <w:gridCol w:w="7513"/>
    </w:tblGrid>
    <w:tr w:rsidR="002B12FA" w:rsidRPr="00E73315" w:rsidTr="00DF69B2">
      <w:trPr>
        <w:trHeight w:val="1418"/>
      </w:trPr>
      <w:tc>
        <w:tcPr>
          <w:tcW w:w="2552" w:type="dxa"/>
          <w:shd w:val="clear" w:color="auto" w:fill="auto"/>
        </w:tcPr>
        <w:p w:rsidR="002B12FA" w:rsidRDefault="002B12FA" w:rsidP="00CE1AAF"/>
      </w:tc>
      <w:tc>
        <w:tcPr>
          <w:tcW w:w="7513" w:type="dxa"/>
          <w:shd w:val="clear" w:color="auto" w:fill="auto"/>
          <w:vAlign w:val="center"/>
        </w:tcPr>
        <w:p w:rsidR="002B12FA" w:rsidRDefault="002B12FA" w:rsidP="005F0218">
          <w:pPr>
            <w:pStyle w:val="Encabezado"/>
            <w:jc w:val="right"/>
            <w:rPr>
              <w:rFonts w:ascii="Arial" w:hAnsi="Arial" w:cs="Arial"/>
              <w:i/>
              <w:color w:val="333333"/>
            </w:rPr>
          </w:pPr>
          <w:r>
            <w:rPr>
              <w:rFonts w:ascii="Arial" w:hAnsi="Arial" w:cs="Arial"/>
              <w:i/>
              <w:color w:val="333333"/>
            </w:rPr>
            <w:t>PROYECTO EMERGENTE MANTA</w:t>
          </w:r>
        </w:p>
        <w:p w:rsidR="002B12FA" w:rsidRDefault="002B12FA" w:rsidP="005F0218">
          <w:pPr>
            <w:pStyle w:val="Encabezado"/>
            <w:jc w:val="right"/>
            <w:rPr>
              <w:rFonts w:ascii="Arial" w:hAnsi="Arial" w:cs="Arial"/>
              <w:i/>
              <w:color w:val="333333"/>
            </w:rPr>
          </w:pPr>
          <w:r>
            <w:rPr>
              <w:rFonts w:ascii="Arial" w:hAnsi="Arial" w:cs="Arial"/>
              <w:i/>
              <w:color w:val="333333"/>
            </w:rPr>
            <w:t>Informe de Entregable</w:t>
          </w:r>
        </w:p>
        <w:p w:rsidR="002B12FA" w:rsidRDefault="002B12FA" w:rsidP="005F0218">
          <w:pPr>
            <w:pStyle w:val="Encabezado"/>
            <w:jc w:val="right"/>
            <w:rPr>
              <w:rFonts w:ascii="Arial" w:hAnsi="Arial" w:cs="Arial"/>
              <w:i/>
              <w:color w:val="333333"/>
            </w:rPr>
          </w:pPr>
          <w:r w:rsidRPr="00FB1A5E">
            <w:rPr>
              <w:rFonts w:ascii="Arial" w:hAnsi="Arial" w:cs="Arial"/>
              <w:i/>
              <w:color w:val="333333"/>
            </w:rPr>
            <w:t xml:space="preserve">Definición de </w:t>
          </w:r>
          <w:r>
            <w:rPr>
              <w:rFonts w:ascii="Arial" w:hAnsi="Arial" w:cs="Arial"/>
              <w:i/>
              <w:color w:val="333333"/>
            </w:rPr>
            <w:t xml:space="preserve">las bombas de agua potable del sistema “El Ceibal” </w:t>
          </w:r>
        </w:p>
        <w:p w:rsidR="002B12FA" w:rsidRPr="004B2BF0" w:rsidRDefault="002B12FA" w:rsidP="005F0218">
          <w:pPr>
            <w:pStyle w:val="Encabezado"/>
            <w:jc w:val="right"/>
            <w:rPr>
              <w:rFonts w:ascii="Arial" w:hAnsi="Arial" w:cs="Arial"/>
              <w:b w:val="0"/>
              <w:i/>
              <w:color w:val="333333"/>
            </w:rPr>
          </w:pPr>
          <w:r>
            <w:rPr>
              <w:noProof/>
              <w:lang w:val="en-US" w:eastAsia="en-US"/>
            </w:rPr>
            <mc:AlternateContent>
              <mc:Choice Requires="wps">
                <w:drawing>
                  <wp:anchor distT="0" distB="0" distL="114300" distR="114300" simplePos="0" relativeHeight="251656704" behindDoc="0" locked="0" layoutInCell="1" allowOverlap="1" wp14:anchorId="7F1EB8F9" wp14:editId="58AB35D8">
                    <wp:simplePos x="0" y="0"/>
                    <wp:positionH relativeFrom="column">
                      <wp:posOffset>-2257425</wp:posOffset>
                    </wp:positionH>
                    <wp:positionV relativeFrom="paragraph">
                      <wp:posOffset>287020</wp:posOffset>
                    </wp:positionV>
                    <wp:extent cx="7315200" cy="0"/>
                    <wp:effectExtent l="24765" t="24765" r="22860" b="22860"/>
                    <wp:wrapNone/>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34925"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CA3313" id="Line 3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22.6pt" to="398.2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" strokecolor="gray" strokeweight="2.75pt">
                    <v:stroke linestyle="thinThick"/>
                  </v:line>
                </w:pict>
              </mc:Fallback>
            </mc:AlternateContent>
          </w:r>
          <w:r w:rsidRPr="004B2BF0">
            <w:rPr>
              <w:rFonts w:ascii="Arial" w:hAnsi="Arial" w:cs="Arial"/>
              <w:b w:val="0"/>
              <w:i/>
              <w:color w:val="333333"/>
            </w:rPr>
            <w:t>VE-ASE-015</w:t>
          </w:r>
        </w:p>
        <w:p w:rsidR="002B12FA" w:rsidRPr="005F0218" w:rsidRDefault="002B12FA" w:rsidP="00E40880">
          <w:pPr>
            <w:pStyle w:val="Encabezado"/>
            <w:jc w:val="right"/>
            <w:rPr>
              <w:rFonts w:ascii="Arial" w:hAnsi="Arial" w:cs="Arial"/>
              <w:i/>
              <w:color w:val="333333"/>
            </w:rPr>
          </w:pPr>
        </w:p>
      </w:tc>
    </w:tr>
  </w:tbl>
  <w:p w:rsidR="002B12FA" w:rsidRDefault="000616E6" w:rsidP="00920240">
    <w:pPr>
      <w:pStyle w:val="Encabezado"/>
    </w:pPr>
    <w:r>
      <w:rPr>
        <w:noProof/>
        <w:lang w:val="es-EC" w:eastAsia="es-EC"/>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margin-left:-6.05pt;margin-top:-62.85pt;width:116.4pt;height:35.45pt;z-index:251661824;mso-position-horizontal-relative:text;mso-position-vertical-relative:text">
          <v:imagedata r:id="rId1" o:title="" croptop="18184f" cropbottom="17284f"/>
        </v:shape>
        <o:OLEObject Type="Embed" ProgID="PBrush" ShapeID="_x0000_s2098" DrawAspect="Content" ObjectID="_1547529004" r:id="rId2"/>
      </w:object>
    </w:r>
    <w:r>
      <w:rPr>
        <w:noProof/>
        <w:lang w:val="es-EC" w:eastAsia="es-EC"/>
      </w:rPr>
      <w:pict>
        <v:shape id="WordPictureWatermark181967533" o:spid="_x0000_s2097" type="#_x0000_t75" style="position:absolute;margin-left:0;margin-top:0;width:503.05pt;height:628.85pt;z-index:-251655680;mso-position-horizontal:center;mso-position-horizontal-relative:margin;mso-position-vertical:center;mso-position-vertical-relative:margin" o:allowincell="f">
          <v:imagedata r:id="rId3" o:title="LOGO VEOLI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3060"/>
      <w:gridCol w:w="7143"/>
    </w:tblGrid>
    <w:tr w:rsidR="002B12FA" w:rsidRPr="00E73315" w:rsidTr="005F0218">
      <w:trPr>
        <w:trHeight w:val="527"/>
      </w:trPr>
      <w:tc>
        <w:tcPr>
          <w:tcW w:w="3060" w:type="dxa"/>
          <w:shd w:val="clear" w:color="auto" w:fill="auto"/>
        </w:tcPr>
        <w:p w:rsidR="002B12FA" w:rsidRDefault="002B12FA">
          <w:r>
            <w:rPr>
              <w:rFonts w:ascii="Arial" w:hAnsi="Arial" w:cs="Arial"/>
              <w:noProof/>
              <w:color w:val="333333"/>
              <w:lang w:val="en-US" w:eastAsia="en-US"/>
            </w:rPr>
            <w:drawing>
              <wp:anchor distT="0" distB="0" distL="114300" distR="114300" simplePos="0" relativeHeight="251655680" behindDoc="0" locked="0" layoutInCell="1" allowOverlap="1" wp14:anchorId="3B3D9661" wp14:editId="44BEEB31">
                <wp:simplePos x="0" y="0"/>
                <wp:positionH relativeFrom="column">
                  <wp:posOffset>0</wp:posOffset>
                </wp:positionH>
                <wp:positionV relativeFrom="paragraph">
                  <wp:posOffset>163830</wp:posOffset>
                </wp:positionV>
                <wp:extent cx="999490" cy="50546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505460"/>
                        </a:xfrm>
                        <a:prstGeom prst="rect">
                          <a:avLst/>
                        </a:prstGeom>
                        <a:noFill/>
                      </pic:spPr>
                    </pic:pic>
                  </a:graphicData>
                </a:graphic>
                <wp14:sizeRelH relativeFrom="page">
                  <wp14:pctWidth>0</wp14:pctWidth>
                </wp14:sizeRelH>
                <wp14:sizeRelV relativeFrom="page">
                  <wp14:pctHeight>0</wp14:pctHeight>
                </wp14:sizeRelV>
              </wp:anchor>
            </w:drawing>
          </w:r>
        </w:p>
      </w:tc>
      <w:tc>
        <w:tcPr>
          <w:tcW w:w="7143" w:type="dxa"/>
          <w:shd w:val="clear" w:color="auto" w:fill="auto"/>
          <w:vAlign w:val="center"/>
        </w:tcPr>
        <w:p w:rsidR="002B12FA" w:rsidRPr="005F0218" w:rsidRDefault="002B12FA" w:rsidP="005F0218">
          <w:pPr>
            <w:pStyle w:val="Encabezado"/>
            <w:jc w:val="right"/>
            <w:rPr>
              <w:rFonts w:ascii="Arial" w:hAnsi="Arial" w:cs="Arial"/>
              <w:i/>
              <w:color w:val="333333"/>
            </w:rPr>
          </w:pPr>
          <w:r w:rsidRPr="005F0218">
            <w:rPr>
              <w:rFonts w:ascii="Arial" w:hAnsi="Arial" w:cs="Arial"/>
              <w:i/>
              <w:color w:val="333333"/>
            </w:rPr>
            <w:t>Aquí Detalle el Nombre del Informe – Plan</w:t>
          </w:r>
        </w:p>
        <w:p w:rsidR="002B12FA" w:rsidRPr="005F0218" w:rsidRDefault="002B12FA" w:rsidP="005F0218">
          <w:pPr>
            <w:pStyle w:val="Encabezado"/>
            <w:jc w:val="right"/>
            <w:rPr>
              <w:rFonts w:ascii="Arial" w:hAnsi="Arial" w:cs="Arial"/>
              <w:i/>
              <w:color w:val="333333"/>
            </w:rPr>
          </w:pPr>
        </w:p>
        <w:p w:rsidR="002B12FA" w:rsidRPr="005F0218" w:rsidRDefault="002B12FA" w:rsidP="005F0218">
          <w:pPr>
            <w:pStyle w:val="Encabezado"/>
            <w:jc w:val="right"/>
            <w:rPr>
              <w:rFonts w:ascii="Arial" w:hAnsi="Arial" w:cs="Arial"/>
              <w:color w:val="333333"/>
              <w:sz w:val="16"/>
              <w:szCs w:val="16"/>
            </w:rPr>
          </w:pPr>
          <w:r w:rsidRPr="005F0218">
            <w:rPr>
              <w:rFonts w:ascii="Arial" w:hAnsi="Arial" w:cs="Arial"/>
              <w:color w:val="333333"/>
              <w:sz w:val="16"/>
              <w:szCs w:val="16"/>
            </w:rPr>
            <w:t>REEMPLACE CON NOMBRE DEL ÁREA</w:t>
          </w:r>
        </w:p>
        <w:p w:rsidR="002B12FA" w:rsidRPr="005F0218" w:rsidRDefault="002B12FA" w:rsidP="005F0218">
          <w:pPr>
            <w:pStyle w:val="Encabezado"/>
            <w:jc w:val="right"/>
            <w:rPr>
              <w:rFonts w:ascii="Arial" w:hAnsi="Arial" w:cs="Arial"/>
              <w:color w:val="333333"/>
              <w:sz w:val="16"/>
              <w:szCs w:val="16"/>
            </w:rPr>
          </w:pPr>
          <w:r w:rsidRPr="005F0218">
            <w:rPr>
              <w:rFonts w:ascii="Arial" w:hAnsi="Arial" w:cs="Arial"/>
              <w:color w:val="333333"/>
              <w:sz w:val="16"/>
              <w:szCs w:val="16"/>
            </w:rPr>
            <w:t>Reemplace con el Nombre de quien elabora (N. + Apellido)</w:t>
          </w:r>
        </w:p>
        <w:p w:rsidR="002B12FA" w:rsidRPr="005F0218" w:rsidRDefault="002B12FA" w:rsidP="005F0218">
          <w:pPr>
            <w:pStyle w:val="Encabezado"/>
            <w:jc w:val="right"/>
            <w:rPr>
              <w:rFonts w:ascii="Arial" w:hAnsi="Arial" w:cs="Arial"/>
              <w:i/>
              <w:color w:val="333333"/>
            </w:rPr>
          </w:pPr>
          <w:r w:rsidRPr="005F0218">
            <w:rPr>
              <w:rFonts w:ascii="Arial" w:hAnsi="Arial" w:cs="Arial"/>
              <w:color w:val="333333"/>
              <w:sz w:val="16"/>
              <w:szCs w:val="16"/>
            </w:rPr>
            <w:t>Reemplace con fecha (</w:t>
          </w:r>
          <w:proofErr w:type="spellStart"/>
          <w:r w:rsidRPr="005F0218">
            <w:rPr>
              <w:rFonts w:ascii="Arial" w:hAnsi="Arial" w:cs="Arial"/>
              <w:color w:val="333333"/>
              <w:sz w:val="16"/>
              <w:szCs w:val="16"/>
            </w:rPr>
            <w:t>dd</w:t>
          </w:r>
          <w:proofErr w:type="spellEnd"/>
          <w:r w:rsidRPr="005F0218">
            <w:rPr>
              <w:rFonts w:ascii="Arial" w:hAnsi="Arial" w:cs="Arial"/>
              <w:color w:val="333333"/>
              <w:sz w:val="16"/>
              <w:szCs w:val="16"/>
            </w:rPr>
            <w:t>-mm-</w:t>
          </w:r>
          <w:proofErr w:type="spellStart"/>
          <w:r w:rsidRPr="005F0218">
            <w:rPr>
              <w:rFonts w:ascii="Arial" w:hAnsi="Arial" w:cs="Arial"/>
              <w:color w:val="333333"/>
              <w:sz w:val="16"/>
              <w:szCs w:val="16"/>
            </w:rPr>
            <w:t>aa</w:t>
          </w:r>
          <w:proofErr w:type="spellEnd"/>
          <w:r w:rsidRPr="005F0218">
            <w:rPr>
              <w:rFonts w:ascii="Arial" w:hAnsi="Arial" w:cs="Arial"/>
              <w:color w:val="333333"/>
              <w:sz w:val="16"/>
              <w:szCs w:val="16"/>
            </w:rPr>
            <w:t>)</w:t>
          </w:r>
        </w:p>
      </w:tc>
    </w:tr>
  </w:tbl>
  <w:p w:rsidR="002B12FA" w:rsidRDefault="000616E6" w:rsidP="00644E46">
    <w:pPr>
      <w:pStyle w:val="Encabezado"/>
      <w:jc w:val="both"/>
      <w:rPr>
        <w:rFonts w:ascii="Arial" w:hAnsi="Arial" w:cs="Arial"/>
        <w:sz w:val="24"/>
        <w:szCs w:val="24"/>
      </w:rPr>
    </w:pPr>
    <w:r>
      <w:rPr>
        <w:rFonts w:ascii="Arial" w:hAnsi="Arial" w:cs="Arial"/>
        <w:noProof/>
        <w:color w:val="333333"/>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967531" o:spid="_x0000_s2096" type="#_x0000_t75" style="position:absolute;left:0;text-align:left;margin-left:0;margin-top:0;width:503.05pt;height:628.85pt;z-index:-251657728;mso-position-horizontal:center;mso-position-horizontal-relative:margin;mso-position-vertical:center;mso-position-vertical-relative:margin" o:allowincell="f">
          <v:imagedata r:id="rId2" o:title="LOGO VEOLIA" gain="19661f" blacklevel="22938f"/>
          <w10:wrap anchorx="margin" anchory="margin"/>
        </v:shape>
      </w:pict>
    </w:r>
    <w:r w:rsidR="002B12FA">
      <w:rPr>
        <w:noProof/>
        <w:color w:val="999999"/>
        <w:lang w:val="en-US" w:eastAsia="en-US"/>
      </w:rPr>
      <mc:AlternateContent>
        <mc:Choice Requires="wps">
          <w:drawing>
            <wp:anchor distT="0" distB="0" distL="114300" distR="114300" simplePos="0" relativeHeight="251654656" behindDoc="0" locked="0" layoutInCell="1" allowOverlap="1" wp14:anchorId="6B519C7A" wp14:editId="34ECE0D1">
              <wp:simplePos x="0" y="0"/>
              <wp:positionH relativeFrom="column">
                <wp:posOffset>-571500</wp:posOffset>
              </wp:positionH>
              <wp:positionV relativeFrom="paragraph">
                <wp:posOffset>224155</wp:posOffset>
              </wp:positionV>
              <wp:extent cx="7315200" cy="0"/>
              <wp:effectExtent l="19050" t="24130" r="19050" b="2349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34925"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BC3BFB" id="Line 9"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65pt" to="53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" strokecolor="gray" strokeweight="2.75pt">
              <v:stroke linestyle="thinThick"/>
            </v:line>
          </w:pict>
        </mc:Fallback>
      </mc:AlternateContent>
    </w:r>
  </w:p>
  <w:p w:rsidR="002B12FA" w:rsidRDefault="002B12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4E879C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AAF05E5C"/>
    <w:lvl w:ilvl="0">
      <w:start w:val="1"/>
      <w:numFmt w:val="decimal"/>
      <w:pStyle w:val="Tt1NONDICE"/>
      <w:lvlText w:val="%1."/>
      <w:lvlJc w:val="left"/>
      <w:pPr>
        <w:tabs>
          <w:tab w:val="num" w:pos="708"/>
        </w:tabs>
        <w:ind w:left="708" w:hanging="708"/>
      </w:pPr>
    </w:lvl>
    <w:lvl w:ilvl="1">
      <w:start w:val="1"/>
      <w:numFmt w:val="decimal"/>
      <w:pStyle w:val="Tt2NONDICE"/>
      <w:lvlText w:val="%1.%2."/>
      <w:lvlJc w:val="left"/>
      <w:pPr>
        <w:tabs>
          <w:tab w:val="num" w:pos="1416"/>
        </w:tabs>
        <w:ind w:left="1416" w:hanging="708"/>
      </w:pPr>
    </w:lvl>
    <w:lvl w:ilvl="2">
      <w:start w:val="1"/>
      <w:numFmt w:val="decimal"/>
      <w:pStyle w:val="Tit3NONDICE"/>
      <w:lvlText w:val="%1.%2.%3."/>
      <w:lvlJc w:val="left"/>
      <w:pPr>
        <w:tabs>
          <w:tab w:val="num" w:pos="2124"/>
        </w:tabs>
        <w:ind w:left="2124" w:hanging="708"/>
      </w:pPr>
    </w:lvl>
    <w:lvl w:ilvl="3">
      <w:start w:val="1"/>
      <w:numFmt w:val="decimal"/>
      <w:pStyle w:val="Tit4NONDICE"/>
      <w:lvlText w:val="%1.%2.%3.%4."/>
      <w:lvlJc w:val="left"/>
      <w:pPr>
        <w:tabs>
          <w:tab w:val="num" w:pos="3204"/>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2" w15:restartNumberingAfterBreak="0">
    <w:nsid w:val="094374F6"/>
    <w:multiLevelType w:val="multilevel"/>
    <w:tmpl w:val="88F6D1B0"/>
    <w:lvl w:ilvl="0">
      <w:start w:val="1"/>
      <w:numFmt w:val="decimal"/>
      <w:lvlText w:val="%1."/>
      <w:lvlJc w:val="left"/>
      <w:pPr>
        <w:tabs>
          <w:tab w:val="num" w:pos="720"/>
        </w:tabs>
        <w:ind w:left="720" w:hanging="360"/>
      </w:pPr>
    </w:lvl>
    <w:lvl w:ilvl="1">
      <w:start w:val="1"/>
      <w:numFmt w:val="decimal"/>
      <w:isLgl/>
      <w:lvlText w:val="%1.%2"/>
      <w:lvlJc w:val="left"/>
      <w:pPr>
        <w:ind w:left="2062"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3" w15:restartNumberingAfterBreak="0">
    <w:nsid w:val="12A62F4E"/>
    <w:multiLevelType w:val="hybridMultilevel"/>
    <w:tmpl w:val="0FE04658"/>
    <w:lvl w:ilvl="0" w:tplc="D6343194">
      <w:start w:val="1"/>
      <w:numFmt w:val="bullet"/>
      <w:lvlText w:val="-"/>
      <w:lvlJc w:val="left"/>
      <w:pPr>
        <w:ind w:left="1080" w:hanging="360"/>
      </w:pPr>
      <w:rPr>
        <w:rFonts w:ascii="Courier New" w:hAnsi="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15:restartNumberingAfterBreak="0">
    <w:nsid w:val="15534144"/>
    <w:multiLevelType w:val="hybridMultilevel"/>
    <w:tmpl w:val="332EE2EE"/>
    <w:lvl w:ilvl="0" w:tplc="D6343194">
      <w:start w:val="1"/>
      <w:numFmt w:val="bullet"/>
      <w:lvlText w:val="-"/>
      <w:lvlJc w:val="left"/>
      <w:pPr>
        <w:ind w:left="1080" w:hanging="360"/>
      </w:pPr>
      <w:rPr>
        <w:rFonts w:ascii="Courier New" w:hAnsi="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15:restartNumberingAfterBreak="0">
    <w:nsid w:val="1B3E5341"/>
    <w:multiLevelType w:val="hybridMultilevel"/>
    <w:tmpl w:val="5C3C0410"/>
    <w:lvl w:ilvl="0" w:tplc="D6343194">
      <w:start w:val="1"/>
      <w:numFmt w:val="bullet"/>
      <w:lvlText w:val="-"/>
      <w:lvlJc w:val="left"/>
      <w:pPr>
        <w:ind w:left="720" w:hanging="360"/>
      </w:pPr>
      <w:rPr>
        <w:rFonts w:ascii="Courier New" w:hAnsi="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D1C4514"/>
    <w:multiLevelType w:val="hybridMultilevel"/>
    <w:tmpl w:val="AE1ACED4"/>
    <w:lvl w:ilvl="0" w:tplc="300A0005">
      <w:start w:val="1"/>
      <w:numFmt w:val="bullet"/>
      <w:lvlText w:val=""/>
      <w:lvlJc w:val="left"/>
      <w:pPr>
        <w:ind w:left="3960" w:hanging="360"/>
      </w:pPr>
      <w:rPr>
        <w:rFonts w:ascii="Wingdings" w:hAnsi="Wingdings" w:hint="default"/>
      </w:rPr>
    </w:lvl>
    <w:lvl w:ilvl="1" w:tplc="300A0003" w:tentative="1">
      <w:start w:val="1"/>
      <w:numFmt w:val="bullet"/>
      <w:lvlText w:val="o"/>
      <w:lvlJc w:val="left"/>
      <w:pPr>
        <w:ind w:left="4680" w:hanging="360"/>
      </w:pPr>
      <w:rPr>
        <w:rFonts w:ascii="Courier New" w:hAnsi="Courier New" w:cs="Courier New" w:hint="default"/>
      </w:rPr>
    </w:lvl>
    <w:lvl w:ilvl="2" w:tplc="300A0005" w:tentative="1">
      <w:start w:val="1"/>
      <w:numFmt w:val="bullet"/>
      <w:lvlText w:val=""/>
      <w:lvlJc w:val="left"/>
      <w:pPr>
        <w:ind w:left="5400" w:hanging="360"/>
      </w:pPr>
      <w:rPr>
        <w:rFonts w:ascii="Wingdings" w:hAnsi="Wingdings" w:hint="default"/>
      </w:rPr>
    </w:lvl>
    <w:lvl w:ilvl="3" w:tplc="300A0001" w:tentative="1">
      <w:start w:val="1"/>
      <w:numFmt w:val="bullet"/>
      <w:lvlText w:val=""/>
      <w:lvlJc w:val="left"/>
      <w:pPr>
        <w:ind w:left="6120" w:hanging="360"/>
      </w:pPr>
      <w:rPr>
        <w:rFonts w:ascii="Symbol" w:hAnsi="Symbol" w:hint="default"/>
      </w:rPr>
    </w:lvl>
    <w:lvl w:ilvl="4" w:tplc="300A0003" w:tentative="1">
      <w:start w:val="1"/>
      <w:numFmt w:val="bullet"/>
      <w:lvlText w:val="o"/>
      <w:lvlJc w:val="left"/>
      <w:pPr>
        <w:ind w:left="6840" w:hanging="360"/>
      </w:pPr>
      <w:rPr>
        <w:rFonts w:ascii="Courier New" w:hAnsi="Courier New" w:cs="Courier New" w:hint="default"/>
      </w:rPr>
    </w:lvl>
    <w:lvl w:ilvl="5" w:tplc="300A0005" w:tentative="1">
      <w:start w:val="1"/>
      <w:numFmt w:val="bullet"/>
      <w:lvlText w:val=""/>
      <w:lvlJc w:val="left"/>
      <w:pPr>
        <w:ind w:left="7560" w:hanging="360"/>
      </w:pPr>
      <w:rPr>
        <w:rFonts w:ascii="Wingdings" w:hAnsi="Wingdings" w:hint="default"/>
      </w:rPr>
    </w:lvl>
    <w:lvl w:ilvl="6" w:tplc="300A0001" w:tentative="1">
      <w:start w:val="1"/>
      <w:numFmt w:val="bullet"/>
      <w:lvlText w:val=""/>
      <w:lvlJc w:val="left"/>
      <w:pPr>
        <w:ind w:left="8280" w:hanging="360"/>
      </w:pPr>
      <w:rPr>
        <w:rFonts w:ascii="Symbol" w:hAnsi="Symbol" w:hint="default"/>
      </w:rPr>
    </w:lvl>
    <w:lvl w:ilvl="7" w:tplc="300A0003" w:tentative="1">
      <w:start w:val="1"/>
      <w:numFmt w:val="bullet"/>
      <w:lvlText w:val="o"/>
      <w:lvlJc w:val="left"/>
      <w:pPr>
        <w:ind w:left="9000" w:hanging="360"/>
      </w:pPr>
      <w:rPr>
        <w:rFonts w:ascii="Courier New" w:hAnsi="Courier New" w:cs="Courier New" w:hint="default"/>
      </w:rPr>
    </w:lvl>
    <w:lvl w:ilvl="8" w:tplc="300A0005" w:tentative="1">
      <w:start w:val="1"/>
      <w:numFmt w:val="bullet"/>
      <w:lvlText w:val=""/>
      <w:lvlJc w:val="left"/>
      <w:pPr>
        <w:ind w:left="9720" w:hanging="360"/>
      </w:pPr>
      <w:rPr>
        <w:rFonts w:ascii="Wingdings" w:hAnsi="Wingdings" w:hint="default"/>
      </w:rPr>
    </w:lvl>
  </w:abstractNum>
  <w:abstractNum w:abstractNumId="7" w15:restartNumberingAfterBreak="0">
    <w:nsid w:val="392926B0"/>
    <w:multiLevelType w:val="hybridMultilevel"/>
    <w:tmpl w:val="C31A3A26"/>
    <w:lvl w:ilvl="0" w:tplc="300A0005">
      <w:start w:val="1"/>
      <w:numFmt w:val="bullet"/>
      <w:lvlText w:val=""/>
      <w:lvlJc w:val="left"/>
      <w:pPr>
        <w:ind w:left="1077" w:hanging="360"/>
      </w:pPr>
      <w:rPr>
        <w:rFonts w:ascii="Wingdings" w:hAnsi="Wingdings"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8" w15:restartNumberingAfterBreak="0">
    <w:nsid w:val="39343082"/>
    <w:multiLevelType w:val="hybridMultilevel"/>
    <w:tmpl w:val="29A2A43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F8626FA"/>
    <w:multiLevelType w:val="hybridMultilevel"/>
    <w:tmpl w:val="179C4284"/>
    <w:lvl w:ilvl="0" w:tplc="300A0005">
      <w:start w:val="1"/>
      <w:numFmt w:val="bullet"/>
      <w:lvlText w:val=""/>
      <w:lvlJc w:val="left"/>
      <w:pPr>
        <w:ind w:left="1800" w:hanging="360"/>
      </w:pPr>
      <w:rPr>
        <w:rFonts w:ascii="Wingdings" w:hAnsi="Wingdings"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0" w15:restartNumberingAfterBreak="0">
    <w:nsid w:val="58C42A5E"/>
    <w:multiLevelType w:val="hybridMultilevel"/>
    <w:tmpl w:val="4ACAA138"/>
    <w:lvl w:ilvl="0" w:tplc="9B22DCEC">
      <w:numFmt w:val="bullet"/>
      <w:lvlText w:val="-"/>
      <w:lvlJc w:val="left"/>
      <w:pPr>
        <w:ind w:left="1080" w:hanging="360"/>
      </w:pPr>
      <w:rPr>
        <w:rFonts w:ascii="Calibri" w:eastAsiaTheme="minorHAnsi" w:hAnsi="Calibri" w:cstheme="minorBid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15:restartNumberingAfterBreak="0">
    <w:nsid w:val="5AFC4A9A"/>
    <w:multiLevelType w:val="multilevel"/>
    <w:tmpl w:val="06B83784"/>
    <w:lvl w:ilvl="0">
      <w:start w:val="1"/>
      <w:numFmt w:val="decimal"/>
      <w:pStyle w:val="Ttulo1"/>
      <w:lvlText w:val="%1."/>
      <w:lvlJc w:val="left"/>
      <w:pPr>
        <w:ind w:left="360" w:hanging="360"/>
      </w:pPr>
      <w:rPr>
        <w:rFonts w:hint="default"/>
      </w:rPr>
    </w:lvl>
    <w:lvl w:ilvl="1">
      <w:start w:val="1"/>
      <w:numFmt w:val="decimal"/>
      <w:pStyle w:val="Ttulo2"/>
      <w:lvlText w:val="%1.%2."/>
      <w:lvlJc w:val="left"/>
      <w:pPr>
        <w:ind w:left="43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CC12F90"/>
    <w:multiLevelType w:val="hybridMultilevel"/>
    <w:tmpl w:val="B9B850E2"/>
    <w:lvl w:ilvl="0" w:tplc="D6343194">
      <w:start w:val="1"/>
      <w:numFmt w:val="bullet"/>
      <w:lvlText w:val="-"/>
      <w:lvlJc w:val="left"/>
      <w:pPr>
        <w:ind w:left="1080" w:hanging="360"/>
      </w:pPr>
      <w:rPr>
        <w:rFonts w:ascii="Courier New" w:hAnsi="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15:restartNumberingAfterBreak="0">
    <w:nsid w:val="60FE2A41"/>
    <w:multiLevelType w:val="hybridMultilevel"/>
    <w:tmpl w:val="8B5AA49E"/>
    <w:lvl w:ilvl="0" w:tplc="D6343194">
      <w:start w:val="1"/>
      <w:numFmt w:val="bullet"/>
      <w:lvlText w:val="-"/>
      <w:lvlJc w:val="left"/>
      <w:pPr>
        <w:ind w:left="1571" w:hanging="360"/>
      </w:pPr>
      <w:rPr>
        <w:rFonts w:ascii="Courier New" w:hAnsi="Courier New"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4" w15:restartNumberingAfterBreak="0">
    <w:nsid w:val="6EB567CC"/>
    <w:multiLevelType w:val="hybridMultilevel"/>
    <w:tmpl w:val="93267B3C"/>
    <w:lvl w:ilvl="0" w:tplc="D6343194">
      <w:start w:val="1"/>
      <w:numFmt w:val="bullet"/>
      <w:lvlText w:val="-"/>
      <w:lvlJc w:val="left"/>
      <w:pPr>
        <w:ind w:left="1080" w:hanging="360"/>
      </w:pPr>
      <w:rPr>
        <w:rFonts w:ascii="Courier New" w:hAnsi="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5" w15:restartNumberingAfterBreak="0">
    <w:nsid w:val="76AF5BDB"/>
    <w:multiLevelType w:val="hybridMultilevel"/>
    <w:tmpl w:val="416ACDA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7BC163AA"/>
    <w:multiLevelType w:val="hybridMultilevel"/>
    <w:tmpl w:val="7C5EBE1E"/>
    <w:lvl w:ilvl="0" w:tplc="D6343194">
      <w:start w:val="1"/>
      <w:numFmt w:val="bullet"/>
      <w:lvlText w:val="-"/>
      <w:lvlJc w:val="left"/>
      <w:pPr>
        <w:ind w:left="1080" w:hanging="360"/>
      </w:pPr>
      <w:rPr>
        <w:rFonts w:ascii="Courier New" w:hAnsi="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15:restartNumberingAfterBreak="0">
    <w:nsid w:val="7CBE66F7"/>
    <w:multiLevelType w:val="hybridMultilevel"/>
    <w:tmpl w:val="99E8E022"/>
    <w:lvl w:ilvl="0" w:tplc="9B22DCEC">
      <w:numFmt w:val="bullet"/>
      <w:lvlText w:val="-"/>
      <w:lvlJc w:val="left"/>
      <w:pPr>
        <w:ind w:left="1080" w:hanging="360"/>
      </w:pPr>
      <w:rPr>
        <w:rFonts w:ascii="Calibri" w:eastAsiaTheme="minorHAnsi" w:hAnsi="Calibri" w:cstheme="minorBid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4"/>
  </w:num>
  <w:num w:numId="6">
    <w:abstractNumId w:val="13"/>
  </w:num>
  <w:num w:numId="7">
    <w:abstractNumId w:val="5"/>
  </w:num>
  <w:num w:numId="8">
    <w:abstractNumId w:val="14"/>
  </w:num>
  <w:num w:numId="9">
    <w:abstractNumId w:val="12"/>
  </w:num>
  <w:num w:numId="10">
    <w:abstractNumId w:val="6"/>
  </w:num>
  <w:num w:numId="11">
    <w:abstractNumId w:val="16"/>
  </w:num>
  <w:num w:numId="12">
    <w:abstractNumId w:val="3"/>
  </w:num>
  <w:num w:numId="13">
    <w:abstractNumId w:val="15"/>
  </w:num>
  <w:num w:numId="14">
    <w:abstractNumId w:val="10"/>
  </w:num>
  <w:num w:numId="15">
    <w:abstractNumId w:val="8"/>
  </w:num>
  <w:num w:numId="16">
    <w:abstractNumId w:val="17"/>
  </w:num>
  <w:num w:numId="17">
    <w:abstractNumId w:val="9"/>
  </w:num>
  <w:num w:numId="1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E45"/>
    <w:rsid w:val="0000188B"/>
    <w:rsid w:val="00002013"/>
    <w:rsid w:val="000020F8"/>
    <w:rsid w:val="00004DD8"/>
    <w:rsid w:val="000059F9"/>
    <w:rsid w:val="00005FE1"/>
    <w:rsid w:val="00007005"/>
    <w:rsid w:val="00007193"/>
    <w:rsid w:val="000115BC"/>
    <w:rsid w:val="00012DA0"/>
    <w:rsid w:val="00013AC5"/>
    <w:rsid w:val="00014620"/>
    <w:rsid w:val="000156D2"/>
    <w:rsid w:val="0001653C"/>
    <w:rsid w:val="00017225"/>
    <w:rsid w:val="00017F19"/>
    <w:rsid w:val="00020745"/>
    <w:rsid w:val="0002081E"/>
    <w:rsid w:val="000219C7"/>
    <w:rsid w:val="00022B4F"/>
    <w:rsid w:val="0002371C"/>
    <w:rsid w:val="00023FDF"/>
    <w:rsid w:val="00024478"/>
    <w:rsid w:val="00024D45"/>
    <w:rsid w:val="000258E5"/>
    <w:rsid w:val="00025AB1"/>
    <w:rsid w:val="00025D70"/>
    <w:rsid w:val="00025DF6"/>
    <w:rsid w:val="000261CC"/>
    <w:rsid w:val="0002780F"/>
    <w:rsid w:val="0003022B"/>
    <w:rsid w:val="00030AB6"/>
    <w:rsid w:val="00031DC7"/>
    <w:rsid w:val="000330C4"/>
    <w:rsid w:val="00034378"/>
    <w:rsid w:val="00034B4E"/>
    <w:rsid w:val="000362E7"/>
    <w:rsid w:val="00036689"/>
    <w:rsid w:val="00040319"/>
    <w:rsid w:val="000405B1"/>
    <w:rsid w:val="000414EC"/>
    <w:rsid w:val="00042DFD"/>
    <w:rsid w:val="00044438"/>
    <w:rsid w:val="0004507D"/>
    <w:rsid w:val="000460C3"/>
    <w:rsid w:val="00046D19"/>
    <w:rsid w:val="000475CD"/>
    <w:rsid w:val="00050D8F"/>
    <w:rsid w:val="00050FD6"/>
    <w:rsid w:val="00052FE1"/>
    <w:rsid w:val="00053664"/>
    <w:rsid w:val="00053982"/>
    <w:rsid w:val="00053FAD"/>
    <w:rsid w:val="00054878"/>
    <w:rsid w:val="00055151"/>
    <w:rsid w:val="00055649"/>
    <w:rsid w:val="00055BE2"/>
    <w:rsid w:val="00060803"/>
    <w:rsid w:val="000616E6"/>
    <w:rsid w:val="00062CE5"/>
    <w:rsid w:val="00062DA8"/>
    <w:rsid w:val="00064C33"/>
    <w:rsid w:val="00064EF9"/>
    <w:rsid w:val="00065342"/>
    <w:rsid w:val="00065AB4"/>
    <w:rsid w:val="00065C59"/>
    <w:rsid w:val="00065E21"/>
    <w:rsid w:val="00065E7A"/>
    <w:rsid w:val="00072868"/>
    <w:rsid w:val="00072939"/>
    <w:rsid w:val="00074B9D"/>
    <w:rsid w:val="00074DE6"/>
    <w:rsid w:val="00076ADD"/>
    <w:rsid w:val="0007749F"/>
    <w:rsid w:val="00080688"/>
    <w:rsid w:val="000811C3"/>
    <w:rsid w:val="000824D5"/>
    <w:rsid w:val="000830A5"/>
    <w:rsid w:val="0008342E"/>
    <w:rsid w:val="00084591"/>
    <w:rsid w:val="00085B67"/>
    <w:rsid w:val="00085E45"/>
    <w:rsid w:val="00090075"/>
    <w:rsid w:val="00090B03"/>
    <w:rsid w:val="00091647"/>
    <w:rsid w:val="00093D45"/>
    <w:rsid w:val="00094CAD"/>
    <w:rsid w:val="00095137"/>
    <w:rsid w:val="0009520B"/>
    <w:rsid w:val="00096D87"/>
    <w:rsid w:val="00096E44"/>
    <w:rsid w:val="00097B08"/>
    <w:rsid w:val="000A007D"/>
    <w:rsid w:val="000A2A21"/>
    <w:rsid w:val="000A2B7B"/>
    <w:rsid w:val="000A3247"/>
    <w:rsid w:val="000A34CA"/>
    <w:rsid w:val="000A34DE"/>
    <w:rsid w:val="000A3EB2"/>
    <w:rsid w:val="000A4B3C"/>
    <w:rsid w:val="000A4E4B"/>
    <w:rsid w:val="000A58C2"/>
    <w:rsid w:val="000A62D7"/>
    <w:rsid w:val="000A657D"/>
    <w:rsid w:val="000A71FD"/>
    <w:rsid w:val="000B06E2"/>
    <w:rsid w:val="000B11FD"/>
    <w:rsid w:val="000B13E0"/>
    <w:rsid w:val="000B1935"/>
    <w:rsid w:val="000B20E5"/>
    <w:rsid w:val="000B3144"/>
    <w:rsid w:val="000B420A"/>
    <w:rsid w:val="000B4752"/>
    <w:rsid w:val="000B5075"/>
    <w:rsid w:val="000B6B8C"/>
    <w:rsid w:val="000B7EBA"/>
    <w:rsid w:val="000C09DC"/>
    <w:rsid w:val="000C1FA6"/>
    <w:rsid w:val="000C2400"/>
    <w:rsid w:val="000C3BAD"/>
    <w:rsid w:val="000C3BCD"/>
    <w:rsid w:val="000C4D0C"/>
    <w:rsid w:val="000C5D77"/>
    <w:rsid w:val="000C6779"/>
    <w:rsid w:val="000C794D"/>
    <w:rsid w:val="000D09B0"/>
    <w:rsid w:val="000D11F4"/>
    <w:rsid w:val="000D1CD9"/>
    <w:rsid w:val="000D2DFF"/>
    <w:rsid w:val="000D37FC"/>
    <w:rsid w:val="000D4CD9"/>
    <w:rsid w:val="000D5A55"/>
    <w:rsid w:val="000D65E1"/>
    <w:rsid w:val="000E0943"/>
    <w:rsid w:val="000E11D6"/>
    <w:rsid w:val="000E197F"/>
    <w:rsid w:val="000E37F4"/>
    <w:rsid w:val="000E393F"/>
    <w:rsid w:val="000E3A45"/>
    <w:rsid w:val="000E4823"/>
    <w:rsid w:val="000E4EEE"/>
    <w:rsid w:val="000E69BE"/>
    <w:rsid w:val="000E6C59"/>
    <w:rsid w:val="000E7957"/>
    <w:rsid w:val="000F06AA"/>
    <w:rsid w:val="000F0E06"/>
    <w:rsid w:val="000F168D"/>
    <w:rsid w:val="000F1705"/>
    <w:rsid w:val="000F197A"/>
    <w:rsid w:val="000F3CAA"/>
    <w:rsid w:val="000F456C"/>
    <w:rsid w:val="000F4C4D"/>
    <w:rsid w:val="000F5292"/>
    <w:rsid w:val="000F5323"/>
    <w:rsid w:val="000F5F3B"/>
    <w:rsid w:val="000F666D"/>
    <w:rsid w:val="000F79D2"/>
    <w:rsid w:val="00100100"/>
    <w:rsid w:val="00100B2A"/>
    <w:rsid w:val="0010191C"/>
    <w:rsid w:val="00102014"/>
    <w:rsid w:val="001036EA"/>
    <w:rsid w:val="00105931"/>
    <w:rsid w:val="00105F66"/>
    <w:rsid w:val="00106D99"/>
    <w:rsid w:val="00106F3A"/>
    <w:rsid w:val="00106F54"/>
    <w:rsid w:val="00110D2C"/>
    <w:rsid w:val="001111F3"/>
    <w:rsid w:val="00111993"/>
    <w:rsid w:val="00111F6C"/>
    <w:rsid w:val="001129D0"/>
    <w:rsid w:val="001135FD"/>
    <w:rsid w:val="00115DA5"/>
    <w:rsid w:val="001202C1"/>
    <w:rsid w:val="001202F4"/>
    <w:rsid w:val="00120EA9"/>
    <w:rsid w:val="00122589"/>
    <w:rsid w:val="001232D7"/>
    <w:rsid w:val="00123823"/>
    <w:rsid w:val="00124F3F"/>
    <w:rsid w:val="00125D7D"/>
    <w:rsid w:val="00125F27"/>
    <w:rsid w:val="001260D7"/>
    <w:rsid w:val="0012646E"/>
    <w:rsid w:val="0012711E"/>
    <w:rsid w:val="00130823"/>
    <w:rsid w:val="00130BAC"/>
    <w:rsid w:val="001330B0"/>
    <w:rsid w:val="001338AE"/>
    <w:rsid w:val="00133CD8"/>
    <w:rsid w:val="0013434B"/>
    <w:rsid w:val="00137610"/>
    <w:rsid w:val="00137698"/>
    <w:rsid w:val="0014005F"/>
    <w:rsid w:val="00140158"/>
    <w:rsid w:val="001404D0"/>
    <w:rsid w:val="001434E6"/>
    <w:rsid w:val="00143A31"/>
    <w:rsid w:val="001444A2"/>
    <w:rsid w:val="00144B1B"/>
    <w:rsid w:val="00144D3C"/>
    <w:rsid w:val="00147346"/>
    <w:rsid w:val="00147783"/>
    <w:rsid w:val="001477F8"/>
    <w:rsid w:val="00150413"/>
    <w:rsid w:val="001509BC"/>
    <w:rsid w:val="00150BCB"/>
    <w:rsid w:val="00150BD5"/>
    <w:rsid w:val="00151117"/>
    <w:rsid w:val="001519A7"/>
    <w:rsid w:val="00151E6C"/>
    <w:rsid w:val="00152613"/>
    <w:rsid w:val="00152BAE"/>
    <w:rsid w:val="00153016"/>
    <w:rsid w:val="001530BB"/>
    <w:rsid w:val="00155B4F"/>
    <w:rsid w:val="00155E93"/>
    <w:rsid w:val="001565A4"/>
    <w:rsid w:val="00156EDC"/>
    <w:rsid w:val="00160C40"/>
    <w:rsid w:val="00160EB0"/>
    <w:rsid w:val="0016107B"/>
    <w:rsid w:val="00161581"/>
    <w:rsid w:val="00161DB4"/>
    <w:rsid w:val="001622B9"/>
    <w:rsid w:val="001642FA"/>
    <w:rsid w:val="00164ACC"/>
    <w:rsid w:val="00165321"/>
    <w:rsid w:val="00165B33"/>
    <w:rsid w:val="00165B4D"/>
    <w:rsid w:val="00165BAD"/>
    <w:rsid w:val="001661AE"/>
    <w:rsid w:val="001666B0"/>
    <w:rsid w:val="00166761"/>
    <w:rsid w:val="00167D3E"/>
    <w:rsid w:val="001709EE"/>
    <w:rsid w:val="00171D3F"/>
    <w:rsid w:val="00171F11"/>
    <w:rsid w:val="0017287E"/>
    <w:rsid w:val="00172F92"/>
    <w:rsid w:val="00174475"/>
    <w:rsid w:val="001745C0"/>
    <w:rsid w:val="00174E8B"/>
    <w:rsid w:val="00175F6B"/>
    <w:rsid w:val="001760E0"/>
    <w:rsid w:val="00176E12"/>
    <w:rsid w:val="00176F89"/>
    <w:rsid w:val="00177020"/>
    <w:rsid w:val="00177E39"/>
    <w:rsid w:val="001812EE"/>
    <w:rsid w:val="00182509"/>
    <w:rsid w:val="00182F27"/>
    <w:rsid w:val="00182FE6"/>
    <w:rsid w:val="00186C7F"/>
    <w:rsid w:val="001871AB"/>
    <w:rsid w:val="00187946"/>
    <w:rsid w:val="00190731"/>
    <w:rsid w:val="001908F0"/>
    <w:rsid w:val="00190916"/>
    <w:rsid w:val="001909EA"/>
    <w:rsid w:val="00191BA8"/>
    <w:rsid w:val="00191C30"/>
    <w:rsid w:val="00192CE4"/>
    <w:rsid w:val="00193248"/>
    <w:rsid w:val="00193865"/>
    <w:rsid w:val="001941A8"/>
    <w:rsid w:val="001A02AA"/>
    <w:rsid w:val="001A173A"/>
    <w:rsid w:val="001A2B95"/>
    <w:rsid w:val="001A4A87"/>
    <w:rsid w:val="001A5D16"/>
    <w:rsid w:val="001B063A"/>
    <w:rsid w:val="001B086C"/>
    <w:rsid w:val="001B0CBD"/>
    <w:rsid w:val="001B13D4"/>
    <w:rsid w:val="001B216B"/>
    <w:rsid w:val="001B4A51"/>
    <w:rsid w:val="001B5213"/>
    <w:rsid w:val="001B7879"/>
    <w:rsid w:val="001B7AA3"/>
    <w:rsid w:val="001B7E6E"/>
    <w:rsid w:val="001C1D1B"/>
    <w:rsid w:val="001C30DF"/>
    <w:rsid w:val="001C4683"/>
    <w:rsid w:val="001D0108"/>
    <w:rsid w:val="001D03E3"/>
    <w:rsid w:val="001D043B"/>
    <w:rsid w:val="001D0D84"/>
    <w:rsid w:val="001D23B6"/>
    <w:rsid w:val="001D2A8B"/>
    <w:rsid w:val="001D2C9D"/>
    <w:rsid w:val="001D7F64"/>
    <w:rsid w:val="001E051F"/>
    <w:rsid w:val="001E0D1D"/>
    <w:rsid w:val="001E16B6"/>
    <w:rsid w:val="001E1AA4"/>
    <w:rsid w:val="001E248D"/>
    <w:rsid w:val="001E29AA"/>
    <w:rsid w:val="001E2A2A"/>
    <w:rsid w:val="001E377A"/>
    <w:rsid w:val="001E56A6"/>
    <w:rsid w:val="001E5C45"/>
    <w:rsid w:val="001E64C9"/>
    <w:rsid w:val="001E6D33"/>
    <w:rsid w:val="001E754C"/>
    <w:rsid w:val="001F07C8"/>
    <w:rsid w:val="001F2FCD"/>
    <w:rsid w:val="001F3319"/>
    <w:rsid w:val="001F393D"/>
    <w:rsid w:val="001F48B2"/>
    <w:rsid w:val="001F4C7C"/>
    <w:rsid w:val="001F55BC"/>
    <w:rsid w:val="001F5C75"/>
    <w:rsid w:val="001F5D58"/>
    <w:rsid w:val="001F5E5E"/>
    <w:rsid w:val="001F5FB5"/>
    <w:rsid w:val="001F6BD5"/>
    <w:rsid w:val="001F77B5"/>
    <w:rsid w:val="001F77D2"/>
    <w:rsid w:val="002006FC"/>
    <w:rsid w:val="002009C6"/>
    <w:rsid w:val="002009C9"/>
    <w:rsid w:val="002018E8"/>
    <w:rsid w:val="0020242C"/>
    <w:rsid w:val="002024E0"/>
    <w:rsid w:val="00202F51"/>
    <w:rsid w:val="00202F8D"/>
    <w:rsid w:val="00203139"/>
    <w:rsid w:val="00203A38"/>
    <w:rsid w:val="002042D3"/>
    <w:rsid w:val="0020526F"/>
    <w:rsid w:val="00205622"/>
    <w:rsid w:val="0020590E"/>
    <w:rsid w:val="00206511"/>
    <w:rsid w:val="00206775"/>
    <w:rsid w:val="002107BF"/>
    <w:rsid w:val="00211050"/>
    <w:rsid w:val="0021215D"/>
    <w:rsid w:val="00212412"/>
    <w:rsid w:val="002149DD"/>
    <w:rsid w:val="002233F5"/>
    <w:rsid w:val="00223A31"/>
    <w:rsid w:val="00225E39"/>
    <w:rsid w:val="00226021"/>
    <w:rsid w:val="0022616E"/>
    <w:rsid w:val="00231E7D"/>
    <w:rsid w:val="002323FD"/>
    <w:rsid w:val="002328A9"/>
    <w:rsid w:val="00233192"/>
    <w:rsid w:val="00233E2D"/>
    <w:rsid w:val="00233EC9"/>
    <w:rsid w:val="0023469E"/>
    <w:rsid w:val="00235153"/>
    <w:rsid w:val="00237EBB"/>
    <w:rsid w:val="00241C4F"/>
    <w:rsid w:val="00243948"/>
    <w:rsid w:val="002442F0"/>
    <w:rsid w:val="00244448"/>
    <w:rsid w:val="00244D26"/>
    <w:rsid w:val="002455E4"/>
    <w:rsid w:val="0025041F"/>
    <w:rsid w:val="00250B79"/>
    <w:rsid w:val="0025199C"/>
    <w:rsid w:val="00252CCE"/>
    <w:rsid w:val="00253C90"/>
    <w:rsid w:val="00256A46"/>
    <w:rsid w:val="00261E28"/>
    <w:rsid w:val="00261EF4"/>
    <w:rsid w:val="0026232A"/>
    <w:rsid w:val="00262964"/>
    <w:rsid w:val="002643A6"/>
    <w:rsid w:val="00266480"/>
    <w:rsid w:val="002678AA"/>
    <w:rsid w:val="00270C93"/>
    <w:rsid w:val="00271008"/>
    <w:rsid w:val="00271259"/>
    <w:rsid w:val="00271386"/>
    <w:rsid w:val="002714A9"/>
    <w:rsid w:val="0027163C"/>
    <w:rsid w:val="002729EF"/>
    <w:rsid w:val="00272CC9"/>
    <w:rsid w:val="0027498C"/>
    <w:rsid w:val="00276250"/>
    <w:rsid w:val="00277910"/>
    <w:rsid w:val="002779F9"/>
    <w:rsid w:val="00277D80"/>
    <w:rsid w:val="002806B4"/>
    <w:rsid w:val="00281ECF"/>
    <w:rsid w:val="002830B7"/>
    <w:rsid w:val="00283647"/>
    <w:rsid w:val="00283C33"/>
    <w:rsid w:val="00284BAD"/>
    <w:rsid w:val="002859FD"/>
    <w:rsid w:val="002863B0"/>
    <w:rsid w:val="00286616"/>
    <w:rsid w:val="00286F91"/>
    <w:rsid w:val="002915DF"/>
    <w:rsid w:val="00291F2F"/>
    <w:rsid w:val="00292BD6"/>
    <w:rsid w:val="00293A99"/>
    <w:rsid w:val="00293C80"/>
    <w:rsid w:val="00295086"/>
    <w:rsid w:val="00296A7D"/>
    <w:rsid w:val="002A300C"/>
    <w:rsid w:val="002A3754"/>
    <w:rsid w:val="002A43B7"/>
    <w:rsid w:val="002A49A5"/>
    <w:rsid w:val="002A539F"/>
    <w:rsid w:val="002A6397"/>
    <w:rsid w:val="002B01F8"/>
    <w:rsid w:val="002B0A40"/>
    <w:rsid w:val="002B12DB"/>
    <w:rsid w:val="002B12FA"/>
    <w:rsid w:val="002B1B45"/>
    <w:rsid w:val="002B3321"/>
    <w:rsid w:val="002B333D"/>
    <w:rsid w:val="002B359E"/>
    <w:rsid w:val="002B4752"/>
    <w:rsid w:val="002B6212"/>
    <w:rsid w:val="002B7AAC"/>
    <w:rsid w:val="002C2755"/>
    <w:rsid w:val="002C38A5"/>
    <w:rsid w:val="002C3B3B"/>
    <w:rsid w:val="002C4C55"/>
    <w:rsid w:val="002C5970"/>
    <w:rsid w:val="002C612F"/>
    <w:rsid w:val="002C67A5"/>
    <w:rsid w:val="002C7408"/>
    <w:rsid w:val="002C7C54"/>
    <w:rsid w:val="002D2C96"/>
    <w:rsid w:val="002D3445"/>
    <w:rsid w:val="002D3C4D"/>
    <w:rsid w:val="002D48A1"/>
    <w:rsid w:val="002D5B2E"/>
    <w:rsid w:val="002D5D3B"/>
    <w:rsid w:val="002D5FD0"/>
    <w:rsid w:val="002D635C"/>
    <w:rsid w:val="002D75EB"/>
    <w:rsid w:val="002D7DF5"/>
    <w:rsid w:val="002E02A1"/>
    <w:rsid w:val="002E043A"/>
    <w:rsid w:val="002E0F58"/>
    <w:rsid w:val="002E23A0"/>
    <w:rsid w:val="002E3C3E"/>
    <w:rsid w:val="002E3E54"/>
    <w:rsid w:val="002E7520"/>
    <w:rsid w:val="002F00AE"/>
    <w:rsid w:val="002F06CC"/>
    <w:rsid w:val="002F164A"/>
    <w:rsid w:val="002F2399"/>
    <w:rsid w:val="002F6299"/>
    <w:rsid w:val="002F6CAF"/>
    <w:rsid w:val="002F72A1"/>
    <w:rsid w:val="002F77FF"/>
    <w:rsid w:val="00300EFB"/>
    <w:rsid w:val="00301B19"/>
    <w:rsid w:val="00301D43"/>
    <w:rsid w:val="003028B1"/>
    <w:rsid w:val="00302BB7"/>
    <w:rsid w:val="00303537"/>
    <w:rsid w:val="0030382B"/>
    <w:rsid w:val="00304B3E"/>
    <w:rsid w:val="00305674"/>
    <w:rsid w:val="0030784C"/>
    <w:rsid w:val="00307E24"/>
    <w:rsid w:val="003115E6"/>
    <w:rsid w:val="00312113"/>
    <w:rsid w:val="00313A74"/>
    <w:rsid w:val="00313D20"/>
    <w:rsid w:val="003142FD"/>
    <w:rsid w:val="00315C52"/>
    <w:rsid w:val="00315D47"/>
    <w:rsid w:val="00315F60"/>
    <w:rsid w:val="003162F3"/>
    <w:rsid w:val="003173CC"/>
    <w:rsid w:val="00321221"/>
    <w:rsid w:val="003215DE"/>
    <w:rsid w:val="00322810"/>
    <w:rsid w:val="00324CB8"/>
    <w:rsid w:val="00324D51"/>
    <w:rsid w:val="0032545D"/>
    <w:rsid w:val="0032562B"/>
    <w:rsid w:val="003259F3"/>
    <w:rsid w:val="00326543"/>
    <w:rsid w:val="00327601"/>
    <w:rsid w:val="00331347"/>
    <w:rsid w:val="0033136B"/>
    <w:rsid w:val="00331579"/>
    <w:rsid w:val="00331B9A"/>
    <w:rsid w:val="00332213"/>
    <w:rsid w:val="0033326F"/>
    <w:rsid w:val="00333EFF"/>
    <w:rsid w:val="003349A4"/>
    <w:rsid w:val="00335C20"/>
    <w:rsid w:val="003368A6"/>
    <w:rsid w:val="00337666"/>
    <w:rsid w:val="00337C79"/>
    <w:rsid w:val="00337D17"/>
    <w:rsid w:val="00340753"/>
    <w:rsid w:val="00341FCE"/>
    <w:rsid w:val="0034221D"/>
    <w:rsid w:val="00342500"/>
    <w:rsid w:val="00343F21"/>
    <w:rsid w:val="00345F01"/>
    <w:rsid w:val="00347424"/>
    <w:rsid w:val="00347EFF"/>
    <w:rsid w:val="00350209"/>
    <w:rsid w:val="00350A76"/>
    <w:rsid w:val="00350F22"/>
    <w:rsid w:val="0035147C"/>
    <w:rsid w:val="00351A3D"/>
    <w:rsid w:val="00352BF6"/>
    <w:rsid w:val="003538CB"/>
    <w:rsid w:val="00353D2C"/>
    <w:rsid w:val="0035409F"/>
    <w:rsid w:val="003543DE"/>
    <w:rsid w:val="00356BD3"/>
    <w:rsid w:val="00356E4D"/>
    <w:rsid w:val="003578EB"/>
    <w:rsid w:val="00357C0D"/>
    <w:rsid w:val="00357C35"/>
    <w:rsid w:val="00357C63"/>
    <w:rsid w:val="0036082E"/>
    <w:rsid w:val="00360D96"/>
    <w:rsid w:val="003612BD"/>
    <w:rsid w:val="003624EA"/>
    <w:rsid w:val="00364388"/>
    <w:rsid w:val="00364473"/>
    <w:rsid w:val="003652FD"/>
    <w:rsid w:val="003662A4"/>
    <w:rsid w:val="00367E82"/>
    <w:rsid w:val="003702F4"/>
    <w:rsid w:val="003707E8"/>
    <w:rsid w:val="003730F5"/>
    <w:rsid w:val="00373EB6"/>
    <w:rsid w:val="00374AC2"/>
    <w:rsid w:val="00374B27"/>
    <w:rsid w:val="00375B05"/>
    <w:rsid w:val="00375BCE"/>
    <w:rsid w:val="00375DBA"/>
    <w:rsid w:val="003771A0"/>
    <w:rsid w:val="003772DE"/>
    <w:rsid w:val="00377BF2"/>
    <w:rsid w:val="00377D16"/>
    <w:rsid w:val="00377FC8"/>
    <w:rsid w:val="00380084"/>
    <w:rsid w:val="00380481"/>
    <w:rsid w:val="00380F28"/>
    <w:rsid w:val="00381C96"/>
    <w:rsid w:val="00384FFD"/>
    <w:rsid w:val="00385876"/>
    <w:rsid w:val="00385A0B"/>
    <w:rsid w:val="00385A21"/>
    <w:rsid w:val="00386AB0"/>
    <w:rsid w:val="00386B8E"/>
    <w:rsid w:val="00387A14"/>
    <w:rsid w:val="00390756"/>
    <w:rsid w:val="00392B1C"/>
    <w:rsid w:val="00393096"/>
    <w:rsid w:val="0039387D"/>
    <w:rsid w:val="00394141"/>
    <w:rsid w:val="003946CD"/>
    <w:rsid w:val="003953A9"/>
    <w:rsid w:val="003A0600"/>
    <w:rsid w:val="003A101B"/>
    <w:rsid w:val="003A4CC0"/>
    <w:rsid w:val="003A52D7"/>
    <w:rsid w:val="003A5E8F"/>
    <w:rsid w:val="003A61EB"/>
    <w:rsid w:val="003B034D"/>
    <w:rsid w:val="003B13F7"/>
    <w:rsid w:val="003B1FEB"/>
    <w:rsid w:val="003B29B5"/>
    <w:rsid w:val="003B321F"/>
    <w:rsid w:val="003B3F7F"/>
    <w:rsid w:val="003B5736"/>
    <w:rsid w:val="003B574C"/>
    <w:rsid w:val="003C0780"/>
    <w:rsid w:val="003C0B4D"/>
    <w:rsid w:val="003C1E8B"/>
    <w:rsid w:val="003C212A"/>
    <w:rsid w:val="003C2EA1"/>
    <w:rsid w:val="003C340E"/>
    <w:rsid w:val="003C6905"/>
    <w:rsid w:val="003D005D"/>
    <w:rsid w:val="003D0AF1"/>
    <w:rsid w:val="003D4382"/>
    <w:rsid w:val="003D4ED4"/>
    <w:rsid w:val="003D622C"/>
    <w:rsid w:val="003D6632"/>
    <w:rsid w:val="003D6D9E"/>
    <w:rsid w:val="003E029E"/>
    <w:rsid w:val="003E05B1"/>
    <w:rsid w:val="003E0609"/>
    <w:rsid w:val="003E23CF"/>
    <w:rsid w:val="003E285B"/>
    <w:rsid w:val="003E4D95"/>
    <w:rsid w:val="003E5FC9"/>
    <w:rsid w:val="003E6135"/>
    <w:rsid w:val="003F08BA"/>
    <w:rsid w:val="003F2535"/>
    <w:rsid w:val="003F2640"/>
    <w:rsid w:val="003F299F"/>
    <w:rsid w:val="003F2E48"/>
    <w:rsid w:val="003F3246"/>
    <w:rsid w:val="003F3EE7"/>
    <w:rsid w:val="003F4CFA"/>
    <w:rsid w:val="003F4DC0"/>
    <w:rsid w:val="003F4FFE"/>
    <w:rsid w:val="003F5E19"/>
    <w:rsid w:val="0040011B"/>
    <w:rsid w:val="00402790"/>
    <w:rsid w:val="004037EB"/>
    <w:rsid w:val="0040441D"/>
    <w:rsid w:val="00404559"/>
    <w:rsid w:val="0040472E"/>
    <w:rsid w:val="00404B87"/>
    <w:rsid w:val="00407A02"/>
    <w:rsid w:val="00412346"/>
    <w:rsid w:val="00412828"/>
    <w:rsid w:val="00413033"/>
    <w:rsid w:val="0041313F"/>
    <w:rsid w:val="0041367D"/>
    <w:rsid w:val="0041417A"/>
    <w:rsid w:val="004145F2"/>
    <w:rsid w:val="00415D8A"/>
    <w:rsid w:val="00417904"/>
    <w:rsid w:val="00423771"/>
    <w:rsid w:val="0042472B"/>
    <w:rsid w:val="00424A89"/>
    <w:rsid w:val="00426ECD"/>
    <w:rsid w:val="00427ABF"/>
    <w:rsid w:val="0043054E"/>
    <w:rsid w:val="00430E2E"/>
    <w:rsid w:val="0043284A"/>
    <w:rsid w:val="00434016"/>
    <w:rsid w:val="00436F72"/>
    <w:rsid w:val="00437E1A"/>
    <w:rsid w:val="004410FF"/>
    <w:rsid w:val="00441E7E"/>
    <w:rsid w:val="004446B0"/>
    <w:rsid w:val="004453FF"/>
    <w:rsid w:val="00445A16"/>
    <w:rsid w:val="00447EC6"/>
    <w:rsid w:val="004536ED"/>
    <w:rsid w:val="00453BCA"/>
    <w:rsid w:val="00454636"/>
    <w:rsid w:val="00454783"/>
    <w:rsid w:val="00455E03"/>
    <w:rsid w:val="00456B12"/>
    <w:rsid w:val="004572A3"/>
    <w:rsid w:val="00460850"/>
    <w:rsid w:val="00461D03"/>
    <w:rsid w:val="0046255B"/>
    <w:rsid w:val="0046366F"/>
    <w:rsid w:val="00465852"/>
    <w:rsid w:val="00466733"/>
    <w:rsid w:val="00470099"/>
    <w:rsid w:val="00470255"/>
    <w:rsid w:val="00471E8E"/>
    <w:rsid w:val="00473316"/>
    <w:rsid w:val="00473695"/>
    <w:rsid w:val="00473699"/>
    <w:rsid w:val="004739CA"/>
    <w:rsid w:val="00474150"/>
    <w:rsid w:val="00475D0C"/>
    <w:rsid w:val="00476794"/>
    <w:rsid w:val="004768AB"/>
    <w:rsid w:val="0047699F"/>
    <w:rsid w:val="00481EFB"/>
    <w:rsid w:val="004829E3"/>
    <w:rsid w:val="004835A7"/>
    <w:rsid w:val="0048367A"/>
    <w:rsid w:val="00483F9A"/>
    <w:rsid w:val="00484087"/>
    <w:rsid w:val="00484177"/>
    <w:rsid w:val="004841A9"/>
    <w:rsid w:val="00484576"/>
    <w:rsid w:val="00484719"/>
    <w:rsid w:val="00484E59"/>
    <w:rsid w:val="00486009"/>
    <w:rsid w:val="00486C17"/>
    <w:rsid w:val="00486E33"/>
    <w:rsid w:val="00487CFB"/>
    <w:rsid w:val="00490F98"/>
    <w:rsid w:val="00491D90"/>
    <w:rsid w:val="00493409"/>
    <w:rsid w:val="00493567"/>
    <w:rsid w:val="00494B5D"/>
    <w:rsid w:val="00494EFD"/>
    <w:rsid w:val="004955CB"/>
    <w:rsid w:val="00495CDC"/>
    <w:rsid w:val="004969FF"/>
    <w:rsid w:val="00496DAE"/>
    <w:rsid w:val="004977CF"/>
    <w:rsid w:val="00497CD9"/>
    <w:rsid w:val="004A0100"/>
    <w:rsid w:val="004A0151"/>
    <w:rsid w:val="004A2412"/>
    <w:rsid w:val="004A2B41"/>
    <w:rsid w:val="004A7EF3"/>
    <w:rsid w:val="004B01F5"/>
    <w:rsid w:val="004B0831"/>
    <w:rsid w:val="004B15EE"/>
    <w:rsid w:val="004B2A71"/>
    <w:rsid w:val="004B2BF0"/>
    <w:rsid w:val="004B2DDE"/>
    <w:rsid w:val="004B37A5"/>
    <w:rsid w:val="004B40F5"/>
    <w:rsid w:val="004B4EB9"/>
    <w:rsid w:val="004B53AE"/>
    <w:rsid w:val="004B7146"/>
    <w:rsid w:val="004C04EC"/>
    <w:rsid w:val="004C0C25"/>
    <w:rsid w:val="004C2572"/>
    <w:rsid w:val="004C4E58"/>
    <w:rsid w:val="004C586C"/>
    <w:rsid w:val="004C5F43"/>
    <w:rsid w:val="004D09EA"/>
    <w:rsid w:val="004D1D72"/>
    <w:rsid w:val="004D4179"/>
    <w:rsid w:val="004D44D9"/>
    <w:rsid w:val="004D5316"/>
    <w:rsid w:val="004D6A8A"/>
    <w:rsid w:val="004D6DF6"/>
    <w:rsid w:val="004D6F2C"/>
    <w:rsid w:val="004D76D8"/>
    <w:rsid w:val="004E0472"/>
    <w:rsid w:val="004E19A2"/>
    <w:rsid w:val="004E2B19"/>
    <w:rsid w:val="004E39AE"/>
    <w:rsid w:val="004E5F46"/>
    <w:rsid w:val="004E62FD"/>
    <w:rsid w:val="004F2117"/>
    <w:rsid w:val="004F48DB"/>
    <w:rsid w:val="004F4D75"/>
    <w:rsid w:val="004F4E8F"/>
    <w:rsid w:val="004F59BF"/>
    <w:rsid w:val="004F7BF6"/>
    <w:rsid w:val="005006C0"/>
    <w:rsid w:val="00501937"/>
    <w:rsid w:val="00501A13"/>
    <w:rsid w:val="0050267D"/>
    <w:rsid w:val="0050324B"/>
    <w:rsid w:val="00503B9D"/>
    <w:rsid w:val="00504266"/>
    <w:rsid w:val="005058B4"/>
    <w:rsid w:val="00507487"/>
    <w:rsid w:val="00507887"/>
    <w:rsid w:val="00507DA7"/>
    <w:rsid w:val="005100CB"/>
    <w:rsid w:val="00514E8E"/>
    <w:rsid w:val="00515DD8"/>
    <w:rsid w:val="00515F6E"/>
    <w:rsid w:val="00516203"/>
    <w:rsid w:val="00517B0E"/>
    <w:rsid w:val="00517FDA"/>
    <w:rsid w:val="005208FA"/>
    <w:rsid w:val="00520B0F"/>
    <w:rsid w:val="00520F3E"/>
    <w:rsid w:val="00521D00"/>
    <w:rsid w:val="00522785"/>
    <w:rsid w:val="00522BBC"/>
    <w:rsid w:val="005247C4"/>
    <w:rsid w:val="00524FCE"/>
    <w:rsid w:val="00525EE8"/>
    <w:rsid w:val="005268E8"/>
    <w:rsid w:val="0052763C"/>
    <w:rsid w:val="00530AE6"/>
    <w:rsid w:val="00530CBB"/>
    <w:rsid w:val="00531B5B"/>
    <w:rsid w:val="00531D89"/>
    <w:rsid w:val="005322C5"/>
    <w:rsid w:val="0053248A"/>
    <w:rsid w:val="005327E9"/>
    <w:rsid w:val="0053358C"/>
    <w:rsid w:val="0053377D"/>
    <w:rsid w:val="00533AE0"/>
    <w:rsid w:val="0053495D"/>
    <w:rsid w:val="00536400"/>
    <w:rsid w:val="00537CDF"/>
    <w:rsid w:val="0054264E"/>
    <w:rsid w:val="005437BB"/>
    <w:rsid w:val="00543C66"/>
    <w:rsid w:val="00544899"/>
    <w:rsid w:val="005448A3"/>
    <w:rsid w:val="00544F46"/>
    <w:rsid w:val="00546893"/>
    <w:rsid w:val="00546B15"/>
    <w:rsid w:val="00550955"/>
    <w:rsid w:val="00550988"/>
    <w:rsid w:val="005512A0"/>
    <w:rsid w:val="005513B0"/>
    <w:rsid w:val="005529BC"/>
    <w:rsid w:val="00553EFB"/>
    <w:rsid w:val="00554853"/>
    <w:rsid w:val="00555617"/>
    <w:rsid w:val="005556C5"/>
    <w:rsid w:val="00557131"/>
    <w:rsid w:val="00557378"/>
    <w:rsid w:val="00560247"/>
    <w:rsid w:val="005614E4"/>
    <w:rsid w:val="00562BF3"/>
    <w:rsid w:val="00563C57"/>
    <w:rsid w:val="0056476E"/>
    <w:rsid w:val="00564B76"/>
    <w:rsid w:val="005653E2"/>
    <w:rsid w:val="00565C6A"/>
    <w:rsid w:val="00565C89"/>
    <w:rsid w:val="00566FD0"/>
    <w:rsid w:val="00567F14"/>
    <w:rsid w:val="00570423"/>
    <w:rsid w:val="005710C4"/>
    <w:rsid w:val="005732B6"/>
    <w:rsid w:val="005739DC"/>
    <w:rsid w:val="00575025"/>
    <w:rsid w:val="00576862"/>
    <w:rsid w:val="00577236"/>
    <w:rsid w:val="00582D07"/>
    <w:rsid w:val="005835C1"/>
    <w:rsid w:val="00584968"/>
    <w:rsid w:val="005852B7"/>
    <w:rsid w:val="00585B9F"/>
    <w:rsid w:val="00586643"/>
    <w:rsid w:val="00586A22"/>
    <w:rsid w:val="00586B92"/>
    <w:rsid w:val="00592209"/>
    <w:rsid w:val="00592656"/>
    <w:rsid w:val="00592D49"/>
    <w:rsid w:val="005941A8"/>
    <w:rsid w:val="00594A70"/>
    <w:rsid w:val="00594A8E"/>
    <w:rsid w:val="00595A35"/>
    <w:rsid w:val="005961AD"/>
    <w:rsid w:val="00596DB8"/>
    <w:rsid w:val="0059725C"/>
    <w:rsid w:val="00597D5C"/>
    <w:rsid w:val="00597F10"/>
    <w:rsid w:val="005A12E0"/>
    <w:rsid w:val="005A17DC"/>
    <w:rsid w:val="005A1981"/>
    <w:rsid w:val="005A4A93"/>
    <w:rsid w:val="005A4D5F"/>
    <w:rsid w:val="005A4F67"/>
    <w:rsid w:val="005B18CF"/>
    <w:rsid w:val="005B2E65"/>
    <w:rsid w:val="005B3F29"/>
    <w:rsid w:val="005B5D1C"/>
    <w:rsid w:val="005B7297"/>
    <w:rsid w:val="005C0AB4"/>
    <w:rsid w:val="005C0C86"/>
    <w:rsid w:val="005C15DD"/>
    <w:rsid w:val="005C1C4C"/>
    <w:rsid w:val="005C4941"/>
    <w:rsid w:val="005C4D15"/>
    <w:rsid w:val="005D17BF"/>
    <w:rsid w:val="005D1987"/>
    <w:rsid w:val="005D1F2B"/>
    <w:rsid w:val="005D2B01"/>
    <w:rsid w:val="005D341D"/>
    <w:rsid w:val="005D357C"/>
    <w:rsid w:val="005D42C6"/>
    <w:rsid w:val="005D42D2"/>
    <w:rsid w:val="005D4761"/>
    <w:rsid w:val="005D5AD6"/>
    <w:rsid w:val="005D7428"/>
    <w:rsid w:val="005D7A10"/>
    <w:rsid w:val="005E01AF"/>
    <w:rsid w:val="005E1462"/>
    <w:rsid w:val="005E261A"/>
    <w:rsid w:val="005E2C1F"/>
    <w:rsid w:val="005E32B9"/>
    <w:rsid w:val="005E46F8"/>
    <w:rsid w:val="005E4CA2"/>
    <w:rsid w:val="005E4D95"/>
    <w:rsid w:val="005E55E1"/>
    <w:rsid w:val="005E7A07"/>
    <w:rsid w:val="005F0218"/>
    <w:rsid w:val="005F2018"/>
    <w:rsid w:val="005F3907"/>
    <w:rsid w:val="005F4D0E"/>
    <w:rsid w:val="005F4EBF"/>
    <w:rsid w:val="005F4F98"/>
    <w:rsid w:val="005F553C"/>
    <w:rsid w:val="005F56DE"/>
    <w:rsid w:val="005F60B0"/>
    <w:rsid w:val="005F68BD"/>
    <w:rsid w:val="005F7772"/>
    <w:rsid w:val="00600804"/>
    <w:rsid w:val="00601092"/>
    <w:rsid w:val="006013E0"/>
    <w:rsid w:val="006022A9"/>
    <w:rsid w:val="00602F26"/>
    <w:rsid w:val="0060345C"/>
    <w:rsid w:val="006037A3"/>
    <w:rsid w:val="00605AC0"/>
    <w:rsid w:val="00605F6D"/>
    <w:rsid w:val="00606758"/>
    <w:rsid w:val="00610DFE"/>
    <w:rsid w:val="0061108F"/>
    <w:rsid w:val="006113B1"/>
    <w:rsid w:val="00612041"/>
    <w:rsid w:val="006121DF"/>
    <w:rsid w:val="0061254B"/>
    <w:rsid w:val="00612628"/>
    <w:rsid w:val="00614467"/>
    <w:rsid w:val="00614808"/>
    <w:rsid w:val="00614890"/>
    <w:rsid w:val="00615539"/>
    <w:rsid w:val="006156BE"/>
    <w:rsid w:val="00615F27"/>
    <w:rsid w:val="00616776"/>
    <w:rsid w:val="00617C44"/>
    <w:rsid w:val="00623646"/>
    <w:rsid w:val="00623DAC"/>
    <w:rsid w:val="00624094"/>
    <w:rsid w:val="00625E45"/>
    <w:rsid w:val="00626718"/>
    <w:rsid w:val="0062692A"/>
    <w:rsid w:val="006275DE"/>
    <w:rsid w:val="006300B1"/>
    <w:rsid w:val="0063060C"/>
    <w:rsid w:val="00631777"/>
    <w:rsid w:val="00631E9B"/>
    <w:rsid w:val="00631EDD"/>
    <w:rsid w:val="00632ABB"/>
    <w:rsid w:val="006333FC"/>
    <w:rsid w:val="00633750"/>
    <w:rsid w:val="00633D67"/>
    <w:rsid w:val="00634F00"/>
    <w:rsid w:val="00635C01"/>
    <w:rsid w:val="006363F4"/>
    <w:rsid w:val="00637548"/>
    <w:rsid w:val="00637C31"/>
    <w:rsid w:val="00641179"/>
    <w:rsid w:val="00642792"/>
    <w:rsid w:val="00644E46"/>
    <w:rsid w:val="00644F83"/>
    <w:rsid w:val="006460F8"/>
    <w:rsid w:val="00647248"/>
    <w:rsid w:val="006502B0"/>
    <w:rsid w:val="00650AC7"/>
    <w:rsid w:val="006513BB"/>
    <w:rsid w:val="006522A5"/>
    <w:rsid w:val="00653039"/>
    <w:rsid w:val="00655068"/>
    <w:rsid w:val="0065538E"/>
    <w:rsid w:val="00656287"/>
    <w:rsid w:val="00657431"/>
    <w:rsid w:val="0066035A"/>
    <w:rsid w:val="0066079F"/>
    <w:rsid w:val="00660C8F"/>
    <w:rsid w:val="00661511"/>
    <w:rsid w:val="00661DCC"/>
    <w:rsid w:val="006625A7"/>
    <w:rsid w:val="00662FBC"/>
    <w:rsid w:val="00664DA6"/>
    <w:rsid w:val="00665153"/>
    <w:rsid w:val="00666A7C"/>
    <w:rsid w:val="00666DF8"/>
    <w:rsid w:val="00666E63"/>
    <w:rsid w:val="00666F81"/>
    <w:rsid w:val="00667AE6"/>
    <w:rsid w:val="006701B3"/>
    <w:rsid w:val="00670922"/>
    <w:rsid w:val="00670A93"/>
    <w:rsid w:val="00670FB7"/>
    <w:rsid w:val="006710F6"/>
    <w:rsid w:val="006738F9"/>
    <w:rsid w:val="00674441"/>
    <w:rsid w:val="00677A38"/>
    <w:rsid w:val="00677F23"/>
    <w:rsid w:val="006804A8"/>
    <w:rsid w:val="00681483"/>
    <w:rsid w:val="00681659"/>
    <w:rsid w:val="006817D6"/>
    <w:rsid w:val="00682D25"/>
    <w:rsid w:val="006835C4"/>
    <w:rsid w:val="0068373A"/>
    <w:rsid w:val="00683C08"/>
    <w:rsid w:val="006847AC"/>
    <w:rsid w:val="00684BC3"/>
    <w:rsid w:val="00684F28"/>
    <w:rsid w:val="00685028"/>
    <w:rsid w:val="006857B7"/>
    <w:rsid w:val="00686EF2"/>
    <w:rsid w:val="0069024E"/>
    <w:rsid w:val="00692887"/>
    <w:rsid w:val="00692DE8"/>
    <w:rsid w:val="0069323A"/>
    <w:rsid w:val="00693CF6"/>
    <w:rsid w:val="00693D4A"/>
    <w:rsid w:val="00695C9E"/>
    <w:rsid w:val="00696212"/>
    <w:rsid w:val="0069659C"/>
    <w:rsid w:val="00696CEB"/>
    <w:rsid w:val="006A1525"/>
    <w:rsid w:val="006A2B12"/>
    <w:rsid w:val="006A4175"/>
    <w:rsid w:val="006A4412"/>
    <w:rsid w:val="006A5BD0"/>
    <w:rsid w:val="006A5D25"/>
    <w:rsid w:val="006B04EF"/>
    <w:rsid w:val="006B07E5"/>
    <w:rsid w:val="006B0DA9"/>
    <w:rsid w:val="006B2B6B"/>
    <w:rsid w:val="006B380D"/>
    <w:rsid w:val="006B3C1C"/>
    <w:rsid w:val="006B5673"/>
    <w:rsid w:val="006B6327"/>
    <w:rsid w:val="006B7377"/>
    <w:rsid w:val="006B7984"/>
    <w:rsid w:val="006C0C8C"/>
    <w:rsid w:val="006C1EE4"/>
    <w:rsid w:val="006C26D1"/>
    <w:rsid w:val="006C3831"/>
    <w:rsid w:val="006C3D3D"/>
    <w:rsid w:val="006C420D"/>
    <w:rsid w:val="006C57C4"/>
    <w:rsid w:val="006D031F"/>
    <w:rsid w:val="006D1AFF"/>
    <w:rsid w:val="006D254D"/>
    <w:rsid w:val="006D6765"/>
    <w:rsid w:val="006D7ADB"/>
    <w:rsid w:val="006E0DEE"/>
    <w:rsid w:val="006E1A8A"/>
    <w:rsid w:val="006E3BCD"/>
    <w:rsid w:val="006E5067"/>
    <w:rsid w:val="006E535E"/>
    <w:rsid w:val="006E5994"/>
    <w:rsid w:val="006E5D80"/>
    <w:rsid w:val="006E6105"/>
    <w:rsid w:val="006E7409"/>
    <w:rsid w:val="006F096F"/>
    <w:rsid w:val="006F0E52"/>
    <w:rsid w:val="006F18C3"/>
    <w:rsid w:val="006F1B51"/>
    <w:rsid w:val="006F1E33"/>
    <w:rsid w:val="006F26B1"/>
    <w:rsid w:val="006F2EF7"/>
    <w:rsid w:val="006F49A6"/>
    <w:rsid w:val="006F4B29"/>
    <w:rsid w:val="006F5856"/>
    <w:rsid w:val="006F5A81"/>
    <w:rsid w:val="006F61D2"/>
    <w:rsid w:val="006F6358"/>
    <w:rsid w:val="006F6E53"/>
    <w:rsid w:val="006F7731"/>
    <w:rsid w:val="007020F1"/>
    <w:rsid w:val="00703CC4"/>
    <w:rsid w:val="0070552A"/>
    <w:rsid w:val="007062CD"/>
    <w:rsid w:val="00706848"/>
    <w:rsid w:val="00706FD0"/>
    <w:rsid w:val="0071323C"/>
    <w:rsid w:val="007133FB"/>
    <w:rsid w:val="00713456"/>
    <w:rsid w:val="00713B5D"/>
    <w:rsid w:val="00716DC2"/>
    <w:rsid w:val="0071753C"/>
    <w:rsid w:val="007229E9"/>
    <w:rsid w:val="007233E9"/>
    <w:rsid w:val="00725BF4"/>
    <w:rsid w:val="007261F8"/>
    <w:rsid w:val="0072627E"/>
    <w:rsid w:val="00726371"/>
    <w:rsid w:val="0072772C"/>
    <w:rsid w:val="00727891"/>
    <w:rsid w:val="007300F1"/>
    <w:rsid w:val="00730318"/>
    <w:rsid w:val="00730FC9"/>
    <w:rsid w:val="00731B3B"/>
    <w:rsid w:val="007329FB"/>
    <w:rsid w:val="00732DC7"/>
    <w:rsid w:val="007337CF"/>
    <w:rsid w:val="007351B8"/>
    <w:rsid w:val="0073543E"/>
    <w:rsid w:val="0073636D"/>
    <w:rsid w:val="00736C3B"/>
    <w:rsid w:val="007404B9"/>
    <w:rsid w:val="00740DDD"/>
    <w:rsid w:val="00740FC1"/>
    <w:rsid w:val="00741E1B"/>
    <w:rsid w:val="007428F9"/>
    <w:rsid w:val="00743CB0"/>
    <w:rsid w:val="00744124"/>
    <w:rsid w:val="007451CD"/>
    <w:rsid w:val="007456E6"/>
    <w:rsid w:val="007457A8"/>
    <w:rsid w:val="00745A63"/>
    <w:rsid w:val="007461AE"/>
    <w:rsid w:val="00750A63"/>
    <w:rsid w:val="00750DDF"/>
    <w:rsid w:val="007510F9"/>
    <w:rsid w:val="007519EC"/>
    <w:rsid w:val="00753992"/>
    <w:rsid w:val="00754358"/>
    <w:rsid w:val="007558D8"/>
    <w:rsid w:val="00755F16"/>
    <w:rsid w:val="00757C19"/>
    <w:rsid w:val="00764C72"/>
    <w:rsid w:val="00764EF7"/>
    <w:rsid w:val="007650AD"/>
    <w:rsid w:val="00765300"/>
    <w:rsid w:val="007671C9"/>
    <w:rsid w:val="0077016B"/>
    <w:rsid w:val="0077088E"/>
    <w:rsid w:val="00775C83"/>
    <w:rsid w:val="007766DF"/>
    <w:rsid w:val="00776D6F"/>
    <w:rsid w:val="007773E0"/>
    <w:rsid w:val="00777DC6"/>
    <w:rsid w:val="00780FC3"/>
    <w:rsid w:val="00781B34"/>
    <w:rsid w:val="00782678"/>
    <w:rsid w:val="00783C19"/>
    <w:rsid w:val="00784277"/>
    <w:rsid w:val="00784F72"/>
    <w:rsid w:val="0078627A"/>
    <w:rsid w:val="00790162"/>
    <w:rsid w:val="00791B4B"/>
    <w:rsid w:val="00791F8F"/>
    <w:rsid w:val="0079577A"/>
    <w:rsid w:val="00795923"/>
    <w:rsid w:val="007A1CF5"/>
    <w:rsid w:val="007A3A0E"/>
    <w:rsid w:val="007A5004"/>
    <w:rsid w:val="007A5118"/>
    <w:rsid w:val="007A5AC4"/>
    <w:rsid w:val="007A5BB6"/>
    <w:rsid w:val="007A5C6E"/>
    <w:rsid w:val="007A72BE"/>
    <w:rsid w:val="007B21CA"/>
    <w:rsid w:val="007B2CDF"/>
    <w:rsid w:val="007B34C7"/>
    <w:rsid w:val="007B5222"/>
    <w:rsid w:val="007B52F8"/>
    <w:rsid w:val="007B54A3"/>
    <w:rsid w:val="007B6057"/>
    <w:rsid w:val="007B645B"/>
    <w:rsid w:val="007C0293"/>
    <w:rsid w:val="007C033D"/>
    <w:rsid w:val="007C206D"/>
    <w:rsid w:val="007C2756"/>
    <w:rsid w:val="007C3D7D"/>
    <w:rsid w:val="007C53EB"/>
    <w:rsid w:val="007C7278"/>
    <w:rsid w:val="007D026C"/>
    <w:rsid w:val="007D0C0E"/>
    <w:rsid w:val="007D1AB4"/>
    <w:rsid w:val="007D1E83"/>
    <w:rsid w:val="007D20C0"/>
    <w:rsid w:val="007D24E7"/>
    <w:rsid w:val="007D28D6"/>
    <w:rsid w:val="007D3089"/>
    <w:rsid w:val="007D30C9"/>
    <w:rsid w:val="007D4DED"/>
    <w:rsid w:val="007D54AB"/>
    <w:rsid w:val="007D5B9A"/>
    <w:rsid w:val="007D5E57"/>
    <w:rsid w:val="007D6435"/>
    <w:rsid w:val="007D6528"/>
    <w:rsid w:val="007D653F"/>
    <w:rsid w:val="007D6835"/>
    <w:rsid w:val="007E123C"/>
    <w:rsid w:val="007E1C95"/>
    <w:rsid w:val="007E2771"/>
    <w:rsid w:val="007E277C"/>
    <w:rsid w:val="007E2A48"/>
    <w:rsid w:val="007E3061"/>
    <w:rsid w:val="007E4195"/>
    <w:rsid w:val="007E41EB"/>
    <w:rsid w:val="007E4557"/>
    <w:rsid w:val="007E497C"/>
    <w:rsid w:val="007E4C9A"/>
    <w:rsid w:val="007E7BED"/>
    <w:rsid w:val="007E7F5F"/>
    <w:rsid w:val="007F047F"/>
    <w:rsid w:val="007F1369"/>
    <w:rsid w:val="007F1666"/>
    <w:rsid w:val="007F2824"/>
    <w:rsid w:val="007F5482"/>
    <w:rsid w:val="007F563C"/>
    <w:rsid w:val="007F6343"/>
    <w:rsid w:val="007F738C"/>
    <w:rsid w:val="007F75AF"/>
    <w:rsid w:val="0080212A"/>
    <w:rsid w:val="00805A96"/>
    <w:rsid w:val="00805CBC"/>
    <w:rsid w:val="00805CF2"/>
    <w:rsid w:val="00806278"/>
    <w:rsid w:val="00806667"/>
    <w:rsid w:val="00807E8D"/>
    <w:rsid w:val="008108F9"/>
    <w:rsid w:val="00810D90"/>
    <w:rsid w:val="00811425"/>
    <w:rsid w:val="00811904"/>
    <w:rsid w:val="00813AD3"/>
    <w:rsid w:val="00813AE3"/>
    <w:rsid w:val="008142D6"/>
    <w:rsid w:val="0081440F"/>
    <w:rsid w:val="0081657A"/>
    <w:rsid w:val="00816D24"/>
    <w:rsid w:val="00820324"/>
    <w:rsid w:val="008207FB"/>
    <w:rsid w:val="00821FDF"/>
    <w:rsid w:val="00823E28"/>
    <w:rsid w:val="0082571C"/>
    <w:rsid w:val="008262B3"/>
    <w:rsid w:val="00826A19"/>
    <w:rsid w:val="00827A06"/>
    <w:rsid w:val="0083063C"/>
    <w:rsid w:val="008310F6"/>
    <w:rsid w:val="008313D7"/>
    <w:rsid w:val="008314D0"/>
    <w:rsid w:val="008316DC"/>
    <w:rsid w:val="0083295A"/>
    <w:rsid w:val="008330F7"/>
    <w:rsid w:val="00833878"/>
    <w:rsid w:val="00833EA8"/>
    <w:rsid w:val="00836FF8"/>
    <w:rsid w:val="00840138"/>
    <w:rsid w:val="00840BD9"/>
    <w:rsid w:val="00841831"/>
    <w:rsid w:val="00841E81"/>
    <w:rsid w:val="00842660"/>
    <w:rsid w:val="00842683"/>
    <w:rsid w:val="00842BBB"/>
    <w:rsid w:val="00843358"/>
    <w:rsid w:val="00843A14"/>
    <w:rsid w:val="00843B09"/>
    <w:rsid w:val="00844133"/>
    <w:rsid w:val="00844F2F"/>
    <w:rsid w:val="008464E7"/>
    <w:rsid w:val="008472A3"/>
    <w:rsid w:val="0085080A"/>
    <w:rsid w:val="00851178"/>
    <w:rsid w:val="008519D2"/>
    <w:rsid w:val="008529A9"/>
    <w:rsid w:val="00852E8C"/>
    <w:rsid w:val="00853699"/>
    <w:rsid w:val="00853B61"/>
    <w:rsid w:val="008545E7"/>
    <w:rsid w:val="008576EF"/>
    <w:rsid w:val="008600E7"/>
    <w:rsid w:val="008606AA"/>
    <w:rsid w:val="00860729"/>
    <w:rsid w:val="008609F8"/>
    <w:rsid w:val="00860C8E"/>
    <w:rsid w:val="008654A9"/>
    <w:rsid w:val="00865E2F"/>
    <w:rsid w:val="008668F0"/>
    <w:rsid w:val="00867259"/>
    <w:rsid w:val="0087034C"/>
    <w:rsid w:val="00870F50"/>
    <w:rsid w:val="008710BA"/>
    <w:rsid w:val="00871E53"/>
    <w:rsid w:val="008754BA"/>
    <w:rsid w:val="00875C5C"/>
    <w:rsid w:val="008764B9"/>
    <w:rsid w:val="00876F1C"/>
    <w:rsid w:val="00877568"/>
    <w:rsid w:val="0088030C"/>
    <w:rsid w:val="00880D8D"/>
    <w:rsid w:val="0088195C"/>
    <w:rsid w:val="008832E2"/>
    <w:rsid w:val="008836D6"/>
    <w:rsid w:val="00883F3C"/>
    <w:rsid w:val="00885534"/>
    <w:rsid w:val="00885A6D"/>
    <w:rsid w:val="00885D7E"/>
    <w:rsid w:val="008871EB"/>
    <w:rsid w:val="00887205"/>
    <w:rsid w:val="0088770A"/>
    <w:rsid w:val="00887868"/>
    <w:rsid w:val="0089001D"/>
    <w:rsid w:val="008975F5"/>
    <w:rsid w:val="008A1305"/>
    <w:rsid w:val="008A207B"/>
    <w:rsid w:val="008A3166"/>
    <w:rsid w:val="008A46DB"/>
    <w:rsid w:val="008A4DC7"/>
    <w:rsid w:val="008A5F8B"/>
    <w:rsid w:val="008A797F"/>
    <w:rsid w:val="008A7C88"/>
    <w:rsid w:val="008B04BD"/>
    <w:rsid w:val="008B0ED7"/>
    <w:rsid w:val="008B1153"/>
    <w:rsid w:val="008B3262"/>
    <w:rsid w:val="008B435C"/>
    <w:rsid w:val="008B52BE"/>
    <w:rsid w:val="008B5F02"/>
    <w:rsid w:val="008B7374"/>
    <w:rsid w:val="008B78B1"/>
    <w:rsid w:val="008C0318"/>
    <w:rsid w:val="008C06F6"/>
    <w:rsid w:val="008C08FD"/>
    <w:rsid w:val="008C1748"/>
    <w:rsid w:val="008C1A45"/>
    <w:rsid w:val="008C3D1E"/>
    <w:rsid w:val="008C68CE"/>
    <w:rsid w:val="008C7746"/>
    <w:rsid w:val="008D11B6"/>
    <w:rsid w:val="008D2EAA"/>
    <w:rsid w:val="008D3E9D"/>
    <w:rsid w:val="008D56A9"/>
    <w:rsid w:val="008D651F"/>
    <w:rsid w:val="008D6DD1"/>
    <w:rsid w:val="008E09FA"/>
    <w:rsid w:val="008E0F1A"/>
    <w:rsid w:val="008E200C"/>
    <w:rsid w:val="008E2651"/>
    <w:rsid w:val="008E26A9"/>
    <w:rsid w:val="008E3DB5"/>
    <w:rsid w:val="008E45EE"/>
    <w:rsid w:val="008E4E83"/>
    <w:rsid w:val="008E5801"/>
    <w:rsid w:val="008E613A"/>
    <w:rsid w:val="008E6B69"/>
    <w:rsid w:val="008E7F98"/>
    <w:rsid w:val="008F2377"/>
    <w:rsid w:val="008F4A37"/>
    <w:rsid w:val="008F4DD4"/>
    <w:rsid w:val="00900FA2"/>
    <w:rsid w:val="0090254B"/>
    <w:rsid w:val="00903555"/>
    <w:rsid w:val="00905D94"/>
    <w:rsid w:val="009063FA"/>
    <w:rsid w:val="00907285"/>
    <w:rsid w:val="0090732A"/>
    <w:rsid w:val="00907575"/>
    <w:rsid w:val="009120EE"/>
    <w:rsid w:val="0091344D"/>
    <w:rsid w:val="00914EB9"/>
    <w:rsid w:val="00914FA8"/>
    <w:rsid w:val="0091721E"/>
    <w:rsid w:val="00920240"/>
    <w:rsid w:val="009207FF"/>
    <w:rsid w:val="00920C8B"/>
    <w:rsid w:val="00920E35"/>
    <w:rsid w:val="00921F9F"/>
    <w:rsid w:val="00922277"/>
    <w:rsid w:val="00923898"/>
    <w:rsid w:val="009244C0"/>
    <w:rsid w:val="00925398"/>
    <w:rsid w:val="00925D78"/>
    <w:rsid w:val="00925F3C"/>
    <w:rsid w:val="0092603C"/>
    <w:rsid w:val="00926A94"/>
    <w:rsid w:val="009273FA"/>
    <w:rsid w:val="00927CB0"/>
    <w:rsid w:val="00930F47"/>
    <w:rsid w:val="0093152C"/>
    <w:rsid w:val="009343A8"/>
    <w:rsid w:val="00934473"/>
    <w:rsid w:val="0093673C"/>
    <w:rsid w:val="0093776B"/>
    <w:rsid w:val="009400D5"/>
    <w:rsid w:val="0094017D"/>
    <w:rsid w:val="00942669"/>
    <w:rsid w:val="00942681"/>
    <w:rsid w:val="00944036"/>
    <w:rsid w:val="00944207"/>
    <w:rsid w:val="00944648"/>
    <w:rsid w:val="009450EB"/>
    <w:rsid w:val="00947F72"/>
    <w:rsid w:val="00952E48"/>
    <w:rsid w:val="00953514"/>
    <w:rsid w:val="00954D8D"/>
    <w:rsid w:val="00955359"/>
    <w:rsid w:val="009557D8"/>
    <w:rsid w:val="009577B9"/>
    <w:rsid w:val="00957F75"/>
    <w:rsid w:val="00963799"/>
    <w:rsid w:val="009642F2"/>
    <w:rsid w:val="00964525"/>
    <w:rsid w:val="00966714"/>
    <w:rsid w:val="00966A9E"/>
    <w:rsid w:val="00967C32"/>
    <w:rsid w:val="00970576"/>
    <w:rsid w:val="00971A43"/>
    <w:rsid w:val="00971B43"/>
    <w:rsid w:val="009725FB"/>
    <w:rsid w:val="009728F9"/>
    <w:rsid w:val="009734D4"/>
    <w:rsid w:val="00974221"/>
    <w:rsid w:val="0097505E"/>
    <w:rsid w:val="009751A6"/>
    <w:rsid w:val="009757F4"/>
    <w:rsid w:val="00977CAE"/>
    <w:rsid w:val="00980670"/>
    <w:rsid w:val="00980D1A"/>
    <w:rsid w:val="00981744"/>
    <w:rsid w:val="00984BEE"/>
    <w:rsid w:val="0098532B"/>
    <w:rsid w:val="0098537A"/>
    <w:rsid w:val="0098594A"/>
    <w:rsid w:val="00986DFE"/>
    <w:rsid w:val="009903C5"/>
    <w:rsid w:val="00993069"/>
    <w:rsid w:val="009942F9"/>
    <w:rsid w:val="00994556"/>
    <w:rsid w:val="00994580"/>
    <w:rsid w:val="00994626"/>
    <w:rsid w:val="009953E0"/>
    <w:rsid w:val="00995564"/>
    <w:rsid w:val="00996C0D"/>
    <w:rsid w:val="00996CBE"/>
    <w:rsid w:val="00997EDF"/>
    <w:rsid w:val="009A162D"/>
    <w:rsid w:val="009A1764"/>
    <w:rsid w:val="009A2A9C"/>
    <w:rsid w:val="009A4B0C"/>
    <w:rsid w:val="009A546B"/>
    <w:rsid w:val="009A677B"/>
    <w:rsid w:val="009A6960"/>
    <w:rsid w:val="009A6DFF"/>
    <w:rsid w:val="009B0224"/>
    <w:rsid w:val="009B0C92"/>
    <w:rsid w:val="009B204B"/>
    <w:rsid w:val="009B3F3C"/>
    <w:rsid w:val="009B54A8"/>
    <w:rsid w:val="009B70D6"/>
    <w:rsid w:val="009C13E9"/>
    <w:rsid w:val="009C22BE"/>
    <w:rsid w:val="009C2CB8"/>
    <w:rsid w:val="009C3B23"/>
    <w:rsid w:val="009C4163"/>
    <w:rsid w:val="009C4567"/>
    <w:rsid w:val="009C495B"/>
    <w:rsid w:val="009C4D48"/>
    <w:rsid w:val="009C607A"/>
    <w:rsid w:val="009C632B"/>
    <w:rsid w:val="009C734D"/>
    <w:rsid w:val="009C7433"/>
    <w:rsid w:val="009C7797"/>
    <w:rsid w:val="009D0F18"/>
    <w:rsid w:val="009D16DE"/>
    <w:rsid w:val="009D2246"/>
    <w:rsid w:val="009D2AD6"/>
    <w:rsid w:val="009D4D26"/>
    <w:rsid w:val="009D4ED9"/>
    <w:rsid w:val="009D5CBC"/>
    <w:rsid w:val="009D6038"/>
    <w:rsid w:val="009D6892"/>
    <w:rsid w:val="009E2F7A"/>
    <w:rsid w:val="009E39B6"/>
    <w:rsid w:val="009E3AFD"/>
    <w:rsid w:val="009E4B72"/>
    <w:rsid w:val="009E540F"/>
    <w:rsid w:val="009E55D6"/>
    <w:rsid w:val="009E56E7"/>
    <w:rsid w:val="009E5940"/>
    <w:rsid w:val="009F0531"/>
    <w:rsid w:val="009F06C6"/>
    <w:rsid w:val="009F0C65"/>
    <w:rsid w:val="009F18DC"/>
    <w:rsid w:val="009F1E92"/>
    <w:rsid w:val="009F2379"/>
    <w:rsid w:val="009F342C"/>
    <w:rsid w:val="009F4965"/>
    <w:rsid w:val="009F4F3B"/>
    <w:rsid w:val="009F5B9D"/>
    <w:rsid w:val="009F5E37"/>
    <w:rsid w:val="009F5F79"/>
    <w:rsid w:val="009F656F"/>
    <w:rsid w:val="009F6BB5"/>
    <w:rsid w:val="00A01834"/>
    <w:rsid w:val="00A03419"/>
    <w:rsid w:val="00A03D67"/>
    <w:rsid w:val="00A04E40"/>
    <w:rsid w:val="00A05C1B"/>
    <w:rsid w:val="00A062C4"/>
    <w:rsid w:val="00A065DC"/>
    <w:rsid w:val="00A06987"/>
    <w:rsid w:val="00A077B1"/>
    <w:rsid w:val="00A107F5"/>
    <w:rsid w:val="00A131D7"/>
    <w:rsid w:val="00A1355F"/>
    <w:rsid w:val="00A13F5A"/>
    <w:rsid w:val="00A142AB"/>
    <w:rsid w:val="00A1478E"/>
    <w:rsid w:val="00A15224"/>
    <w:rsid w:val="00A15C43"/>
    <w:rsid w:val="00A17662"/>
    <w:rsid w:val="00A17CF7"/>
    <w:rsid w:val="00A17E1C"/>
    <w:rsid w:val="00A203A5"/>
    <w:rsid w:val="00A20556"/>
    <w:rsid w:val="00A2231A"/>
    <w:rsid w:val="00A22996"/>
    <w:rsid w:val="00A237DB"/>
    <w:rsid w:val="00A248D3"/>
    <w:rsid w:val="00A26AE8"/>
    <w:rsid w:val="00A278A6"/>
    <w:rsid w:val="00A30029"/>
    <w:rsid w:val="00A306B4"/>
    <w:rsid w:val="00A31D63"/>
    <w:rsid w:val="00A3277D"/>
    <w:rsid w:val="00A3340B"/>
    <w:rsid w:val="00A364A9"/>
    <w:rsid w:val="00A371FF"/>
    <w:rsid w:val="00A412D7"/>
    <w:rsid w:val="00A41964"/>
    <w:rsid w:val="00A425DD"/>
    <w:rsid w:val="00A431F2"/>
    <w:rsid w:val="00A4515A"/>
    <w:rsid w:val="00A45824"/>
    <w:rsid w:val="00A46674"/>
    <w:rsid w:val="00A507BE"/>
    <w:rsid w:val="00A50CCC"/>
    <w:rsid w:val="00A536EA"/>
    <w:rsid w:val="00A54CF5"/>
    <w:rsid w:val="00A54E1F"/>
    <w:rsid w:val="00A56F38"/>
    <w:rsid w:val="00A6293E"/>
    <w:rsid w:val="00A63A44"/>
    <w:rsid w:val="00A640A8"/>
    <w:rsid w:val="00A640F7"/>
    <w:rsid w:val="00A64265"/>
    <w:rsid w:val="00A670F0"/>
    <w:rsid w:val="00A677ED"/>
    <w:rsid w:val="00A702C3"/>
    <w:rsid w:val="00A710B0"/>
    <w:rsid w:val="00A712FE"/>
    <w:rsid w:val="00A71799"/>
    <w:rsid w:val="00A72CA4"/>
    <w:rsid w:val="00A732C6"/>
    <w:rsid w:val="00A7357D"/>
    <w:rsid w:val="00A7611B"/>
    <w:rsid w:val="00A76D48"/>
    <w:rsid w:val="00A77226"/>
    <w:rsid w:val="00A77CEE"/>
    <w:rsid w:val="00A801DD"/>
    <w:rsid w:val="00A81AC8"/>
    <w:rsid w:val="00A81B13"/>
    <w:rsid w:val="00A82A30"/>
    <w:rsid w:val="00A82AAC"/>
    <w:rsid w:val="00A87615"/>
    <w:rsid w:val="00A87A68"/>
    <w:rsid w:val="00A90757"/>
    <w:rsid w:val="00A9080E"/>
    <w:rsid w:val="00A90BC6"/>
    <w:rsid w:val="00A912B2"/>
    <w:rsid w:val="00A9286C"/>
    <w:rsid w:val="00A92D2E"/>
    <w:rsid w:val="00A92D9E"/>
    <w:rsid w:val="00A92F3E"/>
    <w:rsid w:val="00A933EC"/>
    <w:rsid w:val="00A94EB8"/>
    <w:rsid w:val="00AA126A"/>
    <w:rsid w:val="00AA3451"/>
    <w:rsid w:val="00AA37D8"/>
    <w:rsid w:val="00AA5143"/>
    <w:rsid w:val="00AA5382"/>
    <w:rsid w:val="00AA690E"/>
    <w:rsid w:val="00AA73AB"/>
    <w:rsid w:val="00AA779A"/>
    <w:rsid w:val="00AB02AF"/>
    <w:rsid w:val="00AB039F"/>
    <w:rsid w:val="00AB0F7D"/>
    <w:rsid w:val="00AB182C"/>
    <w:rsid w:val="00AB18E8"/>
    <w:rsid w:val="00AB1F45"/>
    <w:rsid w:val="00AB36D5"/>
    <w:rsid w:val="00AB582F"/>
    <w:rsid w:val="00AB7B53"/>
    <w:rsid w:val="00AC0268"/>
    <w:rsid w:val="00AC1119"/>
    <w:rsid w:val="00AC417F"/>
    <w:rsid w:val="00AC66E4"/>
    <w:rsid w:val="00AC73DE"/>
    <w:rsid w:val="00AD0C67"/>
    <w:rsid w:val="00AD11B2"/>
    <w:rsid w:val="00AD1332"/>
    <w:rsid w:val="00AD1EE4"/>
    <w:rsid w:val="00AD3321"/>
    <w:rsid w:val="00AD33F5"/>
    <w:rsid w:val="00AD3A15"/>
    <w:rsid w:val="00AD3FE8"/>
    <w:rsid w:val="00AD52FF"/>
    <w:rsid w:val="00AD55AB"/>
    <w:rsid w:val="00AD757B"/>
    <w:rsid w:val="00AD7623"/>
    <w:rsid w:val="00AD77CB"/>
    <w:rsid w:val="00AD7E37"/>
    <w:rsid w:val="00AE3273"/>
    <w:rsid w:val="00AE36BB"/>
    <w:rsid w:val="00AE424B"/>
    <w:rsid w:val="00AE5789"/>
    <w:rsid w:val="00AE5975"/>
    <w:rsid w:val="00AE616E"/>
    <w:rsid w:val="00AE64F4"/>
    <w:rsid w:val="00AE65BB"/>
    <w:rsid w:val="00AE704C"/>
    <w:rsid w:val="00AE7648"/>
    <w:rsid w:val="00AE7E94"/>
    <w:rsid w:val="00AF1193"/>
    <w:rsid w:val="00AF146F"/>
    <w:rsid w:val="00AF1598"/>
    <w:rsid w:val="00AF1CA3"/>
    <w:rsid w:val="00AF205B"/>
    <w:rsid w:val="00AF23E1"/>
    <w:rsid w:val="00AF2A04"/>
    <w:rsid w:val="00AF2C52"/>
    <w:rsid w:val="00AF2F57"/>
    <w:rsid w:val="00AF447D"/>
    <w:rsid w:val="00AF4EAA"/>
    <w:rsid w:val="00AF508C"/>
    <w:rsid w:val="00AF50F7"/>
    <w:rsid w:val="00AF646B"/>
    <w:rsid w:val="00B00427"/>
    <w:rsid w:val="00B00449"/>
    <w:rsid w:val="00B00902"/>
    <w:rsid w:val="00B00BFB"/>
    <w:rsid w:val="00B00CF7"/>
    <w:rsid w:val="00B011FE"/>
    <w:rsid w:val="00B018C1"/>
    <w:rsid w:val="00B03480"/>
    <w:rsid w:val="00B037C3"/>
    <w:rsid w:val="00B04091"/>
    <w:rsid w:val="00B040CA"/>
    <w:rsid w:val="00B041F1"/>
    <w:rsid w:val="00B048FB"/>
    <w:rsid w:val="00B0505D"/>
    <w:rsid w:val="00B06391"/>
    <w:rsid w:val="00B063D1"/>
    <w:rsid w:val="00B0691A"/>
    <w:rsid w:val="00B06B73"/>
    <w:rsid w:val="00B0732E"/>
    <w:rsid w:val="00B07926"/>
    <w:rsid w:val="00B10ED2"/>
    <w:rsid w:val="00B11AD4"/>
    <w:rsid w:val="00B11B23"/>
    <w:rsid w:val="00B11E88"/>
    <w:rsid w:val="00B131FA"/>
    <w:rsid w:val="00B13CCD"/>
    <w:rsid w:val="00B142B2"/>
    <w:rsid w:val="00B143C2"/>
    <w:rsid w:val="00B14A2B"/>
    <w:rsid w:val="00B17FA1"/>
    <w:rsid w:val="00B2127C"/>
    <w:rsid w:val="00B220B5"/>
    <w:rsid w:val="00B226A4"/>
    <w:rsid w:val="00B229AB"/>
    <w:rsid w:val="00B22BD4"/>
    <w:rsid w:val="00B23428"/>
    <w:rsid w:val="00B23DE5"/>
    <w:rsid w:val="00B27429"/>
    <w:rsid w:val="00B27BDA"/>
    <w:rsid w:val="00B3070B"/>
    <w:rsid w:val="00B317DD"/>
    <w:rsid w:val="00B31B5C"/>
    <w:rsid w:val="00B32166"/>
    <w:rsid w:val="00B344BE"/>
    <w:rsid w:val="00B3578D"/>
    <w:rsid w:val="00B35F21"/>
    <w:rsid w:val="00B36A50"/>
    <w:rsid w:val="00B371DB"/>
    <w:rsid w:val="00B37CF8"/>
    <w:rsid w:val="00B37D0D"/>
    <w:rsid w:val="00B40CF7"/>
    <w:rsid w:val="00B40F54"/>
    <w:rsid w:val="00B4166B"/>
    <w:rsid w:val="00B41AA9"/>
    <w:rsid w:val="00B41FB6"/>
    <w:rsid w:val="00B41FC5"/>
    <w:rsid w:val="00B430BF"/>
    <w:rsid w:val="00B447D8"/>
    <w:rsid w:val="00B460C6"/>
    <w:rsid w:val="00B4643D"/>
    <w:rsid w:val="00B47AF6"/>
    <w:rsid w:val="00B47F3F"/>
    <w:rsid w:val="00B50721"/>
    <w:rsid w:val="00B50E6A"/>
    <w:rsid w:val="00B517D9"/>
    <w:rsid w:val="00B51D2D"/>
    <w:rsid w:val="00B53962"/>
    <w:rsid w:val="00B556A8"/>
    <w:rsid w:val="00B55EC1"/>
    <w:rsid w:val="00B5703D"/>
    <w:rsid w:val="00B57248"/>
    <w:rsid w:val="00B603B5"/>
    <w:rsid w:val="00B60955"/>
    <w:rsid w:val="00B62449"/>
    <w:rsid w:val="00B636B6"/>
    <w:rsid w:val="00B63E82"/>
    <w:rsid w:val="00B65107"/>
    <w:rsid w:val="00B719F3"/>
    <w:rsid w:val="00B71A2C"/>
    <w:rsid w:val="00B72183"/>
    <w:rsid w:val="00B72B00"/>
    <w:rsid w:val="00B73450"/>
    <w:rsid w:val="00B73816"/>
    <w:rsid w:val="00B73A4F"/>
    <w:rsid w:val="00B74516"/>
    <w:rsid w:val="00B8090F"/>
    <w:rsid w:val="00B8125A"/>
    <w:rsid w:val="00B8197B"/>
    <w:rsid w:val="00B82D2F"/>
    <w:rsid w:val="00B82E78"/>
    <w:rsid w:val="00B82ED8"/>
    <w:rsid w:val="00B8364F"/>
    <w:rsid w:val="00B83D92"/>
    <w:rsid w:val="00B85BDD"/>
    <w:rsid w:val="00B86B11"/>
    <w:rsid w:val="00B87191"/>
    <w:rsid w:val="00B87310"/>
    <w:rsid w:val="00B9087D"/>
    <w:rsid w:val="00B90F70"/>
    <w:rsid w:val="00B912A7"/>
    <w:rsid w:val="00B9135B"/>
    <w:rsid w:val="00B92A3C"/>
    <w:rsid w:val="00B9385E"/>
    <w:rsid w:val="00B93BC3"/>
    <w:rsid w:val="00B94086"/>
    <w:rsid w:val="00B94642"/>
    <w:rsid w:val="00B94E6A"/>
    <w:rsid w:val="00B9586D"/>
    <w:rsid w:val="00B958C6"/>
    <w:rsid w:val="00B958F6"/>
    <w:rsid w:val="00B95908"/>
    <w:rsid w:val="00B96286"/>
    <w:rsid w:val="00BA0142"/>
    <w:rsid w:val="00BA033F"/>
    <w:rsid w:val="00BA2CFB"/>
    <w:rsid w:val="00BA38E0"/>
    <w:rsid w:val="00BA46D3"/>
    <w:rsid w:val="00BA4F14"/>
    <w:rsid w:val="00BA5181"/>
    <w:rsid w:val="00BA52A6"/>
    <w:rsid w:val="00BA5428"/>
    <w:rsid w:val="00BA552A"/>
    <w:rsid w:val="00BA7758"/>
    <w:rsid w:val="00BB0B81"/>
    <w:rsid w:val="00BB2D31"/>
    <w:rsid w:val="00BB4E6D"/>
    <w:rsid w:val="00BC0854"/>
    <w:rsid w:val="00BC1B22"/>
    <w:rsid w:val="00BC24E9"/>
    <w:rsid w:val="00BC33E8"/>
    <w:rsid w:val="00BC4262"/>
    <w:rsid w:val="00BC513C"/>
    <w:rsid w:val="00BC6E1E"/>
    <w:rsid w:val="00BC7FD6"/>
    <w:rsid w:val="00BD0449"/>
    <w:rsid w:val="00BD2AFA"/>
    <w:rsid w:val="00BD3883"/>
    <w:rsid w:val="00BD41D1"/>
    <w:rsid w:val="00BD4C19"/>
    <w:rsid w:val="00BD5A13"/>
    <w:rsid w:val="00BD5C3F"/>
    <w:rsid w:val="00BD61F0"/>
    <w:rsid w:val="00BD62EA"/>
    <w:rsid w:val="00BD65A7"/>
    <w:rsid w:val="00BD700A"/>
    <w:rsid w:val="00BE0854"/>
    <w:rsid w:val="00BE0E5A"/>
    <w:rsid w:val="00BE3CC3"/>
    <w:rsid w:val="00BE41F5"/>
    <w:rsid w:val="00BE4226"/>
    <w:rsid w:val="00BE462E"/>
    <w:rsid w:val="00BE509F"/>
    <w:rsid w:val="00BE5284"/>
    <w:rsid w:val="00BF4A18"/>
    <w:rsid w:val="00BF4CB3"/>
    <w:rsid w:val="00BF5520"/>
    <w:rsid w:val="00BF5528"/>
    <w:rsid w:val="00BF6BA6"/>
    <w:rsid w:val="00C00184"/>
    <w:rsid w:val="00C02111"/>
    <w:rsid w:val="00C02523"/>
    <w:rsid w:val="00C03A1C"/>
    <w:rsid w:val="00C06620"/>
    <w:rsid w:val="00C07135"/>
    <w:rsid w:val="00C079B1"/>
    <w:rsid w:val="00C10680"/>
    <w:rsid w:val="00C11AC8"/>
    <w:rsid w:val="00C11BD6"/>
    <w:rsid w:val="00C133D9"/>
    <w:rsid w:val="00C149A2"/>
    <w:rsid w:val="00C14FFE"/>
    <w:rsid w:val="00C157CC"/>
    <w:rsid w:val="00C16A8B"/>
    <w:rsid w:val="00C16B4B"/>
    <w:rsid w:val="00C1743A"/>
    <w:rsid w:val="00C175AC"/>
    <w:rsid w:val="00C20257"/>
    <w:rsid w:val="00C20542"/>
    <w:rsid w:val="00C20F14"/>
    <w:rsid w:val="00C22C0E"/>
    <w:rsid w:val="00C22C12"/>
    <w:rsid w:val="00C23698"/>
    <w:rsid w:val="00C23E49"/>
    <w:rsid w:val="00C254F6"/>
    <w:rsid w:val="00C266AC"/>
    <w:rsid w:val="00C26EA6"/>
    <w:rsid w:val="00C30F5E"/>
    <w:rsid w:val="00C3198F"/>
    <w:rsid w:val="00C3225A"/>
    <w:rsid w:val="00C34441"/>
    <w:rsid w:val="00C35811"/>
    <w:rsid w:val="00C35D44"/>
    <w:rsid w:val="00C36949"/>
    <w:rsid w:val="00C36D70"/>
    <w:rsid w:val="00C36DD4"/>
    <w:rsid w:val="00C40CB2"/>
    <w:rsid w:val="00C412F6"/>
    <w:rsid w:val="00C4240C"/>
    <w:rsid w:val="00C43394"/>
    <w:rsid w:val="00C43987"/>
    <w:rsid w:val="00C45455"/>
    <w:rsid w:val="00C45EEE"/>
    <w:rsid w:val="00C47764"/>
    <w:rsid w:val="00C500B4"/>
    <w:rsid w:val="00C50A92"/>
    <w:rsid w:val="00C51D9D"/>
    <w:rsid w:val="00C52215"/>
    <w:rsid w:val="00C53032"/>
    <w:rsid w:val="00C5319E"/>
    <w:rsid w:val="00C541E6"/>
    <w:rsid w:val="00C548C7"/>
    <w:rsid w:val="00C570E3"/>
    <w:rsid w:val="00C60288"/>
    <w:rsid w:val="00C6188E"/>
    <w:rsid w:val="00C6201F"/>
    <w:rsid w:val="00C62520"/>
    <w:rsid w:val="00C62577"/>
    <w:rsid w:val="00C627A2"/>
    <w:rsid w:val="00C629AD"/>
    <w:rsid w:val="00C63455"/>
    <w:rsid w:val="00C64AC9"/>
    <w:rsid w:val="00C64D4A"/>
    <w:rsid w:val="00C6561E"/>
    <w:rsid w:val="00C66B94"/>
    <w:rsid w:val="00C66F0E"/>
    <w:rsid w:val="00C67E53"/>
    <w:rsid w:val="00C67F83"/>
    <w:rsid w:val="00C7163E"/>
    <w:rsid w:val="00C756D2"/>
    <w:rsid w:val="00C75CD8"/>
    <w:rsid w:val="00C76C4A"/>
    <w:rsid w:val="00C77861"/>
    <w:rsid w:val="00C80DF1"/>
    <w:rsid w:val="00C814FB"/>
    <w:rsid w:val="00C816F7"/>
    <w:rsid w:val="00C81D6D"/>
    <w:rsid w:val="00C82F65"/>
    <w:rsid w:val="00C82FD9"/>
    <w:rsid w:val="00C83FCE"/>
    <w:rsid w:val="00C84E82"/>
    <w:rsid w:val="00C86817"/>
    <w:rsid w:val="00C87CFE"/>
    <w:rsid w:val="00C90364"/>
    <w:rsid w:val="00C94689"/>
    <w:rsid w:val="00C96797"/>
    <w:rsid w:val="00C96947"/>
    <w:rsid w:val="00C97137"/>
    <w:rsid w:val="00CA0427"/>
    <w:rsid w:val="00CA0853"/>
    <w:rsid w:val="00CA1499"/>
    <w:rsid w:val="00CA24E2"/>
    <w:rsid w:val="00CA2723"/>
    <w:rsid w:val="00CA281D"/>
    <w:rsid w:val="00CA3BF8"/>
    <w:rsid w:val="00CA41C0"/>
    <w:rsid w:val="00CA7C7D"/>
    <w:rsid w:val="00CB123F"/>
    <w:rsid w:val="00CB2593"/>
    <w:rsid w:val="00CB32EF"/>
    <w:rsid w:val="00CB3C75"/>
    <w:rsid w:val="00CB431C"/>
    <w:rsid w:val="00CB479F"/>
    <w:rsid w:val="00CC0385"/>
    <w:rsid w:val="00CC0417"/>
    <w:rsid w:val="00CC0B76"/>
    <w:rsid w:val="00CC1255"/>
    <w:rsid w:val="00CC2324"/>
    <w:rsid w:val="00CC2F6A"/>
    <w:rsid w:val="00CC3015"/>
    <w:rsid w:val="00CC36ED"/>
    <w:rsid w:val="00CC588D"/>
    <w:rsid w:val="00CD02AD"/>
    <w:rsid w:val="00CD3B47"/>
    <w:rsid w:val="00CD5281"/>
    <w:rsid w:val="00CD59E3"/>
    <w:rsid w:val="00CD7769"/>
    <w:rsid w:val="00CE0D95"/>
    <w:rsid w:val="00CE16D1"/>
    <w:rsid w:val="00CE1AAF"/>
    <w:rsid w:val="00CE207C"/>
    <w:rsid w:val="00CE2B83"/>
    <w:rsid w:val="00CE3ECA"/>
    <w:rsid w:val="00CE5440"/>
    <w:rsid w:val="00CE5B91"/>
    <w:rsid w:val="00CE6792"/>
    <w:rsid w:val="00CE7091"/>
    <w:rsid w:val="00CF0675"/>
    <w:rsid w:val="00CF11BE"/>
    <w:rsid w:val="00CF3062"/>
    <w:rsid w:val="00CF4663"/>
    <w:rsid w:val="00CF486C"/>
    <w:rsid w:val="00CF4F0C"/>
    <w:rsid w:val="00CF5E12"/>
    <w:rsid w:val="00CF621E"/>
    <w:rsid w:val="00CF64BC"/>
    <w:rsid w:val="00CF6576"/>
    <w:rsid w:val="00D000E3"/>
    <w:rsid w:val="00D01DA0"/>
    <w:rsid w:val="00D02CCC"/>
    <w:rsid w:val="00D044A5"/>
    <w:rsid w:val="00D052E6"/>
    <w:rsid w:val="00D05685"/>
    <w:rsid w:val="00D06682"/>
    <w:rsid w:val="00D066CF"/>
    <w:rsid w:val="00D072D9"/>
    <w:rsid w:val="00D1032C"/>
    <w:rsid w:val="00D10E39"/>
    <w:rsid w:val="00D110F0"/>
    <w:rsid w:val="00D113CB"/>
    <w:rsid w:val="00D119AB"/>
    <w:rsid w:val="00D131DD"/>
    <w:rsid w:val="00D15767"/>
    <w:rsid w:val="00D16B4A"/>
    <w:rsid w:val="00D1783C"/>
    <w:rsid w:val="00D2003F"/>
    <w:rsid w:val="00D20FF6"/>
    <w:rsid w:val="00D21F3A"/>
    <w:rsid w:val="00D22188"/>
    <w:rsid w:val="00D249A2"/>
    <w:rsid w:val="00D25DB1"/>
    <w:rsid w:val="00D27880"/>
    <w:rsid w:val="00D3089B"/>
    <w:rsid w:val="00D31A82"/>
    <w:rsid w:val="00D342FA"/>
    <w:rsid w:val="00D34CF9"/>
    <w:rsid w:val="00D36C43"/>
    <w:rsid w:val="00D406EB"/>
    <w:rsid w:val="00D40E06"/>
    <w:rsid w:val="00D410AF"/>
    <w:rsid w:val="00D416C3"/>
    <w:rsid w:val="00D41DBD"/>
    <w:rsid w:val="00D45356"/>
    <w:rsid w:val="00D4767C"/>
    <w:rsid w:val="00D5095F"/>
    <w:rsid w:val="00D51CBA"/>
    <w:rsid w:val="00D52178"/>
    <w:rsid w:val="00D538CF"/>
    <w:rsid w:val="00D547FB"/>
    <w:rsid w:val="00D54BD4"/>
    <w:rsid w:val="00D54CE3"/>
    <w:rsid w:val="00D55576"/>
    <w:rsid w:val="00D55BE1"/>
    <w:rsid w:val="00D55BEC"/>
    <w:rsid w:val="00D56564"/>
    <w:rsid w:val="00D5745E"/>
    <w:rsid w:val="00D57B89"/>
    <w:rsid w:val="00D57BC6"/>
    <w:rsid w:val="00D60362"/>
    <w:rsid w:val="00D6155A"/>
    <w:rsid w:val="00D63C30"/>
    <w:rsid w:val="00D643B9"/>
    <w:rsid w:val="00D647DF"/>
    <w:rsid w:val="00D6562E"/>
    <w:rsid w:val="00D659C6"/>
    <w:rsid w:val="00D65AA7"/>
    <w:rsid w:val="00D6624A"/>
    <w:rsid w:val="00D6633E"/>
    <w:rsid w:val="00D67456"/>
    <w:rsid w:val="00D70DA4"/>
    <w:rsid w:val="00D71D0C"/>
    <w:rsid w:val="00D7261D"/>
    <w:rsid w:val="00D72740"/>
    <w:rsid w:val="00D74248"/>
    <w:rsid w:val="00D7442C"/>
    <w:rsid w:val="00D74476"/>
    <w:rsid w:val="00D7470F"/>
    <w:rsid w:val="00D74B7F"/>
    <w:rsid w:val="00D74F58"/>
    <w:rsid w:val="00D76B00"/>
    <w:rsid w:val="00D800DD"/>
    <w:rsid w:val="00D819FD"/>
    <w:rsid w:val="00D84620"/>
    <w:rsid w:val="00D84643"/>
    <w:rsid w:val="00D85251"/>
    <w:rsid w:val="00D90429"/>
    <w:rsid w:val="00D9082C"/>
    <w:rsid w:val="00D90ABF"/>
    <w:rsid w:val="00D91DC8"/>
    <w:rsid w:val="00D9248B"/>
    <w:rsid w:val="00D93F33"/>
    <w:rsid w:val="00D94E7E"/>
    <w:rsid w:val="00D952FF"/>
    <w:rsid w:val="00D95C64"/>
    <w:rsid w:val="00D9773B"/>
    <w:rsid w:val="00D9779D"/>
    <w:rsid w:val="00D97FE8"/>
    <w:rsid w:val="00DA0A1B"/>
    <w:rsid w:val="00DA0DBA"/>
    <w:rsid w:val="00DA0E27"/>
    <w:rsid w:val="00DA1FE8"/>
    <w:rsid w:val="00DA33DE"/>
    <w:rsid w:val="00DA3566"/>
    <w:rsid w:val="00DA3626"/>
    <w:rsid w:val="00DA4572"/>
    <w:rsid w:val="00DA4C99"/>
    <w:rsid w:val="00DA5543"/>
    <w:rsid w:val="00DA56A2"/>
    <w:rsid w:val="00DA574B"/>
    <w:rsid w:val="00DA5BA8"/>
    <w:rsid w:val="00DA606C"/>
    <w:rsid w:val="00DA60CC"/>
    <w:rsid w:val="00DA60F9"/>
    <w:rsid w:val="00DB0A6A"/>
    <w:rsid w:val="00DB2C82"/>
    <w:rsid w:val="00DB3409"/>
    <w:rsid w:val="00DB35FB"/>
    <w:rsid w:val="00DB4B93"/>
    <w:rsid w:val="00DB653F"/>
    <w:rsid w:val="00DB747B"/>
    <w:rsid w:val="00DB77C4"/>
    <w:rsid w:val="00DB7E54"/>
    <w:rsid w:val="00DC06A4"/>
    <w:rsid w:val="00DC2CAD"/>
    <w:rsid w:val="00DC3DD9"/>
    <w:rsid w:val="00DC479D"/>
    <w:rsid w:val="00DC561B"/>
    <w:rsid w:val="00DC5EAB"/>
    <w:rsid w:val="00DD1939"/>
    <w:rsid w:val="00DD22A6"/>
    <w:rsid w:val="00DD2357"/>
    <w:rsid w:val="00DD3576"/>
    <w:rsid w:val="00DD391C"/>
    <w:rsid w:val="00DD3BFA"/>
    <w:rsid w:val="00DD4275"/>
    <w:rsid w:val="00DD434C"/>
    <w:rsid w:val="00DD4BBC"/>
    <w:rsid w:val="00DD53FE"/>
    <w:rsid w:val="00DD662A"/>
    <w:rsid w:val="00DD68E2"/>
    <w:rsid w:val="00DE0099"/>
    <w:rsid w:val="00DE0940"/>
    <w:rsid w:val="00DE27B6"/>
    <w:rsid w:val="00DE3091"/>
    <w:rsid w:val="00DE3C03"/>
    <w:rsid w:val="00DE4633"/>
    <w:rsid w:val="00DE5BE2"/>
    <w:rsid w:val="00DE5E02"/>
    <w:rsid w:val="00DE7022"/>
    <w:rsid w:val="00DF0210"/>
    <w:rsid w:val="00DF0E39"/>
    <w:rsid w:val="00DF0F13"/>
    <w:rsid w:val="00DF1B4F"/>
    <w:rsid w:val="00DF273A"/>
    <w:rsid w:val="00DF28FB"/>
    <w:rsid w:val="00DF3393"/>
    <w:rsid w:val="00DF5CBA"/>
    <w:rsid w:val="00DF69B2"/>
    <w:rsid w:val="00E02943"/>
    <w:rsid w:val="00E03057"/>
    <w:rsid w:val="00E04B12"/>
    <w:rsid w:val="00E04B6D"/>
    <w:rsid w:val="00E04ED4"/>
    <w:rsid w:val="00E05EC6"/>
    <w:rsid w:val="00E10856"/>
    <w:rsid w:val="00E129C6"/>
    <w:rsid w:val="00E12B49"/>
    <w:rsid w:val="00E12F90"/>
    <w:rsid w:val="00E13139"/>
    <w:rsid w:val="00E13F80"/>
    <w:rsid w:val="00E14121"/>
    <w:rsid w:val="00E1511C"/>
    <w:rsid w:val="00E15BBF"/>
    <w:rsid w:val="00E16177"/>
    <w:rsid w:val="00E17307"/>
    <w:rsid w:val="00E20641"/>
    <w:rsid w:val="00E20D66"/>
    <w:rsid w:val="00E20F1C"/>
    <w:rsid w:val="00E21C10"/>
    <w:rsid w:val="00E228C0"/>
    <w:rsid w:val="00E24FCB"/>
    <w:rsid w:val="00E266AC"/>
    <w:rsid w:val="00E26C18"/>
    <w:rsid w:val="00E27339"/>
    <w:rsid w:val="00E32397"/>
    <w:rsid w:val="00E34738"/>
    <w:rsid w:val="00E34BDE"/>
    <w:rsid w:val="00E3698E"/>
    <w:rsid w:val="00E36BCC"/>
    <w:rsid w:val="00E3710B"/>
    <w:rsid w:val="00E40880"/>
    <w:rsid w:val="00E41594"/>
    <w:rsid w:val="00E42361"/>
    <w:rsid w:val="00E42A73"/>
    <w:rsid w:val="00E439D1"/>
    <w:rsid w:val="00E44015"/>
    <w:rsid w:val="00E45457"/>
    <w:rsid w:val="00E4606F"/>
    <w:rsid w:val="00E46DAB"/>
    <w:rsid w:val="00E47BFE"/>
    <w:rsid w:val="00E50239"/>
    <w:rsid w:val="00E5102D"/>
    <w:rsid w:val="00E51C20"/>
    <w:rsid w:val="00E524DF"/>
    <w:rsid w:val="00E52987"/>
    <w:rsid w:val="00E53421"/>
    <w:rsid w:val="00E54296"/>
    <w:rsid w:val="00E54B57"/>
    <w:rsid w:val="00E54FAD"/>
    <w:rsid w:val="00E551AF"/>
    <w:rsid w:val="00E55C23"/>
    <w:rsid w:val="00E56026"/>
    <w:rsid w:val="00E5675F"/>
    <w:rsid w:val="00E57F93"/>
    <w:rsid w:val="00E60471"/>
    <w:rsid w:val="00E60FE6"/>
    <w:rsid w:val="00E62930"/>
    <w:rsid w:val="00E63289"/>
    <w:rsid w:val="00E63AAB"/>
    <w:rsid w:val="00E644C3"/>
    <w:rsid w:val="00E65318"/>
    <w:rsid w:val="00E65928"/>
    <w:rsid w:val="00E661D2"/>
    <w:rsid w:val="00E6622C"/>
    <w:rsid w:val="00E70266"/>
    <w:rsid w:val="00E72FE4"/>
    <w:rsid w:val="00E732A5"/>
    <w:rsid w:val="00E73315"/>
    <w:rsid w:val="00E7348C"/>
    <w:rsid w:val="00E737C8"/>
    <w:rsid w:val="00E77C5A"/>
    <w:rsid w:val="00E801C4"/>
    <w:rsid w:val="00E85246"/>
    <w:rsid w:val="00E86D97"/>
    <w:rsid w:val="00E8786B"/>
    <w:rsid w:val="00E87DBF"/>
    <w:rsid w:val="00E87E7E"/>
    <w:rsid w:val="00E900C6"/>
    <w:rsid w:val="00E9095B"/>
    <w:rsid w:val="00E9129C"/>
    <w:rsid w:val="00E91B52"/>
    <w:rsid w:val="00E91F42"/>
    <w:rsid w:val="00E93B77"/>
    <w:rsid w:val="00E93FC5"/>
    <w:rsid w:val="00E94AF1"/>
    <w:rsid w:val="00E94C2E"/>
    <w:rsid w:val="00E94FE2"/>
    <w:rsid w:val="00E96E23"/>
    <w:rsid w:val="00E973B5"/>
    <w:rsid w:val="00E97636"/>
    <w:rsid w:val="00E97E60"/>
    <w:rsid w:val="00EA0E9B"/>
    <w:rsid w:val="00EA12E3"/>
    <w:rsid w:val="00EA15D9"/>
    <w:rsid w:val="00EA19CF"/>
    <w:rsid w:val="00EA1B5C"/>
    <w:rsid w:val="00EA2AB8"/>
    <w:rsid w:val="00EA3E25"/>
    <w:rsid w:val="00EA549C"/>
    <w:rsid w:val="00EA7E4E"/>
    <w:rsid w:val="00EB0A13"/>
    <w:rsid w:val="00EB0D52"/>
    <w:rsid w:val="00EB213A"/>
    <w:rsid w:val="00EB29EA"/>
    <w:rsid w:val="00EB31AE"/>
    <w:rsid w:val="00EB4217"/>
    <w:rsid w:val="00EB4B9F"/>
    <w:rsid w:val="00EB58E7"/>
    <w:rsid w:val="00EB5EF6"/>
    <w:rsid w:val="00EB7016"/>
    <w:rsid w:val="00EB7631"/>
    <w:rsid w:val="00EC0257"/>
    <w:rsid w:val="00EC0D7E"/>
    <w:rsid w:val="00EC26B1"/>
    <w:rsid w:val="00EC2BA7"/>
    <w:rsid w:val="00ED06F6"/>
    <w:rsid w:val="00ED13E3"/>
    <w:rsid w:val="00ED1727"/>
    <w:rsid w:val="00ED2467"/>
    <w:rsid w:val="00ED2984"/>
    <w:rsid w:val="00ED535C"/>
    <w:rsid w:val="00ED55D1"/>
    <w:rsid w:val="00ED5698"/>
    <w:rsid w:val="00ED60D1"/>
    <w:rsid w:val="00ED7AD7"/>
    <w:rsid w:val="00EE0635"/>
    <w:rsid w:val="00EE0801"/>
    <w:rsid w:val="00EE0B95"/>
    <w:rsid w:val="00EE1418"/>
    <w:rsid w:val="00EE1845"/>
    <w:rsid w:val="00EE3620"/>
    <w:rsid w:val="00EE40E8"/>
    <w:rsid w:val="00EE4320"/>
    <w:rsid w:val="00EE5FB3"/>
    <w:rsid w:val="00EE703C"/>
    <w:rsid w:val="00EE75D8"/>
    <w:rsid w:val="00EF12D6"/>
    <w:rsid w:val="00EF1D99"/>
    <w:rsid w:val="00EF20D3"/>
    <w:rsid w:val="00EF2197"/>
    <w:rsid w:val="00EF2221"/>
    <w:rsid w:val="00EF7DE3"/>
    <w:rsid w:val="00F00BA8"/>
    <w:rsid w:val="00F00FF6"/>
    <w:rsid w:val="00F01233"/>
    <w:rsid w:val="00F0258D"/>
    <w:rsid w:val="00F03203"/>
    <w:rsid w:val="00F05C31"/>
    <w:rsid w:val="00F07BA3"/>
    <w:rsid w:val="00F07C35"/>
    <w:rsid w:val="00F11B3F"/>
    <w:rsid w:val="00F120C4"/>
    <w:rsid w:val="00F12195"/>
    <w:rsid w:val="00F122C5"/>
    <w:rsid w:val="00F1265B"/>
    <w:rsid w:val="00F13872"/>
    <w:rsid w:val="00F14D5D"/>
    <w:rsid w:val="00F15ADC"/>
    <w:rsid w:val="00F1618E"/>
    <w:rsid w:val="00F16667"/>
    <w:rsid w:val="00F17919"/>
    <w:rsid w:val="00F17FA3"/>
    <w:rsid w:val="00F20E8C"/>
    <w:rsid w:val="00F21B3D"/>
    <w:rsid w:val="00F22713"/>
    <w:rsid w:val="00F231BE"/>
    <w:rsid w:val="00F23BDB"/>
    <w:rsid w:val="00F256E0"/>
    <w:rsid w:val="00F25DEE"/>
    <w:rsid w:val="00F25E39"/>
    <w:rsid w:val="00F25F86"/>
    <w:rsid w:val="00F270A7"/>
    <w:rsid w:val="00F311AF"/>
    <w:rsid w:val="00F35372"/>
    <w:rsid w:val="00F36902"/>
    <w:rsid w:val="00F374AC"/>
    <w:rsid w:val="00F400C9"/>
    <w:rsid w:val="00F433A1"/>
    <w:rsid w:val="00F43BC9"/>
    <w:rsid w:val="00F448EB"/>
    <w:rsid w:val="00F44922"/>
    <w:rsid w:val="00F45EB4"/>
    <w:rsid w:val="00F46409"/>
    <w:rsid w:val="00F46CBD"/>
    <w:rsid w:val="00F47AD7"/>
    <w:rsid w:val="00F47BFC"/>
    <w:rsid w:val="00F47CA6"/>
    <w:rsid w:val="00F51114"/>
    <w:rsid w:val="00F51488"/>
    <w:rsid w:val="00F51B3A"/>
    <w:rsid w:val="00F51D5D"/>
    <w:rsid w:val="00F52336"/>
    <w:rsid w:val="00F5253A"/>
    <w:rsid w:val="00F52BC9"/>
    <w:rsid w:val="00F55570"/>
    <w:rsid w:val="00F55E2D"/>
    <w:rsid w:val="00F56A42"/>
    <w:rsid w:val="00F56E06"/>
    <w:rsid w:val="00F56E3E"/>
    <w:rsid w:val="00F602EA"/>
    <w:rsid w:val="00F6136C"/>
    <w:rsid w:val="00F61454"/>
    <w:rsid w:val="00F617DC"/>
    <w:rsid w:val="00F62153"/>
    <w:rsid w:val="00F62282"/>
    <w:rsid w:val="00F6412D"/>
    <w:rsid w:val="00F644C0"/>
    <w:rsid w:val="00F6571E"/>
    <w:rsid w:val="00F65953"/>
    <w:rsid w:val="00F664F3"/>
    <w:rsid w:val="00F67228"/>
    <w:rsid w:val="00F67CC8"/>
    <w:rsid w:val="00F71B45"/>
    <w:rsid w:val="00F71BD0"/>
    <w:rsid w:val="00F727B3"/>
    <w:rsid w:val="00F73BFE"/>
    <w:rsid w:val="00F7453A"/>
    <w:rsid w:val="00F771E3"/>
    <w:rsid w:val="00F80894"/>
    <w:rsid w:val="00F80B70"/>
    <w:rsid w:val="00F80B9E"/>
    <w:rsid w:val="00F81049"/>
    <w:rsid w:val="00F81E07"/>
    <w:rsid w:val="00F82052"/>
    <w:rsid w:val="00F833FE"/>
    <w:rsid w:val="00F83570"/>
    <w:rsid w:val="00F83631"/>
    <w:rsid w:val="00F84346"/>
    <w:rsid w:val="00F848F4"/>
    <w:rsid w:val="00F84939"/>
    <w:rsid w:val="00F86537"/>
    <w:rsid w:val="00F86653"/>
    <w:rsid w:val="00F866D3"/>
    <w:rsid w:val="00F9159E"/>
    <w:rsid w:val="00F916C2"/>
    <w:rsid w:val="00F92DD9"/>
    <w:rsid w:val="00F92ECD"/>
    <w:rsid w:val="00F93356"/>
    <w:rsid w:val="00F937B5"/>
    <w:rsid w:val="00F94653"/>
    <w:rsid w:val="00F9483C"/>
    <w:rsid w:val="00F95A9B"/>
    <w:rsid w:val="00F9666F"/>
    <w:rsid w:val="00F96F0A"/>
    <w:rsid w:val="00F9738A"/>
    <w:rsid w:val="00F9777C"/>
    <w:rsid w:val="00F97F35"/>
    <w:rsid w:val="00FA01CC"/>
    <w:rsid w:val="00FA0828"/>
    <w:rsid w:val="00FA140C"/>
    <w:rsid w:val="00FA1DC7"/>
    <w:rsid w:val="00FA30B1"/>
    <w:rsid w:val="00FA5719"/>
    <w:rsid w:val="00FB12EE"/>
    <w:rsid w:val="00FB189F"/>
    <w:rsid w:val="00FB1A5E"/>
    <w:rsid w:val="00FB1BC0"/>
    <w:rsid w:val="00FB2654"/>
    <w:rsid w:val="00FB373F"/>
    <w:rsid w:val="00FB39D9"/>
    <w:rsid w:val="00FB3F74"/>
    <w:rsid w:val="00FB46A8"/>
    <w:rsid w:val="00FB68EB"/>
    <w:rsid w:val="00FB7352"/>
    <w:rsid w:val="00FB7976"/>
    <w:rsid w:val="00FC0282"/>
    <w:rsid w:val="00FC0670"/>
    <w:rsid w:val="00FC1290"/>
    <w:rsid w:val="00FC1560"/>
    <w:rsid w:val="00FC193B"/>
    <w:rsid w:val="00FC1B10"/>
    <w:rsid w:val="00FC1E24"/>
    <w:rsid w:val="00FC3D6F"/>
    <w:rsid w:val="00FC4242"/>
    <w:rsid w:val="00FC69CD"/>
    <w:rsid w:val="00FC7AFB"/>
    <w:rsid w:val="00FD00C3"/>
    <w:rsid w:val="00FD19CD"/>
    <w:rsid w:val="00FD2AE9"/>
    <w:rsid w:val="00FD5EC1"/>
    <w:rsid w:val="00FE129F"/>
    <w:rsid w:val="00FE143B"/>
    <w:rsid w:val="00FE1A6A"/>
    <w:rsid w:val="00FE1BF8"/>
    <w:rsid w:val="00FE251D"/>
    <w:rsid w:val="00FE4CB1"/>
    <w:rsid w:val="00FE5FF1"/>
    <w:rsid w:val="00FE6ED8"/>
    <w:rsid w:val="00FF02CA"/>
    <w:rsid w:val="00FF0B6E"/>
    <w:rsid w:val="00FF13F9"/>
    <w:rsid w:val="00FF2256"/>
    <w:rsid w:val="00FF3133"/>
    <w:rsid w:val="00FF3576"/>
    <w:rsid w:val="00FF359A"/>
    <w:rsid w:val="00FF3B30"/>
    <w:rsid w:val="00FF445D"/>
    <w:rsid w:val="00FF4C9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o:shapelayout v:ext="edit">
      <o:idmap v:ext="edit" data="1"/>
    </o:shapelayout>
  </w:shapeDefaults>
  <w:decimalSymbol w:val="."/>
  <w:listSeparator w:val=","/>
  <w15:chartTrackingRefBased/>
  <w15:docId w15:val="{1A69A8F9-3D26-4960-A077-B3E53C72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0F9"/>
    <w:rPr>
      <w:rFonts w:ascii="ZapfHumnst BT" w:hAnsi="ZapfHumnst BT"/>
      <w:b/>
      <w:sz w:val="22"/>
      <w:szCs w:val="22"/>
      <w:lang w:val="es-ES" w:eastAsia="es-ES"/>
    </w:rPr>
  </w:style>
  <w:style w:type="paragraph" w:styleId="Ttulo1">
    <w:name w:val="heading 1"/>
    <w:basedOn w:val="Normal"/>
    <w:next w:val="Normal"/>
    <w:link w:val="Ttulo1Car"/>
    <w:qFormat/>
    <w:rsid w:val="009B3F3C"/>
    <w:pPr>
      <w:numPr>
        <w:numId w:val="1"/>
      </w:numPr>
      <w:jc w:val="both"/>
      <w:outlineLvl w:val="0"/>
    </w:pPr>
    <w:rPr>
      <w:rFonts w:ascii="Arial" w:hAnsi="Arial" w:cs="Arial"/>
      <w:i/>
      <w:u w:val="single"/>
    </w:rPr>
  </w:style>
  <w:style w:type="paragraph" w:styleId="Ttulo2">
    <w:name w:val="heading 2"/>
    <w:basedOn w:val="Ttulo1"/>
    <w:next w:val="Normal"/>
    <w:qFormat/>
    <w:rsid w:val="009B3F3C"/>
    <w:pPr>
      <w:numPr>
        <w:ilvl w:val="1"/>
      </w:numPr>
      <w:ind w:left="792"/>
      <w:outlineLvl w:val="1"/>
    </w:pPr>
  </w:style>
  <w:style w:type="paragraph" w:styleId="Ttulo3">
    <w:name w:val="heading 3"/>
    <w:basedOn w:val="Ttulo2"/>
    <w:next w:val="Normal"/>
    <w:qFormat/>
    <w:rsid w:val="002E3C3E"/>
    <w:pPr>
      <w:numPr>
        <w:ilvl w:val="2"/>
      </w:numPr>
      <w:tabs>
        <w:tab w:val="left" w:pos="1560"/>
      </w:tabs>
      <w:ind w:left="1276" w:hanging="425"/>
      <w:outlineLvl w:val="2"/>
    </w:pPr>
  </w:style>
  <w:style w:type="paragraph" w:styleId="Ttulo4">
    <w:name w:val="heading 4"/>
    <w:basedOn w:val="Ttulo3"/>
    <w:next w:val="Normal"/>
    <w:qFormat/>
    <w:rsid w:val="00A81AC8"/>
    <w:pPr>
      <w:numPr>
        <w:ilvl w:val="3"/>
      </w:numPr>
      <w:outlineLvl w:val="3"/>
    </w:pPr>
  </w:style>
  <w:style w:type="paragraph" w:styleId="Ttulo7">
    <w:name w:val="heading 7"/>
    <w:basedOn w:val="Normal"/>
    <w:next w:val="Normal"/>
    <w:qFormat/>
    <w:rsid w:val="006C3D3D"/>
    <w:pPr>
      <w:spacing w:before="240" w:after="60"/>
      <w:outlineLvl w:val="6"/>
    </w:pPr>
    <w:rPr>
      <w:rFonts w:ascii="Times New Roman" w:hAnsi="Times New Roman"/>
      <w:sz w:val="24"/>
      <w:szCs w:val="24"/>
    </w:rPr>
  </w:style>
  <w:style w:type="paragraph" w:styleId="Ttulo8">
    <w:name w:val="heading 8"/>
    <w:basedOn w:val="Normal"/>
    <w:next w:val="Normal"/>
    <w:qFormat/>
    <w:rsid w:val="000059F9"/>
    <w:pPr>
      <w:keepNext/>
      <w:spacing w:before="80" w:after="80"/>
      <w:jc w:val="center"/>
      <w:outlineLvl w:val="7"/>
    </w:pPr>
    <w:rPr>
      <w:rFonts w:ascii="Univers" w:hAnsi="Univers"/>
      <w:outline/>
      <w:color w:val="FFFFFF" w:themeColor="background1"/>
      <w:spacing w:val="80"/>
      <w:sz w:val="24"/>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40FC1"/>
    <w:pPr>
      <w:tabs>
        <w:tab w:val="center" w:pos="4252"/>
        <w:tab w:val="right" w:pos="8504"/>
      </w:tabs>
    </w:pPr>
  </w:style>
  <w:style w:type="paragraph" w:styleId="Piedepgina">
    <w:name w:val="footer"/>
    <w:basedOn w:val="Normal"/>
    <w:rsid w:val="00740FC1"/>
    <w:pPr>
      <w:tabs>
        <w:tab w:val="center" w:pos="4252"/>
        <w:tab w:val="right" w:pos="8504"/>
      </w:tabs>
    </w:pPr>
  </w:style>
  <w:style w:type="table" w:styleId="Tablaconcuadrcula">
    <w:name w:val="Table Grid"/>
    <w:basedOn w:val="Tablanormal"/>
    <w:uiPriority w:val="39"/>
    <w:rsid w:val="00342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34221D"/>
  </w:style>
  <w:style w:type="paragraph" w:styleId="Listaconvietas2">
    <w:name w:val="List Bullet 2"/>
    <w:basedOn w:val="Normal"/>
    <w:link w:val="Listaconvietas2Car"/>
    <w:rsid w:val="0034221D"/>
    <w:pPr>
      <w:numPr>
        <w:numId w:val="2"/>
      </w:numPr>
    </w:pPr>
    <w:rPr>
      <w:rFonts w:ascii="Times New Roman" w:hAnsi="Times New Roman"/>
      <w:b w:val="0"/>
      <w:sz w:val="20"/>
      <w:szCs w:val="20"/>
    </w:rPr>
  </w:style>
  <w:style w:type="paragraph" w:styleId="Listaconvietas3">
    <w:name w:val="List Bullet 3"/>
    <w:basedOn w:val="Normal"/>
    <w:rsid w:val="00FC1560"/>
    <w:pPr>
      <w:tabs>
        <w:tab w:val="num" w:pos="926"/>
      </w:tabs>
      <w:ind w:left="926" w:hanging="360"/>
    </w:pPr>
    <w:rPr>
      <w:rFonts w:ascii="Times New Roman" w:hAnsi="Times New Roman"/>
      <w:b w:val="0"/>
      <w:sz w:val="20"/>
      <w:szCs w:val="20"/>
    </w:rPr>
  </w:style>
  <w:style w:type="character" w:styleId="Hipervnculo">
    <w:name w:val="Hyperlink"/>
    <w:uiPriority w:val="99"/>
    <w:rsid w:val="009F5E37"/>
    <w:rPr>
      <w:color w:val="0000FF"/>
      <w:u w:val="single"/>
    </w:rPr>
  </w:style>
  <w:style w:type="paragraph" w:styleId="Lista">
    <w:name w:val="List"/>
    <w:basedOn w:val="Normal"/>
    <w:rsid w:val="00A2231A"/>
    <w:pPr>
      <w:ind w:left="283" w:hanging="283"/>
    </w:pPr>
  </w:style>
  <w:style w:type="paragraph" w:styleId="Lista2">
    <w:name w:val="List 2"/>
    <w:basedOn w:val="Normal"/>
    <w:rsid w:val="00A2231A"/>
    <w:pPr>
      <w:ind w:left="566" w:hanging="283"/>
    </w:pPr>
  </w:style>
  <w:style w:type="paragraph" w:styleId="Sangradetextonormal">
    <w:name w:val="Body Text Indent"/>
    <w:basedOn w:val="Normal"/>
    <w:rsid w:val="00A2231A"/>
    <w:pPr>
      <w:spacing w:after="120"/>
      <w:ind w:left="283"/>
    </w:pPr>
  </w:style>
  <w:style w:type="paragraph" w:styleId="Textoindependienteprimerasangra2">
    <w:name w:val="Body Text First Indent 2"/>
    <w:basedOn w:val="Sangradetextonormal"/>
    <w:rsid w:val="00A2231A"/>
    <w:pPr>
      <w:ind w:firstLine="210"/>
    </w:pPr>
  </w:style>
  <w:style w:type="paragraph" w:styleId="Sangra3detindependiente">
    <w:name w:val="Body Text Indent 3"/>
    <w:basedOn w:val="Normal"/>
    <w:rsid w:val="006C3D3D"/>
    <w:pPr>
      <w:spacing w:after="120"/>
      <w:ind w:left="283"/>
    </w:pPr>
    <w:rPr>
      <w:sz w:val="16"/>
      <w:szCs w:val="16"/>
    </w:rPr>
  </w:style>
  <w:style w:type="paragraph" w:customStyle="1" w:styleId="Tt2NONDICE">
    <w:name w:val="Tít 2 NO ÍNDICE"/>
    <w:basedOn w:val="Ttulo2"/>
    <w:next w:val="Normal"/>
    <w:rsid w:val="006C3D3D"/>
    <w:pPr>
      <w:numPr>
        <w:numId w:val="3"/>
      </w:numPr>
      <w:spacing w:after="120"/>
    </w:pPr>
    <w:rPr>
      <w:rFonts w:cs="Times New Roman"/>
      <w:bCs/>
      <w:i w:val="0"/>
      <w:iCs/>
      <w:noProof/>
      <w:szCs w:val="20"/>
      <w:lang w:val="es-ES_tradnl"/>
    </w:rPr>
  </w:style>
  <w:style w:type="paragraph" w:customStyle="1" w:styleId="Tt1NONDICE">
    <w:name w:val="Tít 1 NO ÍNDICE"/>
    <w:basedOn w:val="Ttulo1"/>
    <w:next w:val="Normal2"/>
    <w:rsid w:val="006C3D3D"/>
    <w:pPr>
      <w:numPr>
        <w:numId w:val="3"/>
      </w:numPr>
      <w:tabs>
        <w:tab w:val="left" w:pos="-720"/>
        <w:tab w:val="left" w:pos="0"/>
        <w:tab w:val="left" w:pos="566"/>
        <w:tab w:val="left" w:pos="1134"/>
        <w:tab w:val="left" w:pos="2268"/>
        <w:tab w:val="left" w:pos="3402"/>
        <w:tab w:val="left" w:pos="4535"/>
        <w:tab w:val="left" w:pos="5669"/>
        <w:tab w:val="left" w:pos="6803"/>
        <w:tab w:val="left" w:pos="7937"/>
        <w:tab w:val="left" w:pos="9071"/>
        <w:tab w:val="left" w:pos="10205"/>
      </w:tabs>
      <w:suppressAutoHyphens/>
      <w:spacing w:after="120"/>
    </w:pPr>
    <w:rPr>
      <w:rFonts w:cs="Times New Roman"/>
      <w:bCs/>
      <w:sz w:val="28"/>
      <w:szCs w:val="20"/>
      <w:lang w:val="es-ES_tradnl"/>
    </w:rPr>
  </w:style>
  <w:style w:type="paragraph" w:customStyle="1" w:styleId="Normal2">
    <w:name w:val="Normal 2"/>
    <w:rsid w:val="006C3D3D"/>
    <w:pPr>
      <w:tabs>
        <w:tab w:val="left" w:pos="-720"/>
      </w:tabs>
      <w:suppressAutoHyphens/>
      <w:jc w:val="both"/>
    </w:pPr>
    <w:rPr>
      <w:rFonts w:ascii="Univers" w:hAnsi="Univers"/>
      <w:spacing w:val="-3"/>
      <w:sz w:val="24"/>
      <w:lang w:val="es-ES_tradnl" w:eastAsia="es-ES"/>
    </w:rPr>
  </w:style>
  <w:style w:type="paragraph" w:customStyle="1" w:styleId="Tit3NONDICE">
    <w:name w:val="Tit 3 NO ÍNDICE"/>
    <w:basedOn w:val="Ttulo3"/>
    <w:next w:val="Normal"/>
    <w:rsid w:val="006C3D3D"/>
    <w:pPr>
      <w:numPr>
        <w:numId w:val="3"/>
      </w:numPr>
      <w:spacing w:before="120" w:after="80"/>
    </w:pPr>
    <w:rPr>
      <w:rFonts w:cs="Times New Roman"/>
      <w:bCs/>
      <w:szCs w:val="20"/>
      <w:lang w:val="es-ES_tradnl"/>
    </w:rPr>
  </w:style>
  <w:style w:type="paragraph" w:customStyle="1" w:styleId="Tit4NONDICE">
    <w:name w:val="Tit 4 NO ÍNDICE"/>
    <w:basedOn w:val="Ttulo4"/>
    <w:next w:val="Normal"/>
    <w:rsid w:val="006C3D3D"/>
    <w:pPr>
      <w:numPr>
        <w:numId w:val="3"/>
      </w:numPr>
      <w:tabs>
        <w:tab w:val="left" w:pos="2977"/>
        <w:tab w:val="left" w:pos="3119"/>
        <w:tab w:val="left" w:pos="3260"/>
        <w:tab w:val="left" w:pos="3402"/>
      </w:tabs>
      <w:spacing w:before="120" w:after="80"/>
    </w:pPr>
    <w:rPr>
      <w:bCs/>
      <w:szCs w:val="20"/>
      <w:lang w:val="es-ES_tradnl"/>
    </w:rPr>
  </w:style>
  <w:style w:type="paragraph" w:customStyle="1" w:styleId="INDICE">
    <w:name w:val="INDICE"/>
    <w:rsid w:val="006C3D3D"/>
    <w:pPr>
      <w:tabs>
        <w:tab w:val="left" w:pos="-720"/>
      </w:tabs>
      <w:suppressAutoHyphens/>
      <w:jc w:val="both"/>
    </w:pPr>
    <w:rPr>
      <w:rFonts w:ascii="Univers" w:hAnsi="Univers"/>
      <w:b/>
      <w:spacing w:val="-3"/>
      <w:sz w:val="24"/>
      <w:lang w:val="es-ES_tradnl" w:eastAsia="es-ES"/>
    </w:rPr>
  </w:style>
  <w:style w:type="paragraph" w:styleId="Textodeglobo">
    <w:name w:val="Balloon Text"/>
    <w:basedOn w:val="Normal"/>
    <w:link w:val="TextodegloboCar"/>
    <w:rsid w:val="0085080A"/>
    <w:rPr>
      <w:rFonts w:ascii="Segoe UI" w:hAnsi="Segoe UI" w:cs="Segoe UI"/>
      <w:sz w:val="18"/>
      <w:szCs w:val="18"/>
    </w:rPr>
  </w:style>
  <w:style w:type="character" w:customStyle="1" w:styleId="TextodegloboCar">
    <w:name w:val="Texto de globo Car"/>
    <w:link w:val="Textodeglobo"/>
    <w:rsid w:val="0085080A"/>
    <w:rPr>
      <w:rFonts w:ascii="Segoe UI" w:hAnsi="Segoe UI" w:cs="Segoe UI"/>
      <w:b/>
      <w:sz w:val="18"/>
      <w:szCs w:val="18"/>
      <w:lang w:val="es-ES" w:eastAsia="es-ES"/>
    </w:rPr>
  </w:style>
  <w:style w:type="paragraph" w:styleId="Descripcin">
    <w:name w:val="caption"/>
    <w:aliases w:val="Car,Car Car,Título tabla/gráfica,Epígrafe Car Car Car Car,Epígrafe Car Car Car,Epígrafe Car Car,Epígrafe Car Car Car + Izquierda:  0 cm,Primera línea:  0 cm + 11 pt...,Primera línea:  0 cm,Primera...,Epígrafe Car Car Car + Izquierda:  0 cm1"/>
    <w:basedOn w:val="Normal"/>
    <w:next w:val="Normal"/>
    <w:link w:val="DescripcinCar"/>
    <w:unhideWhenUsed/>
    <w:qFormat/>
    <w:rsid w:val="00DB35FB"/>
    <w:rPr>
      <w:bCs/>
      <w:sz w:val="20"/>
      <w:szCs w:val="20"/>
    </w:rPr>
  </w:style>
  <w:style w:type="paragraph" w:styleId="Prrafodelista">
    <w:name w:val="List Paragraph"/>
    <w:basedOn w:val="Normal"/>
    <w:uiPriority w:val="34"/>
    <w:qFormat/>
    <w:rsid w:val="00DA4572"/>
    <w:pPr>
      <w:ind w:left="708"/>
    </w:pPr>
  </w:style>
  <w:style w:type="character" w:styleId="Hipervnculovisitado">
    <w:name w:val="FollowedHyperlink"/>
    <w:uiPriority w:val="99"/>
    <w:unhideWhenUsed/>
    <w:rsid w:val="00C45EEE"/>
    <w:rPr>
      <w:color w:val="954F72"/>
      <w:u w:val="single"/>
    </w:rPr>
  </w:style>
  <w:style w:type="table" w:styleId="Tabladecuadrcula2-nfasis1">
    <w:name w:val="Grid Table 2 Accent 1"/>
    <w:basedOn w:val="Tablanormal"/>
    <w:uiPriority w:val="47"/>
    <w:rsid w:val="006C0C8C"/>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1">
    <w:name w:val="List Table 1 Light Accent 1"/>
    <w:basedOn w:val="Tablanormal"/>
    <w:uiPriority w:val="46"/>
    <w:rsid w:val="006C0C8C"/>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
    <w:name w:val="List Table 1 Light"/>
    <w:basedOn w:val="Tablanormal"/>
    <w:uiPriority w:val="46"/>
    <w:rsid w:val="004572A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A72BE"/>
    <w:pPr>
      <w:spacing w:before="100" w:beforeAutospacing="1" w:after="100" w:afterAutospacing="1"/>
    </w:pPr>
    <w:rPr>
      <w:rFonts w:ascii="Times New Roman" w:hAnsi="Times New Roman"/>
      <w:b w:val="0"/>
      <w:sz w:val="24"/>
      <w:szCs w:val="24"/>
      <w:lang w:val="es-EC" w:eastAsia="es-EC"/>
    </w:rPr>
  </w:style>
  <w:style w:type="character" w:styleId="Textoennegrita">
    <w:name w:val="Strong"/>
    <w:basedOn w:val="Fuentedeprrafopredeter"/>
    <w:uiPriority w:val="22"/>
    <w:qFormat/>
    <w:rsid w:val="007A72BE"/>
    <w:rPr>
      <w:b/>
      <w:bCs/>
    </w:rPr>
  </w:style>
  <w:style w:type="table" w:styleId="Tabladelista2">
    <w:name w:val="List Table 2"/>
    <w:basedOn w:val="Tablanormal"/>
    <w:uiPriority w:val="47"/>
    <w:rsid w:val="0021105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deTDC">
    <w:name w:val="TOC Heading"/>
    <w:basedOn w:val="Ttulo1"/>
    <w:next w:val="Normal"/>
    <w:uiPriority w:val="39"/>
    <w:unhideWhenUsed/>
    <w:qFormat/>
    <w:rsid w:val="00A431F2"/>
    <w:pPr>
      <w:keepLines/>
      <w:spacing w:line="259" w:lineRule="auto"/>
      <w:outlineLvl w:val="9"/>
    </w:pPr>
    <w:rPr>
      <w:rFonts w:asciiTheme="majorHAnsi" w:eastAsiaTheme="majorEastAsia" w:hAnsiTheme="majorHAnsi" w:cstheme="majorBidi"/>
      <w:b w:val="0"/>
      <w:bCs/>
      <w:color w:val="2E74B5" w:themeColor="accent1" w:themeShade="BF"/>
      <w:lang w:val="es-EC" w:eastAsia="es-EC"/>
    </w:rPr>
  </w:style>
  <w:style w:type="character" w:customStyle="1" w:styleId="apple-converted-space">
    <w:name w:val="apple-converted-space"/>
    <w:basedOn w:val="Fuentedeprrafopredeter"/>
    <w:rsid w:val="00585B9F"/>
  </w:style>
  <w:style w:type="character" w:styleId="Textodelmarcadordeposicin">
    <w:name w:val="Placeholder Text"/>
    <w:basedOn w:val="Fuentedeprrafopredeter"/>
    <w:uiPriority w:val="99"/>
    <w:semiHidden/>
    <w:rsid w:val="001A4A87"/>
    <w:rPr>
      <w:color w:val="808080"/>
    </w:rPr>
  </w:style>
  <w:style w:type="table" w:styleId="Tabladelista6concolores">
    <w:name w:val="List Table 6 Colorful"/>
    <w:basedOn w:val="Tablanormal"/>
    <w:uiPriority w:val="51"/>
    <w:rsid w:val="00FF3B3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5">
    <w:name w:val="Plain Table 5"/>
    <w:basedOn w:val="Tablanormal"/>
    <w:uiPriority w:val="45"/>
    <w:rsid w:val="00885D7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rmato1">
    <w:name w:val="Formato 1"/>
    <w:basedOn w:val="Normal"/>
    <w:link w:val="Formato1Car"/>
    <w:qFormat/>
    <w:rsid w:val="00A05C1B"/>
    <w:pPr>
      <w:ind w:left="360"/>
      <w:jc w:val="both"/>
    </w:pPr>
    <w:rPr>
      <w:rFonts w:ascii="Arial" w:hAnsi="Arial" w:cs="Arial"/>
      <w:b w:val="0"/>
    </w:rPr>
  </w:style>
  <w:style w:type="paragraph" w:customStyle="1" w:styleId="Subttulos">
    <w:name w:val="Subtítulos"/>
    <w:basedOn w:val="Ttulo1"/>
    <w:link w:val="SubttulosCar"/>
    <w:rsid w:val="00BA2CFB"/>
  </w:style>
  <w:style w:type="character" w:customStyle="1" w:styleId="Formato1Car">
    <w:name w:val="Formato 1 Car"/>
    <w:basedOn w:val="Fuentedeprrafopredeter"/>
    <w:link w:val="Formato1"/>
    <w:rsid w:val="00A05C1B"/>
    <w:rPr>
      <w:rFonts w:ascii="Arial" w:hAnsi="Arial" w:cs="Arial"/>
      <w:sz w:val="22"/>
      <w:szCs w:val="22"/>
      <w:lang w:val="es-ES" w:eastAsia="es-ES"/>
    </w:rPr>
  </w:style>
  <w:style w:type="paragraph" w:styleId="Subttulo">
    <w:name w:val="Subtitle"/>
    <w:basedOn w:val="Normal"/>
    <w:next w:val="Normal"/>
    <w:link w:val="SubttuloCar"/>
    <w:qFormat/>
    <w:rsid w:val="00BA2CFB"/>
    <w:pPr>
      <w:autoSpaceDE w:val="0"/>
      <w:autoSpaceDN w:val="0"/>
      <w:adjustRightInd w:val="0"/>
      <w:ind w:left="426"/>
      <w:jc w:val="both"/>
    </w:pPr>
    <w:rPr>
      <w:rFonts w:ascii="Arial" w:hAnsi="Arial" w:cs="Arial"/>
      <w:b w:val="0"/>
      <w:i/>
      <w:u w:val="single"/>
    </w:rPr>
  </w:style>
  <w:style w:type="character" w:customStyle="1" w:styleId="Ttulo1Car">
    <w:name w:val="Título 1 Car"/>
    <w:basedOn w:val="Fuentedeprrafopredeter"/>
    <w:link w:val="Ttulo1"/>
    <w:rsid w:val="00BA2CFB"/>
    <w:rPr>
      <w:rFonts w:ascii="Arial" w:hAnsi="Arial" w:cs="Arial"/>
      <w:b/>
      <w:i/>
      <w:sz w:val="22"/>
      <w:szCs w:val="22"/>
      <w:u w:val="single"/>
      <w:lang w:val="es-ES" w:eastAsia="es-ES"/>
    </w:rPr>
  </w:style>
  <w:style w:type="character" w:customStyle="1" w:styleId="SubttulosCar">
    <w:name w:val="Subtítulos Car"/>
    <w:basedOn w:val="Ttulo1Car"/>
    <w:link w:val="Subttulos"/>
    <w:rsid w:val="00BA2CFB"/>
    <w:rPr>
      <w:rFonts w:ascii="Arial" w:hAnsi="Arial" w:cs="Arial"/>
      <w:b/>
      <w:i/>
      <w:sz w:val="22"/>
      <w:szCs w:val="22"/>
      <w:u w:val="single"/>
      <w:lang w:val="es-ES" w:eastAsia="es-ES"/>
    </w:rPr>
  </w:style>
  <w:style w:type="character" w:customStyle="1" w:styleId="SubttuloCar">
    <w:name w:val="Subtítulo Car"/>
    <w:basedOn w:val="Fuentedeprrafopredeter"/>
    <w:link w:val="Subttulo"/>
    <w:rsid w:val="00BA2CFB"/>
    <w:rPr>
      <w:rFonts w:ascii="Arial" w:hAnsi="Arial" w:cs="Arial"/>
      <w:i/>
      <w:sz w:val="22"/>
      <w:szCs w:val="22"/>
      <w:u w:val="single"/>
      <w:lang w:val="es-ES" w:eastAsia="es-ES"/>
    </w:rPr>
  </w:style>
  <w:style w:type="paragraph" w:customStyle="1" w:styleId="Formato2">
    <w:name w:val="Formato 2"/>
    <w:basedOn w:val="Normal"/>
    <w:link w:val="Formato2Car"/>
    <w:qFormat/>
    <w:rsid w:val="00007193"/>
    <w:pPr>
      <w:autoSpaceDE w:val="0"/>
      <w:autoSpaceDN w:val="0"/>
      <w:adjustRightInd w:val="0"/>
      <w:ind w:left="851"/>
      <w:jc w:val="both"/>
    </w:pPr>
    <w:rPr>
      <w:rFonts w:ascii="Arial" w:hAnsi="Arial" w:cs="Arial"/>
      <w:b w:val="0"/>
    </w:rPr>
  </w:style>
  <w:style w:type="paragraph" w:customStyle="1" w:styleId="Subtitulo2">
    <w:name w:val="Subtitulo 2"/>
    <w:basedOn w:val="Subttulo"/>
    <w:link w:val="Subtitulo2Car"/>
    <w:qFormat/>
    <w:rsid w:val="00007193"/>
    <w:pPr>
      <w:ind w:left="851"/>
    </w:pPr>
    <w:rPr>
      <w:b/>
    </w:rPr>
  </w:style>
  <w:style w:type="character" w:customStyle="1" w:styleId="Listaconvietas2Car">
    <w:name w:val="Lista con viñetas 2 Car"/>
    <w:basedOn w:val="Fuentedeprrafopredeter"/>
    <w:link w:val="Listaconvietas2"/>
    <w:rsid w:val="00007193"/>
    <w:rPr>
      <w:lang w:val="es-ES" w:eastAsia="es-ES"/>
    </w:rPr>
  </w:style>
  <w:style w:type="character" w:customStyle="1" w:styleId="Formato2Car">
    <w:name w:val="Formato 2 Car"/>
    <w:basedOn w:val="Listaconvietas2Car"/>
    <w:link w:val="Formato2"/>
    <w:rsid w:val="00007193"/>
    <w:rPr>
      <w:rFonts w:ascii="Arial" w:hAnsi="Arial" w:cs="Arial"/>
      <w:sz w:val="22"/>
      <w:szCs w:val="22"/>
      <w:lang w:val="es-ES" w:eastAsia="es-ES"/>
    </w:rPr>
  </w:style>
  <w:style w:type="paragraph" w:customStyle="1" w:styleId="Subtitulo3">
    <w:name w:val="Subtitulo 3"/>
    <w:basedOn w:val="Subtitulo2"/>
    <w:link w:val="Subtitulo3Car"/>
    <w:qFormat/>
    <w:rsid w:val="0053358C"/>
    <w:rPr>
      <w:b w:val="0"/>
    </w:rPr>
  </w:style>
  <w:style w:type="character" w:customStyle="1" w:styleId="Subtitulo2Car">
    <w:name w:val="Subtitulo 2 Car"/>
    <w:basedOn w:val="SubttuloCar"/>
    <w:link w:val="Subtitulo2"/>
    <w:rsid w:val="00007193"/>
    <w:rPr>
      <w:rFonts w:ascii="Arial" w:hAnsi="Arial" w:cs="Arial"/>
      <w:b/>
      <w:i/>
      <w:sz w:val="22"/>
      <w:szCs w:val="22"/>
      <w:u w:val="single"/>
      <w:lang w:val="es-ES" w:eastAsia="es-ES"/>
    </w:rPr>
  </w:style>
  <w:style w:type="character" w:customStyle="1" w:styleId="Subtitulo3Car">
    <w:name w:val="Subtitulo 3 Car"/>
    <w:basedOn w:val="Subtitulo2Car"/>
    <w:link w:val="Subtitulo3"/>
    <w:rsid w:val="0053358C"/>
    <w:rPr>
      <w:rFonts w:ascii="Arial" w:hAnsi="Arial" w:cs="Arial"/>
      <w:b w:val="0"/>
      <w:i/>
      <w:sz w:val="22"/>
      <w:szCs w:val="22"/>
      <w:u w:val="single"/>
      <w:lang w:val="es-ES" w:eastAsia="es-ES"/>
    </w:rPr>
  </w:style>
  <w:style w:type="paragraph" w:customStyle="1" w:styleId="Formato3">
    <w:name w:val="Formato 3"/>
    <w:basedOn w:val="Formato2"/>
    <w:link w:val="Formato3Car"/>
    <w:qFormat/>
    <w:rsid w:val="005F4EBF"/>
    <w:pPr>
      <w:ind w:left="1134"/>
    </w:pPr>
  </w:style>
  <w:style w:type="character" w:styleId="nfasisintenso">
    <w:name w:val="Intense Emphasis"/>
    <w:basedOn w:val="Fuentedeprrafopredeter"/>
    <w:uiPriority w:val="21"/>
    <w:qFormat/>
    <w:rsid w:val="009F342C"/>
    <w:rPr>
      <w:i/>
      <w:iCs/>
      <w:color w:val="5B9BD5" w:themeColor="accent1"/>
    </w:rPr>
  </w:style>
  <w:style w:type="character" w:customStyle="1" w:styleId="Formato3Car">
    <w:name w:val="Formato 3 Car"/>
    <w:basedOn w:val="Formato2Car"/>
    <w:link w:val="Formato3"/>
    <w:rsid w:val="005F4EBF"/>
    <w:rPr>
      <w:rFonts w:ascii="Arial" w:hAnsi="Arial" w:cs="Arial"/>
      <w:sz w:val="22"/>
      <w:szCs w:val="22"/>
      <w:lang w:val="es-ES" w:eastAsia="es-ES"/>
    </w:rPr>
  </w:style>
  <w:style w:type="table" w:styleId="Tabladecuadrcula4">
    <w:name w:val="Grid Table 4"/>
    <w:basedOn w:val="Tablanormal"/>
    <w:uiPriority w:val="49"/>
    <w:rsid w:val="006E50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6E506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6E506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FormatoInicial">
    <w:name w:val="Formato Inicial"/>
    <w:basedOn w:val="Formato1"/>
    <w:link w:val="FormatoInicialCar"/>
    <w:qFormat/>
    <w:rsid w:val="00C51D9D"/>
    <w:pPr>
      <w:ind w:left="0"/>
    </w:pPr>
  </w:style>
  <w:style w:type="character" w:customStyle="1" w:styleId="FormatoInicialCar">
    <w:name w:val="Formato Inicial Car"/>
    <w:basedOn w:val="Formato1Car"/>
    <w:link w:val="FormatoInicial"/>
    <w:rsid w:val="00C51D9D"/>
    <w:rPr>
      <w:rFonts w:ascii="Arial" w:hAnsi="Arial" w:cs="Arial"/>
      <w:sz w:val="22"/>
      <w:szCs w:val="22"/>
      <w:lang w:val="es-ES" w:eastAsia="es-ES"/>
    </w:rPr>
  </w:style>
  <w:style w:type="paragraph" w:customStyle="1" w:styleId="Gruconsaprrafo">
    <w:name w:val="Gruconsa párrafo"/>
    <w:basedOn w:val="Normal"/>
    <w:link w:val="GruconsaprrafoCar"/>
    <w:rsid w:val="00DB747B"/>
    <w:pPr>
      <w:spacing w:after="200" w:line="276" w:lineRule="auto"/>
      <w:jc w:val="both"/>
    </w:pPr>
    <w:rPr>
      <w:rFonts w:ascii="Cambria" w:eastAsiaTheme="minorHAnsi" w:hAnsi="Cambria" w:cstheme="minorBidi"/>
      <w:b w:val="0"/>
      <w:lang w:eastAsia="en-US"/>
    </w:rPr>
  </w:style>
  <w:style w:type="character" w:customStyle="1" w:styleId="GruconsaprrafoCar">
    <w:name w:val="Gruconsa párrafo Car"/>
    <w:basedOn w:val="Fuentedeprrafopredeter"/>
    <w:link w:val="Gruconsaprrafo"/>
    <w:rsid w:val="00DB747B"/>
    <w:rPr>
      <w:rFonts w:ascii="Cambria" w:eastAsiaTheme="minorHAnsi" w:hAnsi="Cambria" w:cstheme="minorBidi"/>
      <w:sz w:val="22"/>
      <w:szCs w:val="22"/>
      <w:lang w:val="es-ES" w:eastAsia="en-US"/>
    </w:rPr>
  </w:style>
  <w:style w:type="paragraph" w:customStyle="1" w:styleId="GruconsaTitulo3">
    <w:name w:val="Gruconsa Titulo 3"/>
    <w:basedOn w:val="Ttulo3"/>
    <w:link w:val="GruconsaTitulo3Car"/>
    <w:rsid w:val="00DB747B"/>
    <w:pPr>
      <w:keepNext/>
      <w:keepLines/>
      <w:numPr>
        <w:ilvl w:val="0"/>
        <w:numId w:val="0"/>
      </w:numPr>
      <w:tabs>
        <w:tab w:val="clear" w:pos="1560"/>
        <w:tab w:val="num" w:pos="643"/>
      </w:tabs>
      <w:spacing w:before="200" w:after="120" w:line="276" w:lineRule="auto"/>
      <w:ind w:left="643" w:hanging="360"/>
    </w:pPr>
    <w:rPr>
      <w:rFonts w:asciiTheme="majorHAnsi" w:eastAsiaTheme="majorEastAsia" w:hAnsiTheme="majorHAnsi" w:cs="Times New Roman"/>
      <w:bCs/>
      <w:i w:val="0"/>
      <w:sz w:val="26"/>
      <w:szCs w:val="26"/>
      <w:u w:val="none"/>
      <w:lang w:eastAsia="en-US"/>
    </w:rPr>
  </w:style>
  <w:style w:type="character" w:customStyle="1" w:styleId="GruconsaTitulo3Car">
    <w:name w:val="Gruconsa Titulo 3 Car"/>
    <w:basedOn w:val="Fuentedeprrafopredeter"/>
    <w:link w:val="GruconsaTitulo3"/>
    <w:rsid w:val="00DB747B"/>
    <w:rPr>
      <w:rFonts w:asciiTheme="majorHAnsi" w:eastAsiaTheme="majorEastAsia" w:hAnsiTheme="majorHAnsi"/>
      <w:b/>
      <w:bCs/>
      <w:sz w:val="26"/>
      <w:szCs w:val="26"/>
      <w:lang w:val="es-ES" w:eastAsia="en-US"/>
    </w:rPr>
  </w:style>
  <w:style w:type="character" w:customStyle="1" w:styleId="DescripcinCar">
    <w:name w:val="Descripción Car"/>
    <w:aliases w:val="Car Car1,Car Car Car,Título tabla/gráfica Car,Epígrafe Car Car Car Car Car,Epígrafe Car Car Car Car1,Epígrafe Car Car Car1,Epígrafe Car Car Car + Izquierda:  0 cm Car,Primera línea:  0 cm + 11 pt... Car,Primera línea:  0 cm Car"/>
    <w:link w:val="Descripcin"/>
    <w:rsid w:val="00B958F6"/>
    <w:rPr>
      <w:rFonts w:ascii="ZapfHumnst BT" w:hAnsi="ZapfHumnst BT"/>
      <w:b/>
      <w:bCs/>
      <w:lang w:val="es-ES" w:eastAsia="es-ES"/>
    </w:rPr>
  </w:style>
  <w:style w:type="table" w:styleId="Tabladelista4-nfasis3">
    <w:name w:val="List Table 4 Accent 3"/>
    <w:basedOn w:val="Tablanormal"/>
    <w:uiPriority w:val="49"/>
    <w:rsid w:val="00C254F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nfasis3">
    <w:name w:val="Grid Table 4 Accent 3"/>
    <w:basedOn w:val="Tablanormal"/>
    <w:uiPriority w:val="49"/>
    <w:rsid w:val="003F3EE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fasis">
    <w:name w:val="Emphasis"/>
    <w:basedOn w:val="Fuentedeprrafopredeter"/>
    <w:qFormat/>
    <w:rsid w:val="00AE7648"/>
    <w:rPr>
      <w:i/>
      <w:iCs/>
    </w:rPr>
  </w:style>
  <w:style w:type="character" w:styleId="Refdecomentario">
    <w:name w:val="annotation reference"/>
    <w:basedOn w:val="Fuentedeprrafopredeter"/>
    <w:rsid w:val="0020242C"/>
    <w:rPr>
      <w:sz w:val="16"/>
      <w:szCs w:val="16"/>
    </w:rPr>
  </w:style>
  <w:style w:type="paragraph" w:styleId="Textocomentario">
    <w:name w:val="annotation text"/>
    <w:basedOn w:val="Normal"/>
    <w:link w:val="TextocomentarioCar"/>
    <w:rsid w:val="0020242C"/>
    <w:rPr>
      <w:sz w:val="20"/>
      <w:szCs w:val="20"/>
    </w:rPr>
  </w:style>
  <w:style w:type="character" w:customStyle="1" w:styleId="TextocomentarioCar">
    <w:name w:val="Texto comentario Car"/>
    <w:basedOn w:val="Fuentedeprrafopredeter"/>
    <w:link w:val="Textocomentario"/>
    <w:rsid w:val="0020242C"/>
    <w:rPr>
      <w:rFonts w:ascii="ZapfHumnst BT" w:hAnsi="ZapfHumnst BT"/>
      <w:b/>
      <w:lang w:val="es-ES" w:eastAsia="es-ES"/>
    </w:rPr>
  </w:style>
  <w:style w:type="paragraph" w:styleId="Asuntodelcomentario">
    <w:name w:val="annotation subject"/>
    <w:basedOn w:val="Textocomentario"/>
    <w:next w:val="Textocomentario"/>
    <w:link w:val="AsuntodelcomentarioCar"/>
    <w:rsid w:val="0020242C"/>
    <w:rPr>
      <w:bCs/>
    </w:rPr>
  </w:style>
  <w:style w:type="character" w:customStyle="1" w:styleId="AsuntodelcomentarioCar">
    <w:name w:val="Asunto del comentario Car"/>
    <w:basedOn w:val="TextocomentarioCar"/>
    <w:link w:val="Asuntodelcomentario"/>
    <w:rsid w:val="0020242C"/>
    <w:rPr>
      <w:rFonts w:ascii="ZapfHumnst BT" w:hAnsi="ZapfHumnst BT"/>
      <w:b/>
      <w:bCs/>
      <w:lang w:val="es-ES" w:eastAsia="es-ES"/>
    </w:rPr>
  </w:style>
  <w:style w:type="paragraph" w:styleId="Textonotapie">
    <w:name w:val="footnote text"/>
    <w:basedOn w:val="Normal"/>
    <w:link w:val="TextonotapieCar"/>
    <w:rsid w:val="00852E8C"/>
    <w:pPr>
      <w:ind w:left="357"/>
      <w:jc w:val="both"/>
    </w:pPr>
    <w:rPr>
      <w:rFonts w:ascii="Arial" w:hAnsi="Arial" w:cs="Arial"/>
      <w:b w:val="0"/>
      <w:sz w:val="20"/>
      <w:szCs w:val="20"/>
    </w:rPr>
  </w:style>
  <w:style w:type="character" w:customStyle="1" w:styleId="TextonotapieCar">
    <w:name w:val="Texto nota pie Car"/>
    <w:basedOn w:val="Fuentedeprrafopredeter"/>
    <w:link w:val="Textonotapie"/>
    <w:rsid w:val="00852E8C"/>
    <w:rPr>
      <w:rFonts w:ascii="Arial" w:hAnsi="Arial" w:cs="Arial"/>
      <w:lang w:val="es-ES" w:eastAsia="es-ES"/>
    </w:rPr>
  </w:style>
  <w:style w:type="character" w:styleId="Refdenotaalpie">
    <w:name w:val="footnote reference"/>
    <w:basedOn w:val="Fuentedeprrafopredeter"/>
    <w:rsid w:val="00852E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21120">
      <w:bodyDiv w:val="1"/>
      <w:marLeft w:val="0"/>
      <w:marRight w:val="0"/>
      <w:marTop w:val="0"/>
      <w:marBottom w:val="0"/>
      <w:divBdr>
        <w:top w:val="none" w:sz="0" w:space="0" w:color="auto"/>
        <w:left w:val="none" w:sz="0" w:space="0" w:color="auto"/>
        <w:bottom w:val="none" w:sz="0" w:space="0" w:color="auto"/>
        <w:right w:val="none" w:sz="0" w:space="0" w:color="auto"/>
      </w:divBdr>
    </w:div>
    <w:div w:id="69545110">
      <w:bodyDiv w:val="1"/>
      <w:marLeft w:val="0"/>
      <w:marRight w:val="0"/>
      <w:marTop w:val="0"/>
      <w:marBottom w:val="0"/>
      <w:divBdr>
        <w:top w:val="none" w:sz="0" w:space="0" w:color="auto"/>
        <w:left w:val="none" w:sz="0" w:space="0" w:color="auto"/>
        <w:bottom w:val="none" w:sz="0" w:space="0" w:color="auto"/>
        <w:right w:val="none" w:sz="0" w:space="0" w:color="auto"/>
      </w:divBdr>
    </w:div>
    <w:div w:id="97918235">
      <w:bodyDiv w:val="1"/>
      <w:marLeft w:val="0"/>
      <w:marRight w:val="0"/>
      <w:marTop w:val="0"/>
      <w:marBottom w:val="0"/>
      <w:divBdr>
        <w:top w:val="none" w:sz="0" w:space="0" w:color="auto"/>
        <w:left w:val="none" w:sz="0" w:space="0" w:color="auto"/>
        <w:bottom w:val="none" w:sz="0" w:space="0" w:color="auto"/>
        <w:right w:val="none" w:sz="0" w:space="0" w:color="auto"/>
      </w:divBdr>
    </w:div>
    <w:div w:id="138113019">
      <w:bodyDiv w:val="1"/>
      <w:marLeft w:val="0"/>
      <w:marRight w:val="0"/>
      <w:marTop w:val="0"/>
      <w:marBottom w:val="0"/>
      <w:divBdr>
        <w:top w:val="none" w:sz="0" w:space="0" w:color="auto"/>
        <w:left w:val="none" w:sz="0" w:space="0" w:color="auto"/>
        <w:bottom w:val="none" w:sz="0" w:space="0" w:color="auto"/>
        <w:right w:val="none" w:sz="0" w:space="0" w:color="auto"/>
      </w:divBdr>
    </w:div>
    <w:div w:id="193538391">
      <w:bodyDiv w:val="1"/>
      <w:marLeft w:val="0"/>
      <w:marRight w:val="0"/>
      <w:marTop w:val="0"/>
      <w:marBottom w:val="0"/>
      <w:divBdr>
        <w:top w:val="none" w:sz="0" w:space="0" w:color="auto"/>
        <w:left w:val="none" w:sz="0" w:space="0" w:color="auto"/>
        <w:bottom w:val="none" w:sz="0" w:space="0" w:color="auto"/>
        <w:right w:val="none" w:sz="0" w:space="0" w:color="auto"/>
      </w:divBdr>
    </w:div>
    <w:div w:id="236550496">
      <w:bodyDiv w:val="1"/>
      <w:marLeft w:val="0"/>
      <w:marRight w:val="0"/>
      <w:marTop w:val="0"/>
      <w:marBottom w:val="0"/>
      <w:divBdr>
        <w:top w:val="none" w:sz="0" w:space="0" w:color="auto"/>
        <w:left w:val="none" w:sz="0" w:space="0" w:color="auto"/>
        <w:bottom w:val="none" w:sz="0" w:space="0" w:color="auto"/>
        <w:right w:val="none" w:sz="0" w:space="0" w:color="auto"/>
      </w:divBdr>
    </w:div>
    <w:div w:id="249702945">
      <w:bodyDiv w:val="1"/>
      <w:marLeft w:val="0"/>
      <w:marRight w:val="0"/>
      <w:marTop w:val="0"/>
      <w:marBottom w:val="0"/>
      <w:divBdr>
        <w:top w:val="none" w:sz="0" w:space="0" w:color="auto"/>
        <w:left w:val="none" w:sz="0" w:space="0" w:color="auto"/>
        <w:bottom w:val="none" w:sz="0" w:space="0" w:color="auto"/>
        <w:right w:val="none" w:sz="0" w:space="0" w:color="auto"/>
      </w:divBdr>
    </w:div>
    <w:div w:id="260072565">
      <w:bodyDiv w:val="1"/>
      <w:marLeft w:val="0"/>
      <w:marRight w:val="0"/>
      <w:marTop w:val="0"/>
      <w:marBottom w:val="0"/>
      <w:divBdr>
        <w:top w:val="none" w:sz="0" w:space="0" w:color="auto"/>
        <w:left w:val="none" w:sz="0" w:space="0" w:color="auto"/>
        <w:bottom w:val="none" w:sz="0" w:space="0" w:color="auto"/>
        <w:right w:val="none" w:sz="0" w:space="0" w:color="auto"/>
      </w:divBdr>
    </w:div>
    <w:div w:id="320931343">
      <w:bodyDiv w:val="1"/>
      <w:marLeft w:val="0"/>
      <w:marRight w:val="0"/>
      <w:marTop w:val="0"/>
      <w:marBottom w:val="0"/>
      <w:divBdr>
        <w:top w:val="none" w:sz="0" w:space="0" w:color="auto"/>
        <w:left w:val="none" w:sz="0" w:space="0" w:color="auto"/>
        <w:bottom w:val="none" w:sz="0" w:space="0" w:color="auto"/>
        <w:right w:val="none" w:sz="0" w:space="0" w:color="auto"/>
      </w:divBdr>
    </w:div>
    <w:div w:id="326830926">
      <w:bodyDiv w:val="1"/>
      <w:marLeft w:val="0"/>
      <w:marRight w:val="0"/>
      <w:marTop w:val="0"/>
      <w:marBottom w:val="0"/>
      <w:divBdr>
        <w:top w:val="none" w:sz="0" w:space="0" w:color="auto"/>
        <w:left w:val="none" w:sz="0" w:space="0" w:color="auto"/>
        <w:bottom w:val="none" w:sz="0" w:space="0" w:color="auto"/>
        <w:right w:val="none" w:sz="0" w:space="0" w:color="auto"/>
      </w:divBdr>
    </w:div>
    <w:div w:id="356351425">
      <w:bodyDiv w:val="1"/>
      <w:marLeft w:val="0"/>
      <w:marRight w:val="0"/>
      <w:marTop w:val="0"/>
      <w:marBottom w:val="0"/>
      <w:divBdr>
        <w:top w:val="none" w:sz="0" w:space="0" w:color="auto"/>
        <w:left w:val="none" w:sz="0" w:space="0" w:color="auto"/>
        <w:bottom w:val="none" w:sz="0" w:space="0" w:color="auto"/>
        <w:right w:val="none" w:sz="0" w:space="0" w:color="auto"/>
      </w:divBdr>
    </w:div>
    <w:div w:id="358241163">
      <w:bodyDiv w:val="1"/>
      <w:marLeft w:val="0"/>
      <w:marRight w:val="0"/>
      <w:marTop w:val="0"/>
      <w:marBottom w:val="0"/>
      <w:divBdr>
        <w:top w:val="none" w:sz="0" w:space="0" w:color="auto"/>
        <w:left w:val="none" w:sz="0" w:space="0" w:color="auto"/>
        <w:bottom w:val="none" w:sz="0" w:space="0" w:color="auto"/>
        <w:right w:val="none" w:sz="0" w:space="0" w:color="auto"/>
      </w:divBdr>
    </w:div>
    <w:div w:id="360008912">
      <w:bodyDiv w:val="1"/>
      <w:marLeft w:val="0"/>
      <w:marRight w:val="0"/>
      <w:marTop w:val="0"/>
      <w:marBottom w:val="0"/>
      <w:divBdr>
        <w:top w:val="none" w:sz="0" w:space="0" w:color="auto"/>
        <w:left w:val="none" w:sz="0" w:space="0" w:color="auto"/>
        <w:bottom w:val="none" w:sz="0" w:space="0" w:color="auto"/>
        <w:right w:val="none" w:sz="0" w:space="0" w:color="auto"/>
      </w:divBdr>
    </w:div>
    <w:div w:id="375007989">
      <w:bodyDiv w:val="1"/>
      <w:marLeft w:val="0"/>
      <w:marRight w:val="0"/>
      <w:marTop w:val="0"/>
      <w:marBottom w:val="0"/>
      <w:divBdr>
        <w:top w:val="none" w:sz="0" w:space="0" w:color="auto"/>
        <w:left w:val="none" w:sz="0" w:space="0" w:color="auto"/>
        <w:bottom w:val="none" w:sz="0" w:space="0" w:color="auto"/>
        <w:right w:val="none" w:sz="0" w:space="0" w:color="auto"/>
      </w:divBdr>
    </w:div>
    <w:div w:id="381053305">
      <w:bodyDiv w:val="1"/>
      <w:marLeft w:val="0"/>
      <w:marRight w:val="0"/>
      <w:marTop w:val="0"/>
      <w:marBottom w:val="0"/>
      <w:divBdr>
        <w:top w:val="none" w:sz="0" w:space="0" w:color="auto"/>
        <w:left w:val="none" w:sz="0" w:space="0" w:color="auto"/>
        <w:bottom w:val="none" w:sz="0" w:space="0" w:color="auto"/>
        <w:right w:val="none" w:sz="0" w:space="0" w:color="auto"/>
      </w:divBdr>
    </w:div>
    <w:div w:id="414864976">
      <w:bodyDiv w:val="1"/>
      <w:marLeft w:val="0"/>
      <w:marRight w:val="0"/>
      <w:marTop w:val="0"/>
      <w:marBottom w:val="0"/>
      <w:divBdr>
        <w:top w:val="none" w:sz="0" w:space="0" w:color="auto"/>
        <w:left w:val="none" w:sz="0" w:space="0" w:color="auto"/>
        <w:bottom w:val="none" w:sz="0" w:space="0" w:color="auto"/>
        <w:right w:val="none" w:sz="0" w:space="0" w:color="auto"/>
      </w:divBdr>
    </w:div>
    <w:div w:id="441001366">
      <w:bodyDiv w:val="1"/>
      <w:marLeft w:val="0"/>
      <w:marRight w:val="0"/>
      <w:marTop w:val="0"/>
      <w:marBottom w:val="0"/>
      <w:divBdr>
        <w:top w:val="none" w:sz="0" w:space="0" w:color="auto"/>
        <w:left w:val="none" w:sz="0" w:space="0" w:color="auto"/>
        <w:bottom w:val="none" w:sz="0" w:space="0" w:color="auto"/>
        <w:right w:val="none" w:sz="0" w:space="0" w:color="auto"/>
      </w:divBdr>
    </w:div>
    <w:div w:id="491458494">
      <w:bodyDiv w:val="1"/>
      <w:marLeft w:val="0"/>
      <w:marRight w:val="0"/>
      <w:marTop w:val="0"/>
      <w:marBottom w:val="0"/>
      <w:divBdr>
        <w:top w:val="none" w:sz="0" w:space="0" w:color="auto"/>
        <w:left w:val="none" w:sz="0" w:space="0" w:color="auto"/>
        <w:bottom w:val="none" w:sz="0" w:space="0" w:color="auto"/>
        <w:right w:val="none" w:sz="0" w:space="0" w:color="auto"/>
      </w:divBdr>
    </w:div>
    <w:div w:id="491724615">
      <w:bodyDiv w:val="1"/>
      <w:marLeft w:val="0"/>
      <w:marRight w:val="0"/>
      <w:marTop w:val="0"/>
      <w:marBottom w:val="0"/>
      <w:divBdr>
        <w:top w:val="none" w:sz="0" w:space="0" w:color="auto"/>
        <w:left w:val="none" w:sz="0" w:space="0" w:color="auto"/>
        <w:bottom w:val="none" w:sz="0" w:space="0" w:color="auto"/>
        <w:right w:val="none" w:sz="0" w:space="0" w:color="auto"/>
      </w:divBdr>
    </w:div>
    <w:div w:id="503860761">
      <w:bodyDiv w:val="1"/>
      <w:marLeft w:val="0"/>
      <w:marRight w:val="0"/>
      <w:marTop w:val="0"/>
      <w:marBottom w:val="0"/>
      <w:divBdr>
        <w:top w:val="none" w:sz="0" w:space="0" w:color="auto"/>
        <w:left w:val="none" w:sz="0" w:space="0" w:color="auto"/>
        <w:bottom w:val="none" w:sz="0" w:space="0" w:color="auto"/>
        <w:right w:val="none" w:sz="0" w:space="0" w:color="auto"/>
      </w:divBdr>
    </w:div>
    <w:div w:id="509372844">
      <w:bodyDiv w:val="1"/>
      <w:marLeft w:val="0"/>
      <w:marRight w:val="0"/>
      <w:marTop w:val="0"/>
      <w:marBottom w:val="0"/>
      <w:divBdr>
        <w:top w:val="none" w:sz="0" w:space="0" w:color="auto"/>
        <w:left w:val="none" w:sz="0" w:space="0" w:color="auto"/>
        <w:bottom w:val="none" w:sz="0" w:space="0" w:color="auto"/>
        <w:right w:val="none" w:sz="0" w:space="0" w:color="auto"/>
      </w:divBdr>
    </w:div>
    <w:div w:id="587353329">
      <w:bodyDiv w:val="1"/>
      <w:marLeft w:val="0"/>
      <w:marRight w:val="0"/>
      <w:marTop w:val="0"/>
      <w:marBottom w:val="0"/>
      <w:divBdr>
        <w:top w:val="none" w:sz="0" w:space="0" w:color="auto"/>
        <w:left w:val="none" w:sz="0" w:space="0" w:color="auto"/>
        <w:bottom w:val="none" w:sz="0" w:space="0" w:color="auto"/>
        <w:right w:val="none" w:sz="0" w:space="0" w:color="auto"/>
      </w:divBdr>
    </w:div>
    <w:div w:id="641078122">
      <w:bodyDiv w:val="1"/>
      <w:marLeft w:val="0"/>
      <w:marRight w:val="0"/>
      <w:marTop w:val="0"/>
      <w:marBottom w:val="0"/>
      <w:divBdr>
        <w:top w:val="none" w:sz="0" w:space="0" w:color="auto"/>
        <w:left w:val="none" w:sz="0" w:space="0" w:color="auto"/>
        <w:bottom w:val="none" w:sz="0" w:space="0" w:color="auto"/>
        <w:right w:val="none" w:sz="0" w:space="0" w:color="auto"/>
      </w:divBdr>
    </w:div>
    <w:div w:id="678000671">
      <w:bodyDiv w:val="1"/>
      <w:marLeft w:val="0"/>
      <w:marRight w:val="0"/>
      <w:marTop w:val="0"/>
      <w:marBottom w:val="0"/>
      <w:divBdr>
        <w:top w:val="none" w:sz="0" w:space="0" w:color="auto"/>
        <w:left w:val="none" w:sz="0" w:space="0" w:color="auto"/>
        <w:bottom w:val="none" w:sz="0" w:space="0" w:color="auto"/>
        <w:right w:val="none" w:sz="0" w:space="0" w:color="auto"/>
      </w:divBdr>
    </w:div>
    <w:div w:id="679159206">
      <w:bodyDiv w:val="1"/>
      <w:marLeft w:val="0"/>
      <w:marRight w:val="0"/>
      <w:marTop w:val="0"/>
      <w:marBottom w:val="0"/>
      <w:divBdr>
        <w:top w:val="none" w:sz="0" w:space="0" w:color="auto"/>
        <w:left w:val="none" w:sz="0" w:space="0" w:color="auto"/>
        <w:bottom w:val="none" w:sz="0" w:space="0" w:color="auto"/>
        <w:right w:val="none" w:sz="0" w:space="0" w:color="auto"/>
      </w:divBdr>
    </w:div>
    <w:div w:id="708338496">
      <w:bodyDiv w:val="1"/>
      <w:marLeft w:val="0"/>
      <w:marRight w:val="0"/>
      <w:marTop w:val="0"/>
      <w:marBottom w:val="0"/>
      <w:divBdr>
        <w:top w:val="none" w:sz="0" w:space="0" w:color="auto"/>
        <w:left w:val="none" w:sz="0" w:space="0" w:color="auto"/>
        <w:bottom w:val="none" w:sz="0" w:space="0" w:color="auto"/>
        <w:right w:val="none" w:sz="0" w:space="0" w:color="auto"/>
      </w:divBdr>
    </w:div>
    <w:div w:id="737748529">
      <w:bodyDiv w:val="1"/>
      <w:marLeft w:val="0"/>
      <w:marRight w:val="0"/>
      <w:marTop w:val="0"/>
      <w:marBottom w:val="0"/>
      <w:divBdr>
        <w:top w:val="none" w:sz="0" w:space="0" w:color="auto"/>
        <w:left w:val="none" w:sz="0" w:space="0" w:color="auto"/>
        <w:bottom w:val="none" w:sz="0" w:space="0" w:color="auto"/>
        <w:right w:val="none" w:sz="0" w:space="0" w:color="auto"/>
      </w:divBdr>
    </w:div>
    <w:div w:id="836456528">
      <w:bodyDiv w:val="1"/>
      <w:marLeft w:val="0"/>
      <w:marRight w:val="0"/>
      <w:marTop w:val="0"/>
      <w:marBottom w:val="0"/>
      <w:divBdr>
        <w:top w:val="none" w:sz="0" w:space="0" w:color="auto"/>
        <w:left w:val="none" w:sz="0" w:space="0" w:color="auto"/>
        <w:bottom w:val="none" w:sz="0" w:space="0" w:color="auto"/>
        <w:right w:val="none" w:sz="0" w:space="0" w:color="auto"/>
      </w:divBdr>
    </w:div>
    <w:div w:id="837229223">
      <w:bodyDiv w:val="1"/>
      <w:marLeft w:val="0"/>
      <w:marRight w:val="0"/>
      <w:marTop w:val="0"/>
      <w:marBottom w:val="0"/>
      <w:divBdr>
        <w:top w:val="none" w:sz="0" w:space="0" w:color="auto"/>
        <w:left w:val="none" w:sz="0" w:space="0" w:color="auto"/>
        <w:bottom w:val="none" w:sz="0" w:space="0" w:color="auto"/>
        <w:right w:val="none" w:sz="0" w:space="0" w:color="auto"/>
      </w:divBdr>
    </w:div>
    <w:div w:id="929240974">
      <w:bodyDiv w:val="1"/>
      <w:marLeft w:val="0"/>
      <w:marRight w:val="0"/>
      <w:marTop w:val="0"/>
      <w:marBottom w:val="0"/>
      <w:divBdr>
        <w:top w:val="none" w:sz="0" w:space="0" w:color="auto"/>
        <w:left w:val="none" w:sz="0" w:space="0" w:color="auto"/>
        <w:bottom w:val="none" w:sz="0" w:space="0" w:color="auto"/>
        <w:right w:val="none" w:sz="0" w:space="0" w:color="auto"/>
      </w:divBdr>
    </w:div>
    <w:div w:id="954598350">
      <w:bodyDiv w:val="1"/>
      <w:marLeft w:val="0"/>
      <w:marRight w:val="0"/>
      <w:marTop w:val="0"/>
      <w:marBottom w:val="0"/>
      <w:divBdr>
        <w:top w:val="none" w:sz="0" w:space="0" w:color="auto"/>
        <w:left w:val="none" w:sz="0" w:space="0" w:color="auto"/>
        <w:bottom w:val="none" w:sz="0" w:space="0" w:color="auto"/>
        <w:right w:val="none" w:sz="0" w:space="0" w:color="auto"/>
      </w:divBdr>
    </w:div>
    <w:div w:id="976647592">
      <w:bodyDiv w:val="1"/>
      <w:marLeft w:val="0"/>
      <w:marRight w:val="0"/>
      <w:marTop w:val="0"/>
      <w:marBottom w:val="0"/>
      <w:divBdr>
        <w:top w:val="none" w:sz="0" w:space="0" w:color="auto"/>
        <w:left w:val="none" w:sz="0" w:space="0" w:color="auto"/>
        <w:bottom w:val="none" w:sz="0" w:space="0" w:color="auto"/>
        <w:right w:val="none" w:sz="0" w:space="0" w:color="auto"/>
      </w:divBdr>
    </w:div>
    <w:div w:id="985859524">
      <w:bodyDiv w:val="1"/>
      <w:marLeft w:val="0"/>
      <w:marRight w:val="0"/>
      <w:marTop w:val="0"/>
      <w:marBottom w:val="0"/>
      <w:divBdr>
        <w:top w:val="none" w:sz="0" w:space="0" w:color="auto"/>
        <w:left w:val="none" w:sz="0" w:space="0" w:color="auto"/>
        <w:bottom w:val="none" w:sz="0" w:space="0" w:color="auto"/>
        <w:right w:val="none" w:sz="0" w:space="0" w:color="auto"/>
      </w:divBdr>
    </w:div>
    <w:div w:id="996349062">
      <w:bodyDiv w:val="1"/>
      <w:marLeft w:val="0"/>
      <w:marRight w:val="0"/>
      <w:marTop w:val="0"/>
      <w:marBottom w:val="0"/>
      <w:divBdr>
        <w:top w:val="none" w:sz="0" w:space="0" w:color="auto"/>
        <w:left w:val="none" w:sz="0" w:space="0" w:color="auto"/>
        <w:bottom w:val="none" w:sz="0" w:space="0" w:color="auto"/>
        <w:right w:val="none" w:sz="0" w:space="0" w:color="auto"/>
      </w:divBdr>
    </w:div>
    <w:div w:id="1030301494">
      <w:bodyDiv w:val="1"/>
      <w:marLeft w:val="0"/>
      <w:marRight w:val="0"/>
      <w:marTop w:val="0"/>
      <w:marBottom w:val="0"/>
      <w:divBdr>
        <w:top w:val="none" w:sz="0" w:space="0" w:color="auto"/>
        <w:left w:val="none" w:sz="0" w:space="0" w:color="auto"/>
        <w:bottom w:val="none" w:sz="0" w:space="0" w:color="auto"/>
        <w:right w:val="none" w:sz="0" w:space="0" w:color="auto"/>
      </w:divBdr>
    </w:div>
    <w:div w:id="1037312165">
      <w:bodyDiv w:val="1"/>
      <w:marLeft w:val="0"/>
      <w:marRight w:val="0"/>
      <w:marTop w:val="0"/>
      <w:marBottom w:val="0"/>
      <w:divBdr>
        <w:top w:val="none" w:sz="0" w:space="0" w:color="auto"/>
        <w:left w:val="none" w:sz="0" w:space="0" w:color="auto"/>
        <w:bottom w:val="none" w:sz="0" w:space="0" w:color="auto"/>
        <w:right w:val="none" w:sz="0" w:space="0" w:color="auto"/>
      </w:divBdr>
    </w:div>
    <w:div w:id="1050960910">
      <w:bodyDiv w:val="1"/>
      <w:marLeft w:val="0"/>
      <w:marRight w:val="0"/>
      <w:marTop w:val="0"/>
      <w:marBottom w:val="0"/>
      <w:divBdr>
        <w:top w:val="none" w:sz="0" w:space="0" w:color="auto"/>
        <w:left w:val="none" w:sz="0" w:space="0" w:color="auto"/>
        <w:bottom w:val="none" w:sz="0" w:space="0" w:color="auto"/>
        <w:right w:val="none" w:sz="0" w:space="0" w:color="auto"/>
      </w:divBdr>
    </w:div>
    <w:div w:id="1056204016">
      <w:bodyDiv w:val="1"/>
      <w:marLeft w:val="0"/>
      <w:marRight w:val="0"/>
      <w:marTop w:val="0"/>
      <w:marBottom w:val="0"/>
      <w:divBdr>
        <w:top w:val="none" w:sz="0" w:space="0" w:color="auto"/>
        <w:left w:val="none" w:sz="0" w:space="0" w:color="auto"/>
        <w:bottom w:val="none" w:sz="0" w:space="0" w:color="auto"/>
        <w:right w:val="none" w:sz="0" w:space="0" w:color="auto"/>
      </w:divBdr>
    </w:div>
    <w:div w:id="1074860518">
      <w:bodyDiv w:val="1"/>
      <w:marLeft w:val="0"/>
      <w:marRight w:val="0"/>
      <w:marTop w:val="0"/>
      <w:marBottom w:val="0"/>
      <w:divBdr>
        <w:top w:val="none" w:sz="0" w:space="0" w:color="auto"/>
        <w:left w:val="none" w:sz="0" w:space="0" w:color="auto"/>
        <w:bottom w:val="none" w:sz="0" w:space="0" w:color="auto"/>
        <w:right w:val="none" w:sz="0" w:space="0" w:color="auto"/>
      </w:divBdr>
    </w:div>
    <w:div w:id="1084718404">
      <w:bodyDiv w:val="1"/>
      <w:marLeft w:val="0"/>
      <w:marRight w:val="0"/>
      <w:marTop w:val="0"/>
      <w:marBottom w:val="0"/>
      <w:divBdr>
        <w:top w:val="none" w:sz="0" w:space="0" w:color="auto"/>
        <w:left w:val="none" w:sz="0" w:space="0" w:color="auto"/>
        <w:bottom w:val="none" w:sz="0" w:space="0" w:color="auto"/>
        <w:right w:val="none" w:sz="0" w:space="0" w:color="auto"/>
      </w:divBdr>
    </w:div>
    <w:div w:id="1112673391">
      <w:bodyDiv w:val="1"/>
      <w:marLeft w:val="0"/>
      <w:marRight w:val="0"/>
      <w:marTop w:val="0"/>
      <w:marBottom w:val="0"/>
      <w:divBdr>
        <w:top w:val="none" w:sz="0" w:space="0" w:color="auto"/>
        <w:left w:val="none" w:sz="0" w:space="0" w:color="auto"/>
        <w:bottom w:val="none" w:sz="0" w:space="0" w:color="auto"/>
        <w:right w:val="none" w:sz="0" w:space="0" w:color="auto"/>
      </w:divBdr>
    </w:div>
    <w:div w:id="1117916921">
      <w:bodyDiv w:val="1"/>
      <w:marLeft w:val="0"/>
      <w:marRight w:val="0"/>
      <w:marTop w:val="0"/>
      <w:marBottom w:val="0"/>
      <w:divBdr>
        <w:top w:val="none" w:sz="0" w:space="0" w:color="auto"/>
        <w:left w:val="none" w:sz="0" w:space="0" w:color="auto"/>
        <w:bottom w:val="none" w:sz="0" w:space="0" w:color="auto"/>
        <w:right w:val="none" w:sz="0" w:space="0" w:color="auto"/>
      </w:divBdr>
    </w:div>
    <w:div w:id="1167793881">
      <w:bodyDiv w:val="1"/>
      <w:marLeft w:val="0"/>
      <w:marRight w:val="0"/>
      <w:marTop w:val="0"/>
      <w:marBottom w:val="0"/>
      <w:divBdr>
        <w:top w:val="none" w:sz="0" w:space="0" w:color="auto"/>
        <w:left w:val="none" w:sz="0" w:space="0" w:color="auto"/>
        <w:bottom w:val="none" w:sz="0" w:space="0" w:color="auto"/>
        <w:right w:val="none" w:sz="0" w:space="0" w:color="auto"/>
      </w:divBdr>
    </w:div>
    <w:div w:id="1222330984">
      <w:bodyDiv w:val="1"/>
      <w:marLeft w:val="0"/>
      <w:marRight w:val="0"/>
      <w:marTop w:val="0"/>
      <w:marBottom w:val="0"/>
      <w:divBdr>
        <w:top w:val="none" w:sz="0" w:space="0" w:color="auto"/>
        <w:left w:val="none" w:sz="0" w:space="0" w:color="auto"/>
        <w:bottom w:val="none" w:sz="0" w:space="0" w:color="auto"/>
        <w:right w:val="none" w:sz="0" w:space="0" w:color="auto"/>
      </w:divBdr>
    </w:div>
    <w:div w:id="1237402349">
      <w:bodyDiv w:val="1"/>
      <w:marLeft w:val="0"/>
      <w:marRight w:val="0"/>
      <w:marTop w:val="0"/>
      <w:marBottom w:val="0"/>
      <w:divBdr>
        <w:top w:val="none" w:sz="0" w:space="0" w:color="auto"/>
        <w:left w:val="none" w:sz="0" w:space="0" w:color="auto"/>
        <w:bottom w:val="none" w:sz="0" w:space="0" w:color="auto"/>
        <w:right w:val="none" w:sz="0" w:space="0" w:color="auto"/>
      </w:divBdr>
    </w:div>
    <w:div w:id="1247112909">
      <w:bodyDiv w:val="1"/>
      <w:marLeft w:val="0"/>
      <w:marRight w:val="0"/>
      <w:marTop w:val="0"/>
      <w:marBottom w:val="0"/>
      <w:divBdr>
        <w:top w:val="none" w:sz="0" w:space="0" w:color="auto"/>
        <w:left w:val="none" w:sz="0" w:space="0" w:color="auto"/>
        <w:bottom w:val="none" w:sz="0" w:space="0" w:color="auto"/>
        <w:right w:val="none" w:sz="0" w:space="0" w:color="auto"/>
      </w:divBdr>
    </w:div>
    <w:div w:id="1264846987">
      <w:bodyDiv w:val="1"/>
      <w:marLeft w:val="0"/>
      <w:marRight w:val="0"/>
      <w:marTop w:val="0"/>
      <w:marBottom w:val="0"/>
      <w:divBdr>
        <w:top w:val="none" w:sz="0" w:space="0" w:color="auto"/>
        <w:left w:val="none" w:sz="0" w:space="0" w:color="auto"/>
        <w:bottom w:val="none" w:sz="0" w:space="0" w:color="auto"/>
        <w:right w:val="none" w:sz="0" w:space="0" w:color="auto"/>
      </w:divBdr>
    </w:div>
    <w:div w:id="1314138858">
      <w:bodyDiv w:val="1"/>
      <w:marLeft w:val="0"/>
      <w:marRight w:val="0"/>
      <w:marTop w:val="0"/>
      <w:marBottom w:val="0"/>
      <w:divBdr>
        <w:top w:val="none" w:sz="0" w:space="0" w:color="auto"/>
        <w:left w:val="none" w:sz="0" w:space="0" w:color="auto"/>
        <w:bottom w:val="none" w:sz="0" w:space="0" w:color="auto"/>
        <w:right w:val="none" w:sz="0" w:space="0" w:color="auto"/>
      </w:divBdr>
    </w:div>
    <w:div w:id="1315451265">
      <w:bodyDiv w:val="1"/>
      <w:marLeft w:val="0"/>
      <w:marRight w:val="0"/>
      <w:marTop w:val="0"/>
      <w:marBottom w:val="0"/>
      <w:divBdr>
        <w:top w:val="none" w:sz="0" w:space="0" w:color="auto"/>
        <w:left w:val="none" w:sz="0" w:space="0" w:color="auto"/>
        <w:bottom w:val="none" w:sz="0" w:space="0" w:color="auto"/>
        <w:right w:val="none" w:sz="0" w:space="0" w:color="auto"/>
      </w:divBdr>
    </w:div>
    <w:div w:id="1343431667">
      <w:bodyDiv w:val="1"/>
      <w:marLeft w:val="0"/>
      <w:marRight w:val="0"/>
      <w:marTop w:val="0"/>
      <w:marBottom w:val="0"/>
      <w:divBdr>
        <w:top w:val="none" w:sz="0" w:space="0" w:color="auto"/>
        <w:left w:val="none" w:sz="0" w:space="0" w:color="auto"/>
        <w:bottom w:val="none" w:sz="0" w:space="0" w:color="auto"/>
        <w:right w:val="none" w:sz="0" w:space="0" w:color="auto"/>
      </w:divBdr>
    </w:div>
    <w:div w:id="1349529915">
      <w:bodyDiv w:val="1"/>
      <w:marLeft w:val="0"/>
      <w:marRight w:val="0"/>
      <w:marTop w:val="0"/>
      <w:marBottom w:val="0"/>
      <w:divBdr>
        <w:top w:val="none" w:sz="0" w:space="0" w:color="auto"/>
        <w:left w:val="none" w:sz="0" w:space="0" w:color="auto"/>
        <w:bottom w:val="none" w:sz="0" w:space="0" w:color="auto"/>
        <w:right w:val="none" w:sz="0" w:space="0" w:color="auto"/>
      </w:divBdr>
    </w:div>
    <w:div w:id="1350447358">
      <w:bodyDiv w:val="1"/>
      <w:marLeft w:val="0"/>
      <w:marRight w:val="0"/>
      <w:marTop w:val="0"/>
      <w:marBottom w:val="0"/>
      <w:divBdr>
        <w:top w:val="none" w:sz="0" w:space="0" w:color="auto"/>
        <w:left w:val="none" w:sz="0" w:space="0" w:color="auto"/>
        <w:bottom w:val="none" w:sz="0" w:space="0" w:color="auto"/>
        <w:right w:val="none" w:sz="0" w:space="0" w:color="auto"/>
      </w:divBdr>
    </w:div>
    <w:div w:id="1356418026">
      <w:bodyDiv w:val="1"/>
      <w:marLeft w:val="0"/>
      <w:marRight w:val="0"/>
      <w:marTop w:val="0"/>
      <w:marBottom w:val="0"/>
      <w:divBdr>
        <w:top w:val="none" w:sz="0" w:space="0" w:color="auto"/>
        <w:left w:val="none" w:sz="0" w:space="0" w:color="auto"/>
        <w:bottom w:val="none" w:sz="0" w:space="0" w:color="auto"/>
        <w:right w:val="none" w:sz="0" w:space="0" w:color="auto"/>
      </w:divBdr>
    </w:div>
    <w:div w:id="1359550063">
      <w:bodyDiv w:val="1"/>
      <w:marLeft w:val="0"/>
      <w:marRight w:val="0"/>
      <w:marTop w:val="0"/>
      <w:marBottom w:val="0"/>
      <w:divBdr>
        <w:top w:val="none" w:sz="0" w:space="0" w:color="auto"/>
        <w:left w:val="none" w:sz="0" w:space="0" w:color="auto"/>
        <w:bottom w:val="none" w:sz="0" w:space="0" w:color="auto"/>
        <w:right w:val="none" w:sz="0" w:space="0" w:color="auto"/>
      </w:divBdr>
    </w:div>
    <w:div w:id="1387339405">
      <w:bodyDiv w:val="1"/>
      <w:marLeft w:val="0"/>
      <w:marRight w:val="0"/>
      <w:marTop w:val="0"/>
      <w:marBottom w:val="0"/>
      <w:divBdr>
        <w:top w:val="none" w:sz="0" w:space="0" w:color="auto"/>
        <w:left w:val="none" w:sz="0" w:space="0" w:color="auto"/>
        <w:bottom w:val="none" w:sz="0" w:space="0" w:color="auto"/>
        <w:right w:val="none" w:sz="0" w:space="0" w:color="auto"/>
      </w:divBdr>
    </w:div>
    <w:div w:id="1445536528">
      <w:bodyDiv w:val="1"/>
      <w:marLeft w:val="0"/>
      <w:marRight w:val="0"/>
      <w:marTop w:val="0"/>
      <w:marBottom w:val="0"/>
      <w:divBdr>
        <w:top w:val="none" w:sz="0" w:space="0" w:color="auto"/>
        <w:left w:val="none" w:sz="0" w:space="0" w:color="auto"/>
        <w:bottom w:val="none" w:sz="0" w:space="0" w:color="auto"/>
        <w:right w:val="none" w:sz="0" w:space="0" w:color="auto"/>
      </w:divBdr>
    </w:div>
    <w:div w:id="1483497199">
      <w:bodyDiv w:val="1"/>
      <w:marLeft w:val="0"/>
      <w:marRight w:val="0"/>
      <w:marTop w:val="0"/>
      <w:marBottom w:val="0"/>
      <w:divBdr>
        <w:top w:val="none" w:sz="0" w:space="0" w:color="auto"/>
        <w:left w:val="none" w:sz="0" w:space="0" w:color="auto"/>
        <w:bottom w:val="none" w:sz="0" w:space="0" w:color="auto"/>
        <w:right w:val="none" w:sz="0" w:space="0" w:color="auto"/>
      </w:divBdr>
    </w:div>
    <w:div w:id="1495758682">
      <w:bodyDiv w:val="1"/>
      <w:marLeft w:val="0"/>
      <w:marRight w:val="0"/>
      <w:marTop w:val="0"/>
      <w:marBottom w:val="0"/>
      <w:divBdr>
        <w:top w:val="none" w:sz="0" w:space="0" w:color="auto"/>
        <w:left w:val="none" w:sz="0" w:space="0" w:color="auto"/>
        <w:bottom w:val="none" w:sz="0" w:space="0" w:color="auto"/>
        <w:right w:val="none" w:sz="0" w:space="0" w:color="auto"/>
      </w:divBdr>
    </w:div>
    <w:div w:id="1497578041">
      <w:bodyDiv w:val="1"/>
      <w:marLeft w:val="0"/>
      <w:marRight w:val="0"/>
      <w:marTop w:val="0"/>
      <w:marBottom w:val="0"/>
      <w:divBdr>
        <w:top w:val="none" w:sz="0" w:space="0" w:color="auto"/>
        <w:left w:val="none" w:sz="0" w:space="0" w:color="auto"/>
        <w:bottom w:val="none" w:sz="0" w:space="0" w:color="auto"/>
        <w:right w:val="none" w:sz="0" w:space="0" w:color="auto"/>
      </w:divBdr>
    </w:div>
    <w:div w:id="1521821173">
      <w:bodyDiv w:val="1"/>
      <w:marLeft w:val="0"/>
      <w:marRight w:val="0"/>
      <w:marTop w:val="0"/>
      <w:marBottom w:val="0"/>
      <w:divBdr>
        <w:top w:val="none" w:sz="0" w:space="0" w:color="auto"/>
        <w:left w:val="none" w:sz="0" w:space="0" w:color="auto"/>
        <w:bottom w:val="none" w:sz="0" w:space="0" w:color="auto"/>
        <w:right w:val="none" w:sz="0" w:space="0" w:color="auto"/>
      </w:divBdr>
    </w:div>
    <w:div w:id="1555309872">
      <w:bodyDiv w:val="1"/>
      <w:marLeft w:val="0"/>
      <w:marRight w:val="0"/>
      <w:marTop w:val="0"/>
      <w:marBottom w:val="0"/>
      <w:divBdr>
        <w:top w:val="none" w:sz="0" w:space="0" w:color="auto"/>
        <w:left w:val="none" w:sz="0" w:space="0" w:color="auto"/>
        <w:bottom w:val="none" w:sz="0" w:space="0" w:color="auto"/>
        <w:right w:val="none" w:sz="0" w:space="0" w:color="auto"/>
      </w:divBdr>
    </w:div>
    <w:div w:id="1596358111">
      <w:bodyDiv w:val="1"/>
      <w:marLeft w:val="0"/>
      <w:marRight w:val="0"/>
      <w:marTop w:val="0"/>
      <w:marBottom w:val="0"/>
      <w:divBdr>
        <w:top w:val="none" w:sz="0" w:space="0" w:color="auto"/>
        <w:left w:val="none" w:sz="0" w:space="0" w:color="auto"/>
        <w:bottom w:val="none" w:sz="0" w:space="0" w:color="auto"/>
        <w:right w:val="none" w:sz="0" w:space="0" w:color="auto"/>
      </w:divBdr>
    </w:div>
    <w:div w:id="1610623456">
      <w:bodyDiv w:val="1"/>
      <w:marLeft w:val="0"/>
      <w:marRight w:val="0"/>
      <w:marTop w:val="0"/>
      <w:marBottom w:val="0"/>
      <w:divBdr>
        <w:top w:val="none" w:sz="0" w:space="0" w:color="auto"/>
        <w:left w:val="none" w:sz="0" w:space="0" w:color="auto"/>
        <w:bottom w:val="none" w:sz="0" w:space="0" w:color="auto"/>
        <w:right w:val="none" w:sz="0" w:space="0" w:color="auto"/>
      </w:divBdr>
    </w:div>
    <w:div w:id="1613322196">
      <w:bodyDiv w:val="1"/>
      <w:marLeft w:val="0"/>
      <w:marRight w:val="0"/>
      <w:marTop w:val="0"/>
      <w:marBottom w:val="0"/>
      <w:divBdr>
        <w:top w:val="none" w:sz="0" w:space="0" w:color="auto"/>
        <w:left w:val="none" w:sz="0" w:space="0" w:color="auto"/>
        <w:bottom w:val="none" w:sz="0" w:space="0" w:color="auto"/>
        <w:right w:val="none" w:sz="0" w:space="0" w:color="auto"/>
      </w:divBdr>
    </w:div>
    <w:div w:id="1647738039">
      <w:bodyDiv w:val="1"/>
      <w:marLeft w:val="0"/>
      <w:marRight w:val="0"/>
      <w:marTop w:val="0"/>
      <w:marBottom w:val="0"/>
      <w:divBdr>
        <w:top w:val="none" w:sz="0" w:space="0" w:color="auto"/>
        <w:left w:val="none" w:sz="0" w:space="0" w:color="auto"/>
        <w:bottom w:val="none" w:sz="0" w:space="0" w:color="auto"/>
        <w:right w:val="none" w:sz="0" w:space="0" w:color="auto"/>
      </w:divBdr>
    </w:div>
    <w:div w:id="1676882309">
      <w:bodyDiv w:val="1"/>
      <w:marLeft w:val="0"/>
      <w:marRight w:val="0"/>
      <w:marTop w:val="0"/>
      <w:marBottom w:val="0"/>
      <w:divBdr>
        <w:top w:val="none" w:sz="0" w:space="0" w:color="auto"/>
        <w:left w:val="none" w:sz="0" w:space="0" w:color="auto"/>
        <w:bottom w:val="none" w:sz="0" w:space="0" w:color="auto"/>
        <w:right w:val="none" w:sz="0" w:space="0" w:color="auto"/>
      </w:divBdr>
    </w:div>
    <w:div w:id="1695690241">
      <w:bodyDiv w:val="1"/>
      <w:marLeft w:val="0"/>
      <w:marRight w:val="0"/>
      <w:marTop w:val="0"/>
      <w:marBottom w:val="0"/>
      <w:divBdr>
        <w:top w:val="none" w:sz="0" w:space="0" w:color="auto"/>
        <w:left w:val="none" w:sz="0" w:space="0" w:color="auto"/>
        <w:bottom w:val="none" w:sz="0" w:space="0" w:color="auto"/>
        <w:right w:val="none" w:sz="0" w:space="0" w:color="auto"/>
      </w:divBdr>
    </w:div>
    <w:div w:id="1748261859">
      <w:bodyDiv w:val="1"/>
      <w:marLeft w:val="0"/>
      <w:marRight w:val="0"/>
      <w:marTop w:val="0"/>
      <w:marBottom w:val="0"/>
      <w:divBdr>
        <w:top w:val="none" w:sz="0" w:space="0" w:color="auto"/>
        <w:left w:val="none" w:sz="0" w:space="0" w:color="auto"/>
        <w:bottom w:val="none" w:sz="0" w:space="0" w:color="auto"/>
        <w:right w:val="none" w:sz="0" w:space="0" w:color="auto"/>
      </w:divBdr>
    </w:div>
    <w:div w:id="1768882814">
      <w:bodyDiv w:val="1"/>
      <w:marLeft w:val="0"/>
      <w:marRight w:val="0"/>
      <w:marTop w:val="0"/>
      <w:marBottom w:val="0"/>
      <w:divBdr>
        <w:top w:val="none" w:sz="0" w:space="0" w:color="auto"/>
        <w:left w:val="none" w:sz="0" w:space="0" w:color="auto"/>
        <w:bottom w:val="none" w:sz="0" w:space="0" w:color="auto"/>
        <w:right w:val="none" w:sz="0" w:space="0" w:color="auto"/>
      </w:divBdr>
    </w:div>
    <w:div w:id="1771972172">
      <w:bodyDiv w:val="1"/>
      <w:marLeft w:val="0"/>
      <w:marRight w:val="0"/>
      <w:marTop w:val="0"/>
      <w:marBottom w:val="0"/>
      <w:divBdr>
        <w:top w:val="none" w:sz="0" w:space="0" w:color="auto"/>
        <w:left w:val="none" w:sz="0" w:space="0" w:color="auto"/>
        <w:bottom w:val="none" w:sz="0" w:space="0" w:color="auto"/>
        <w:right w:val="none" w:sz="0" w:space="0" w:color="auto"/>
      </w:divBdr>
    </w:div>
    <w:div w:id="1790199823">
      <w:bodyDiv w:val="1"/>
      <w:marLeft w:val="0"/>
      <w:marRight w:val="0"/>
      <w:marTop w:val="0"/>
      <w:marBottom w:val="0"/>
      <w:divBdr>
        <w:top w:val="none" w:sz="0" w:space="0" w:color="auto"/>
        <w:left w:val="none" w:sz="0" w:space="0" w:color="auto"/>
        <w:bottom w:val="none" w:sz="0" w:space="0" w:color="auto"/>
        <w:right w:val="none" w:sz="0" w:space="0" w:color="auto"/>
      </w:divBdr>
    </w:div>
    <w:div w:id="1918972213">
      <w:bodyDiv w:val="1"/>
      <w:marLeft w:val="0"/>
      <w:marRight w:val="0"/>
      <w:marTop w:val="0"/>
      <w:marBottom w:val="0"/>
      <w:divBdr>
        <w:top w:val="none" w:sz="0" w:space="0" w:color="auto"/>
        <w:left w:val="none" w:sz="0" w:space="0" w:color="auto"/>
        <w:bottom w:val="none" w:sz="0" w:space="0" w:color="auto"/>
        <w:right w:val="none" w:sz="0" w:space="0" w:color="auto"/>
      </w:divBdr>
    </w:div>
    <w:div w:id="1921058567">
      <w:bodyDiv w:val="1"/>
      <w:marLeft w:val="0"/>
      <w:marRight w:val="0"/>
      <w:marTop w:val="0"/>
      <w:marBottom w:val="0"/>
      <w:divBdr>
        <w:top w:val="none" w:sz="0" w:space="0" w:color="auto"/>
        <w:left w:val="none" w:sz="0" w:space="0" w:color="auto"/>
        <w:bottom w:val="none" w:sz="0" w:space="0" w:color="auto"/>
        <w:right w:val="none" w:sz="0" w:space="0" w:color="auto"/>
      </w:divBdr>
    </w:div>
    <w:div w:id="1921595113">
      <w:bodyDiv w:val="1"/>
      <w:marLeft w:val="0"/>
      <w:marRight w:val="0"/>
      <w:marTop w:val="0"/>
      <w:marBottom w:val="0"/>
      <w:divBdr>
        <w:top w:val="none" w:sz="0" w:space="0" w:color="auto"/>
        <w:left w:val="none" w:sz="0" w:space="0" w:color="auto"/>
        <w:bottom w:val="none" w:sz="0" w:space="0" w:color="auto"/>
        <w:right w:val="none" w:sz="0" w:space="0" w:color="auto"/>
      </w:divBdr>
    </w:div>
    <w:div w:id="2046438848">
      <w:bodyDiv w:val="1"/>
      <w:marLeft w:val="0"/>
      <w:marRight w:val="0"/>
      <w:marTop w:val="0"/>
      <w:marBottom w:val="0"/>
      <w:divBdr>
        <w:top w:val="none" w:sz="0" w:space="0" w:color="auto"/>
        <w:left w:val="none" w:sz="0" w:space="0" w:color="auto"/>
        <w:bottom w:val="none" w:sz="0" w:space="0" w:color="auto"/>
        <w:right w:val="none" w:sz="0" w:space="0" w:color="auto"/>
      </w:divBdr>
    </w:div>
    <w:div w:id="2047177659">
      <w:bodyDiv w:val="1"/>
      <w:marLeft w:val="0"/>
      <w:marRight w:val="0"/>
      <w:marTop w:val="0"/>
      <w:marBottom w:val="0"/>
      <w:divBdr>
        <w:top w:val="none" w:sz="0" w:space="0" w:color="auto"/>
        <w:left w:val="none" w:sz="0" w:space="0" w:color="auto"/>
        <w:bottom w:val="none" w:sz="0" w:space="0" w:color="auto"/>
        <w:right w:val="none" w:sz="0" w:space="0" w:color="auto"/>
      </w:divBdr>
    </w:div>
    <w:div w:id="208556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oleObject" Target="embeddings/oleObject1.bin"/><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opez\Mis%20documentos\D.S.C.%20-%20Documentos%20del%20Sistema%20de%20Calidad\Formularios\Plantillas\NuevoFormato!\PLANTILLA-012_Informe-Plan.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abian\Desktop\Informe%20Entregable%20de%20Bombas\Curva%20Caracter&#237;stic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abian\Desktop\Curva%20del%20Sistema_V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abian\Downloads\Curva%20del%20Sistema_V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abian\Downloads\Curva%20del%20Sistema_V4.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EC" sz="900"/>
              <a:t>Curva característica de la Bomba</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318537232541077E-2"/>
          <c:y val="8.0578106291061741E-2"/>
          <c:w val="0.85626887737819679"/>
          <c:h val="0.73863390705696208"/>
        </c:manualLayout>
      </c:layout>
      <c:scatterChart>
        <c:scatterStyle val="smoothMarker"/>
        <c:varyColors val="0"/>
        <c:ser>
          <c:idx val="4"/>
          <c:order val="0"/>
          <c:tx>
            <c:strRef>
              <c:f>'Alternativa 1'!$C$3</c:f>
              <c:strCache>
                <c:ptCount val="1"/>
                <c:pt idx="0">
                  <c:v>Hb (m) Operación Máxima</c:v>
                </c:pt>
              </c:strCache>
            </c:strRef>
          </c:tx>
          <c:spPr>
            <a:ln w="15875" cap="rnd">
              <a:solidFill>
                <a:schemeClr val="accent1">
                  <a:lumMod val="60000"/>
                  <a:lumOff val="40000"/>
                </a:schemeClr>
              </a:solidFill>
              <a:round/>
            </a:ln>
            <a:effectLst/>
          </c:spPr>
          <c:marker>
            <c:symbol val="circle"/>
            <c:size val="3"/>
            <c:spPr>
              <a:solidFill>
                <a:schemeClr val="accent1">
                  <a:lumMod val="60000"/>
                  <a:lumOff val="40000"/>
                </a:schemeClr>
              </a:solidFill>
              <a:ln w="9525">
                <a:solidFill>
                  <a:schemeClr val="accent1">
                    <a:lumMod val="60000"/>
                    <a:lumOff val="40000"/>
                  </a:schemeClr>
                </a:solidFill>
              </a:ln>
              <a:effectLst/>
            </c:spPr>
          </c:marker>
          <c:xVal>
            <c:numRef>
              <c:f>'Alternativa 1'!$B$4:$B$16</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600</c:v>
                </c:pt>
              </c:numCache>
            </c:numRef>
          </c:xVal>
          <c:yVal>
            <c:numRef>
              <c:f>'Alternativa 1'!$C$4:$C$16</c:f>
              <c:numCache>
                <c:formatCode>General</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0-A382-4ADF-9EF5-B6EAEE2CD4A7}"/>
            </c:ext>
          </c:extLst>
        </c:ser>
        <c:ser>
          <c:idx val="0"/>
          <c:order val="1"/>
          <c:tx>
            <c:strRef>
              <c:f>'Alternativa 1'!$D$3</c:f>
              <c:strCache>
                <c:ptCount val="1"/>
                <c:pt idx="0">
                  <c:v>Hb (m) Operación Mínima</c:v>
                </c:pt>
              </c:strCache>
            </c:strRef>
          </c:tx>
          <c:spPr>
            <a:ln w="15875" cap="rnd">
              <a:solidFill>
                <a:srgbClr val="92D050"/>
              </a:solidFill>
              <a:prstDash val="sysDash"/>
              <a:round/>
            </a:ln>
            <a:effectLst/>
          </c:spPr>
          <c:marker>
            <c:symbol val="triangle"/>
            <c:size val="3"/>
            <c:spPr>
              <a:solidFill>
                <a:srgbClr val="92D050"/>
              </a:solidFill>
              <a:ln w="9525">
                <a:solidFill>
                  <a:srgbClr val="92D050"/>
                </a:solidFill>
              </a:ln>
              <a:effectLst/>
            </c:spPr>
          </c:marker>
          <c:xVal>
            <c:numRef>
              <c:f>'Alternativa 1'!$B$4:$B$16</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600</c:v>
                </c:pt>
              </c:numCache>
            </c:numRef>
          </c:xVal>
          <c:yVal>
            <c:numRef>
              <c:f>'Alternativa 1'!$D$4:$D$16</c:f>
              <c:numCache>
                <c:formatCode>General</c:formatCode>
                <c:ptCount val="13"/>
                <c:pt idx="0">
                  <c:v>139</c:v>
                </c:pt>
                <c:pt idx="1">
                  <c:v>138</c:v>
                </c:pt>
                <c:pt idx="2">
                  <c:v>136</c:v>
                </c:pt>
                <c:pt idx="3">
                  <c:v>134</c:v>
                </c:pt>
                <c:pt idx="4">
                  <c:v>132</c:v>
                </c:pt>
                <c:pt idx="5">
                  <c:v>129</c:v>
                </c:pt>
                <c:pt idx="6">
                  <c:v>126</c:v>
                </c:pt>
                <c:pt idx="7">
                  <c:v>122</c:v>
                </c:pt>
                <c:pt idx="8">
                  <c:v>116</c:v>
                </c:pt>
                <c:pt idx="9">
                  <c:v>108</c:v>
                </c:pt>
                <c:pt idx="10">
                  <c:v>98</c:v>
                </c:pt>
              </c:numCache>
            </c:numRef>
          </c:yVal>
          <c:smooth val="1"/>
          <c:extLst xmlns:c16r2="http://schemas.microsoft.com/office/drawing/2015/06/chart">
            <c:ext xmlns:c16="http://schemas.microsoft.com/office/drawing/2014/chart" uri="{C3380CC4-5D6E-409C-BE32-E72D297353CC}">
              <c16:uniqueId val="{00000001-A382-4ADF-9EF5-B6EAEE2CD4A7}"/>
            </c:ext>
          </c:extLst>
        </c:ser>
        <c:ser>
          <c:idx val="3"/>
          <c:order val="2"/>
          <c:tx>
            <c:strRef>
              <c:f>'Alternativa 1'!$G$3</c:f>
              <c:strCache>
                <c:ptCount val="1"/>
                <c:pt idx="0">
                  <c:v>NPSH3 - ft (Máxima)</c:v>
                </c:pt>
              </c:strCache>
            </c:strRef>
          </c:tx>
          <c:spPr>
            <a:ln w="15875" cap="rnd">
              <a:solidFill>
                <a:schemeClr val="accent1">
                  <a:lumMod val="50000"/>
                </a:schemeClr>
              </a:solidFill>
              <a:round/>
            </a:ln>
            <a:effectLst/>
          </c:spPr>
          <c:marker>
            <c:symbol val="circle"/>
            <c:size val="3"/>
            <c:spPr>
              <a:solidFill>
                <a:schemeClr val="accent1">
                  <a:lumMod val="50000"/>
                </a:schemeClr>
              </a:solidFill>
              <a:ln w="9525">
                <a:solidFill>
                  <a:schemeClr val="accent1">
                    <a:lumMod val="50000"/>
                  </a:schemeClr>
                </a:solidFill>
              </a:ln>
              <a:effectLst/>
            </c:spPr>
          </c:marker>
          <c:xVal>
            <c:numRef>
              <c:f>'Alternativa 1'!$B$4:$B$16</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600</c:v>
                </c:pt>
              </c:numCache>
            </c:numRef>
          </c:xVal>
          <c:yVal>
            <c:numRef>
              <c:f>'Alternativa 1'!$G$4:$G$16</c:f>
              <c:numCache>
                <c:formatCode>General</c:formatCode>
                <c:ptCount val="13"/>
                <c:pt idx="5">
                  <c:v>16</c:v>
                </c:pt>
                <c:pt idx="6">
                  <c:v>18</c:v>
                </c:pt>
                <c:pt idx="7">
                  <c:v>20</c:v>
                </c:pt>
                <c:pt idx="8">
                  <c:v>22</c:v>
                </c:pt>
                <c:pt idx="9">
                  <c:v>26</c:v>
                </c:pt>
                <c:pt idx="10">
                  <c:v>30</c:v>
                </c:pt>
                <c:pt idx="11">
                  <c:v>36</c:v>
                </c:pt>
                <c:pt idx="12">
                  <c:v>43</c:v>
                </c:pt>
              </c:numCache>
            </c:numRef>
          </c:yVal>
          <c:smooth val="1"/>
          <c:extLst xmlns:c16r2="http://schemas.microsoft.com/office/drawing/2015/06/chart">
            <c:ext xmlns:c16="http://schemas.microsoft.com/office/drawing/2014/chart" uri="{C3380CC4-5D6E-409C-BE32-E72D297353CC}">
              <c16:uniqueId val="{00000002-A382-4ADF-9EF5-B6EAEE2CD4A7}"/>
            </c:ext>
          </c:extLst>
        </c:ser>
        <c:ser>
          <c:idx val="5"/>
          <c:order val="3"/>
          <c:tx>
            <c:strRef>
              <c:f>'Alternativa 1'!$I$3</c:f>
              <c:strCache>
                <c:ptCount val="1"/>
                <c:pt idx="0">
                  <c:v>NPSH3 - ft (Mínima)</c:v>
                </c:pt>
              </c:strCache>
            </c:strRef>
          </c:tx>
          <c:spPr>
            <a:ln w="15875" cap="rnd">
              <a:solidFill>
                <a:schemeClr val="accent6"/>
              </a:solidFill>
              <a:prstDash val="sysDash"/>
              <a:round/>
            </a:ln>
            <a:effectLst/>
          </c:spPr>
          <c:marker>
            <c:symbol val="triangle"/>
            <c:size val="3"/>
            <c:spPr>
              <a:solidFill>
                <a:schemeClr val="accent6"/>
              </a:solidFill>
              <a:ln w="9525">
                <a:solidFill>
                  <a:schemeClr val="accent6"/>
                </a:solidFill>
              </a:ln>
              <a:effectLst/>
            </c:spPr>
          </c:marker>
          <c:xVal>
            <c:numRef>
              <c:f>'Alternativa 1'!$B$4:$B$16</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600</c:v>
                </c:pt>
              </c:numCache>
            </c:numRef>
          </c:xVal>
          <c:yVal>
            <c:numRef>
              <c:f>'Alternativa 1'!$I$4:$I$16</c:f>
              <c:numCache>
                <c:formatCode>General</c:formatCode>
                <c:ptCount val="13"/>
                <c:pt idx="4">
                  <c:v>12</c:v>
                </c:pt>
                <c:pt idx="5">
                  <c:v>13</c:v>
                </c:pt>
                <c:pt idx="6">
                  <c:v>14</c:v>
                </c:pt>
                <c:pt idx="7">
                  <c:v>16</c:v>
                </c:pt>
                <c:pt idx="8">
                  <c:v>20</c:v>
                </c:pt>
                <c:pt idx="9">
                  <c:v>24</c:v>
                </c:pt>
                <c:pt idx="10">
                  <c:v>30</c:v>
                </c:pt>
                <c:pt idx="11">
                  <c:v>36</c:v>
                </c:pt>
                <c:pt idx="12">
                  <c:v>43</c:v>
                </c:pt>
              </c:numCache>
            </c:numRef>
          </c:yVal>
          <c:smooth val="1"/>
          <c:extLst xmlns:c16r2="http://schemas.microsoft.com/office/drawing/2015/06/chart">
            <c:ext xmlns:c16="http://schemas.microsoft.com/office/drawing/2014/chart" uri="{C3380CC4-5D6E-409C-BE32-E72D297353CC}">
              <c16:uniqueId val="{00000003-A382-4ADF-9EF5-B6EAEE2CD4A7}"/>
            </c:ext>
          </c:extLst>
        </c:ser>
        <c:ser>
          <c:idx val="1"/>
          <c:order val="4"/>
          <c:tx>
            <c:strRef>
              <c:f>'Alternativa 1'!$M$3</c:f>
              <c:strCache>
                <c:ptCount val="1"/>
                <c:pt idx="0">
                  <c:v>NPSHd (ft)</c:v>
                </c:pt>
              </c:strCache>
            </c:strRef>
          </c:tx>
          <c:spPr>
            <a:ln w="15875" cap="rnd">
              <a:solidFill>
                <a:srgbClr val="FF0000"/>
              </a:solidFill>
              <a:prstDash val="solid"/>
              <a:round/>
            </a:ln>
            <a:effectLst/>
          </c:spPr>
          <c:marker>
            <c:symbol val="diamond"/>
            <c:size val="4"/>
            <c:spPr>
              <a:solidFill>
                <a:srgbClr val="FF0000"/>
              </a:solidFill>
              <a:ln w="9525">
                <a:solidFill>
                  <a:srgbClr val="FF0000"/>
                </a:solidFill>
              </a:ln>
              <a:effectLst/>
            </c:spPr>
          </c:marker>
          <c:xVal>
            <c:numRef>
              <c:f>'Alternativa 1'!$B$4:$B$16</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600</c:v>
                </c:pt>
              </c:numCache>
            </c:numRef>
          </c:xVal>
          <c:yVal>
            <c:numRef>
              <c:f>'Alternativa 1'!$M$4:$M$16</c:f>
              <c:numCache>
                <c:formatCode>#,##0.00</c:formatCode>
                <c:ptCount val="13"/>
                <c:pt idx="0">
                  <c:v>35.872464770642203</c:v>
                </c:pt>
                <c:pt idx="1">
                  <c:v>35.86462286984306</c:v>
                </c:pt>
                <c:pt idx="2">
                  <c:v>35.841097167445646</c:v>
                </c:pt>
                <c:pt idx="3">
                  <c:v>35.801887663449953</c:v>
                </c:pt>
                <c:pt idx="4">
                  <c:v>35.746994357855982</c:v>
                </c:pt>
                <c:pt idx="5">
                  <c:v>35.676417250663732</c:v>
                </c:pt>
                <c:pt idx="6">
                  <c:v>35.590156341873204</c:v>
                </c:pt>
                <c:pt idx="7">
                  <c:v>35.488211631484397</c:v>
                </c:pt>
                <c:pt idx="8">
                  <c:v>35.370583119497311</c:v>
                </c:pt>
                <c:pt idx="9">
                  <c:v>35.237270805911947</c:v>
                </c:pt>
                <c:pt idx="10">
                  <c:v>35.088274690728305</c:v>
                </c:pt>
                <c:pt idx="11">
                  <c:v>34.923594773946398</c:v>
                </c:pt>
                <c:pt idx="12">
                  <c:v>34.743231055566199</c:v>
                </c:pt>
              </c:numCache>
            </c:numRef>
          </c:yVal>
          <c:smooth val="1"/>
          <c:extLst xmlns:c16r2="http://schemas.microsoft.com/office/drawing/2015/06/chart">
            <c:ext xmlns:c16="http://schemas.microsoft.com/office/drawing/2014/chart" uri="{C3380CC4-5D6E-409C-BE32-E72D297353CC}">
              <c16:uniqueId val="{00000004-A382-4ADF-9EF5-B6EAEE2CD4A7}"/>
            </c:ext>
          </c:extLst>
        </c:ser>
        <c:dLbls>
          <c:showLegendKey val="0"/>
          <c:showVal val="0"/>
          <c:showCatName val="0"/>
          <c:showSerName val="0"/>
          <c:showPercent val="0"/>
          <c:showBubbleSize val="0"/>
        </c:dLbls>
        <c:axId val="436421784"/>
        <c:axId val="436422176"/>
      </c:scatterChart>
      <c:scatterChart>
        <c:scatterStyle val="smoothMarker"/>
        <c:varyColors val="0"/>
        <c:ser>
          <c:idx val="2"/>
          <c:order val="5"/>
          <c:tx>
            <c:strRef>
              <c:f>'Alternativa 1'!$E$3</c:f>
              <c:strCache>
                <c:ptCount val="1"/>
                <c:pt idx="0">
                  <c:v>Eficiencia (%) Operación Máxima</c:v>
                </c:pt>
              </c:strCache>
            </c:strRef>
          </c:tx>
          <c:spPr>
            <a:ln w="15875" cap="rnd">
              <a:solidFill>
                <a:srgbClr val="8122EA"/>
              </a:solidFill>
              <a:round/>
            </a:ln>
            <a:effectLst/>
          </c:spPr>
          <c:marker>
            <c:symbol val="circle"/>
            <c:size val="3"/>
            <c:spPr>
              <a:solidFill>
                <a:srgbClr val="8122EA"/>
              </a:solidFill>
              <a:ln w="9525">
                <a:solidFill>
                  <a:srgbClr val="8122EA"/>
                </a:solidFill>
              </a:ln>
              <a:effectLst/>
            </c:spPr>
          </c:marker>
          <c:xVal>
            <c:numRef>
              <c:f>'Alternativa 1'!$B$4:$B$16</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600</c:v>
                </c:pt>
              </c:numCache>
            </c:numRef>
          </c:xVal>
          <c:yVal>
            <c:numRef>
              <c:f>'Alternativa 1'!$E$4:$E$16</c:f>
              <c:numCache>
                <c:formatCode>0.0%</c:formatCode>
                <c:ptCount val="13"/>
                <c:pt idx="0">
                  <c:v>0</c:v>
                </c:pt>
                <c:pt idx="1">
                  <c:v>0.22</c:v>
                </c:pt>
                <c:pt idx="2">
                  <c:v>0.4</c:v>
                </c:pt>
                <c:pt idx="3">
                  <c:v>0.54</c:v>
                </c:pt>
                <c:pt idx="4">
                  <c:v>0.64</c:v>
                </c:pt>
                <c:pt idx="5">
                  <c:v>0.72</c:v>
                </c:pt>
                <c:pt idx="6">
                  <c:v>0.78</c:v>
                </c:pt>
                <c:pt idx="7">
                  <c:v>0.81599999999999995</c:v>
                </c:pt>
                <c:pt idx="8">
                  <c:v>0.84</c:v>
                </c:pt>
                <c:pt idx="9">
                  <c:v>0.85</c:v>
                </c:pt>
                <c:pt idx="10">
                  <c:v>0.85</c:v>
                </c:pt>
                <c:pt idx="11">
                  <c:v>0.84400000000000008</c:v>
                </c:pt>
                <c:pt idx="12">
                  <c:v>0.83</c:v>
                </c:pt>
              </c:numCache>
            </c:numRef>
          </c:yVal>
          <c:smooth val="1"/>
          <c:extLst xmlns:c16r2="http://schemas.microsoft.com/office/drawing/2015/06/chart">
            <c:ext xmlns:c16="http://schemas.microsoft.com/office/drawing/2014/chart" uri="{C3380CC4-5D6E-409C-BE32-E72D297353CC}">
              <c16:uniqueId val="{00000005-A382-4ADF-9EF5-B6EAEE2CD4A7}"/>
            </c:ext>
          </c:extLst>
        </c:ser>
        <c:ser>
          <c:idx val="6"/>
          <c:order val="6"/>
          <c:tx>
            <c:strRef>
              <c:f>'Alternativa 1'!$F$3</c:f>
              <c:strCache>
                <c:ptCount val="1"/>
                <c:pt idx="0">
                  <c:v>Eficiencia (%) Operación Mínima</c:v>
                </c:pt>
              </c:strCache>
            </c:strRef>
          </c:tx>
          <c:spPr>
            <a:ln w="15875" cap="rnd">
              <a:solidFill>
                <a:schemeClr val="accent4">
                  <a:lumMod val="60000"/>
                  <a:lumOff val="40000"/>
                </a:schemeClr>
              </a:solidFill>
              <a:prstDash val="sysDash"/>
              <a:round/>
            </a:ln>
            <a:effectLst/>
          </c:spPr>
          <c:marker>
            <c:symbol val="triangle"/>
            <c:size val="4"/>
            <c:spPr>
              <a:solidFill>
                <a:schemeClr val="accent4">
                  <a:lumMod val="60000"/>
                  <a:lumOff val="40000"/>
                </a:schemeClr>
              </a:solidFill>
              <a:ln w="9525">
                <a:solidFill>
                  <a:schemeClr val="accent4">
                    <a:lumMod val="60000"/>
                    <a:lumOff val="40000"/>
                  </a:schemeClr>
                </a:solidFill>
              </a:ln>
              <a:effectLst/>
            </c:spPr>
          </c:marker>
          <c:xVal>
            <c:numRef>
              <c:f>'Alternativa 1'!$B$4:$B$16</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600</c:v>
                </c:pt>
              </c:numCache>
            </c:numRef>
          </c:xVal>
          <c:yVal>
            <c:numRef>
              <c:f>'Alternativa 1'!$F$4:$F$16</c:f>
              <c:numCache>
                <c:formatCode>0.0%</c:formatCode>
                <c:ptCount val="13"/>
                <c:pt idx="0">
                  <c:v>0</c:v>
                </c:pt>
                <c:pt idx="1">
                  <c:v>0.24</c:v>
                </c:pt>
                <c:pt idx="2">
                  <c:v>0.45</c:v>
                </c:pt>
                <c:pt idx="3">
                  <c:v>0.59</c:v>
                </c:pt>
                <c:pt idx="4">
                  <c:v>0.7</c:v>
                </c:pt>
                <c:pt idx="5">
                  <c:v>0.77</c:v>
                </c:pt>
                <c:pt idx="6">
                  <c:v>0.81599999999999995</c:v>
                </c:pt>
                <c:pt idx="7">
                  <c:v>0.84</c:v>
                </c:pt>
                <c:pt idx="8">
                  <c:v>0.85</c:v>
                </c:pt>
                <c:pt idx="9">
                  <c:v>0.84399999999999997</c:v>
                </c:pt>
                <c:pt idx="10">
                  <c:v>0.83</c:v>
                </c:pt>
              </c:numCache>
            </c:numRef>
          </c:yVal>
          <c:smooth val="1"/>
          <c:extLst xmlns:c16r2="http://schemas.microsoft.com/office/drawing/2015/06/chart">
            <c:ext xmlns:c16="http://schemas.microsoft.com/office/drawing/2014/chart" uri="{C3380CC4-5D6E-409C-BE32-E72D297353CC}">
              <c16:uniqueId val="{00000006-A382-4ADF-9EF5-B6EAEE2CD4A7}"/>
            </c:ext>
          </c:extLst>
        </c:ser>
        <c:dLbls>
          <c:showLegendKey val="0"/>
          <c:showVal val="0"/>
          <c:showCatName val="0"/>
          <c:showSerName val="0"/>
          <c:showPercent val="0"/>
          <c:showBubbleSize val="0"/>
        </c:dLbls>
        <c:axId val="442189736"/>
        <c:axId val="429267576"/>
      </c:scatterChart>
      <c:valAx>
        <c:axId val="4364217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EC" sz="800"/>
                  <a:t>Caudal (l/s)</a:t>
                </a:r>
              </a:p>
            </c:rich>
          </c:tx>
          <c:layout>
            <c:manualLayout>
              <c:xMode val="edge"/>
              <c:yMode val="edge"/>
              <c:x val="0.47445283689136392"/>
              <c:y val="0.8616103070103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6422176"/>
        <c:crosses val="autoZero"/>
        <c:crossBetween val="midCat"/>
        <c:majorUnit val="50"/>
      </c:valAx>
      <c:valAx>
        <c:axId val="436422176"/>
        <c:scaling>
          <c:orientation val="minMax"/>
          <c:max val="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EC" sz="800"/>
                  <a:t>Altura de bombeo Hb (m)</a:t>
                </a:r>
              </a:p>
            </c:rich>
          </c:tx>
          <c:layout>
            <c:manualLayout>
              <c:xMode val="edge"/>
              <c:yMode val="edge"/>
              <c:x val="2.0361104838254387E-2"/>
              <c:y val="0.3182841528774752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36421784"/>
        <c:crosses val="autoZero"/>
        <c:crossBetween val="midCat"/>
      </c:valAx>
      <c:valAx>
        <c:axId val="429267576"/>
        <c:scaling>
          <c:orientation val="minMax"/>
        </c:scaling>
        <c:delete val="0"/>
        <c:axPos val="r"/>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42189736"/>
        <c:crosses val="max"/>
        <c:crossBetween val="midCat"/>
      </c:valAx>
      <c:valAx>
        <c:axId val="442189736"/>
        <c:scaling>
          <c:orientation val="minMax"/>
        </c:scaling>
        <c:delete val="1"/>
        <c:axPos val="b"/>
        <c:numFmt formatCode="General" sourceLinked="1"/>
        <c:majorTickMark val="out"/>
        <c:minorTickMark val="none"/>
        <c:tickLblPos val="nextTo"/>
        <c:crossAx val="429267576"/>
        <c:crosses val="autoZero"/>
        <c:crossBetween val="midCat"/>
      </c:valAx>
      <c:spPr>
        <a:noFill/>
        <a:ln>
          <a:noFill/>
        </a:ln>
        <a:effectLst/>
      </c:spPr>
    </c:plotArea>
    <c:legend>
      <c:legendPos val="b"/>
      <c:layout>
        <c:manualLayout>
          <c:xMode val="edge"/>
          <c:yMode val="edge"/>
          <c:x val="2.5468368178115663E-2"/>
          <c:y val="0.90598795482514882"/>
          <c:w val="0.96127624313283011"/>
          <c:h val="6.887966804979253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s-EC" sz="900" b="1"/>
              <a:t>Curva del Sistema</a:t>
            </a:r>
          </a:p>
        </c:rich>
      </c:tx>
      <c:layout>
        <c:manualLayout>
          <c:xMode val="edge"/>
          <c:yMode val="edge"/>
          <c:x val="0.4106403672610584"/>
          <c:y val="2.139958760243165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030499139383832E-2"/>
          <c:y val="7.8013915200097886E-2"/>
          <c:w val="0.77593997888578714"/>
          <c:h val="0.73863390705696208"/>
        </c:manualLayout>
      </c:layout>
      <c:scatterChart>
        <c:scatterStyle val="smoothMarker"/>
        <c:varyColors val="0"/>
        <c:ser>
          <c:idx val="7"/>
          <c:order val="0"/>
          <c:tx>
            <c:strRef>
              <c:f>'Curva del Sistema (CE) (2)'!$E$6</c:f>
              <c:strCache>
                <c:ptCount val="1"/>
                <c:pt idx="0">
                  <c:v>1 BVF</c:v>
                </c:pt>
              </c:strCache>
            </c:strRef>
          </c:tx>
          <c:spPr>
            <a:ln w="19050" cap="rnd">
              <a:solidFill>
                <a:schemeClr val="accent2">
                  <a:lumMod val="60000"/>
                </a:schemeClr>
              </a:solidFill>
              <a:round/>
            </a:ln>
            <a:effectLst/>
          </c:spPr>
          <c:marker>
            <c:symbol val="circle"/>
            <c:size val="2"/>
            <c:spPr>
              <a:solidFill>
                <a:schemeClr val="accent2">
                  <a:lumMod val="60000"/>
                </a:schemeClr>
              </a:solidFill>
              <a:ln w="9525">
                <a:solidFill>
                  <a:schemeClr val="accent2">
                    <a:lumMod val="60000"/>
                  </a:schemeClr>
                </a:solidFill>
              </a:ln>
              <a:effectLst/>
            </c:spPr>
          </c:marker>
          <c:xVal>
            <c:numRef>
              <c:f>'Curva del Sistema (CE) (2)'!$D$7:$D$19</c:f>
              <c:numCache>
                <c:formatCode>0.00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'Curva del Sistema (CE) (2)'!$E$7:$E$19</c:f>
              <c:numCache>
                <c:formatCode>General</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0-FEBA-49DA-9A90-BC4E60892E89}"/>
            </c:ext>
          </c:extLst>
        </c:ser>
        <c:ser>
          <c:idx val="9"/>
          <c:order val="1"/>
          <c:tx>
            <c:strRef>
              <c:f>'Curva del Sistema (CE) (2)'!$K$6</c:f>
              <c:strCache>
                <c:ptCount val="1"/>
                <c:pt idx="0">
                  <c:v>1 BVV</c:v>
                </c:pt>
              </c:strCache>
            </c:strRef>
          </c:tx>
          <c:spPr>
            <a:ln w="19050" cap="rnd">
              <a:solidFill>
                <a:schemeClr val="accent4">
                  <a:lumMod val="60000"/>
                </a:schemeClr>
              </a:solidFill>
              <a:prstDash val="sysDash"/>
              <a:round/>
            </a:ln>
            <a:effectLst/>
          </c:spPr>
          <c:marker>
            <c:symbol val="triangle"/>
            <c:size val="3"/>
            <c:spPr>
              <a:solidFill>
                <a:schemeClr val="accent4">
                  <a:lumMod val="60000"/>
                </a:schemeClr>
              </a:solidFill>
              <a:ln w="9525">
                <a:solidFill>
                  <a:schemeClr val="accent4">
                    <a:lumMod val="60000"/>
                  </a:schemeClr>
                </a:solidFill>
              </a:ln>
              <a:effectLst/>
            </c:spPr>
          </c:marker>
          <c:xVal>
            <c:numRef>
              <c:f>'Curva del Sistema (CE) (2)'!$J$7:$J$19</c:f>
              <c:numCache>
                <c:formatCode>0.00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'Curva del Sistema (CE) (2)'!$K$7:$K$19</c:f>
              <c:numCache>
                <c:formatCode>0.0</c:formatCode>
                <c:ptCount val="13"/>
                <c:pt idx="0">
                  <c:v>137.58567499999998</c:v>
                </c:pt>
                <c:pt idx="1">
                  <c:v>138.14017999999999</c:v>
                </c:pt>
                <c:pt idx="2">
                  <c:v>137.74363499999998</c:v>
                </c:pt>
                <c:pt idx="3">
                  <c:v>136.39603999999997</c:v>
                </c:pt>
                <c:pt idx="4">
                  <c:v>134.09739499999998</c:v>
                </c:pt>
                <c:pt idx="5">
                  <c:v>130.84769999999997</c:v>
                </c:pt>
                <c:pt idx="6">
                  <c:v>126.64695499999998</c:v>
                </c:pt>
                <c:pt idx="7">
                  <c:v>121.49515999999998</c:v>
                </c:pt>
                <c:pt idx="8">
                  <c:v>115.39231499999997</c:v>
                </c:pt>
                <c:pt idx="9">
                  <c:v>108.33841999999997</c:v>
                </c:pt>
                <c:pt idx="10">
                  <c:v>100.33347499999998</c:v>
                </c:pt>
              </c:numCache>
            </c:numRef>
          </c:yVal>
          <c:smooth val="1"/>
          <c:extLst xmlns:c16r2="http://schemas.microsoft.com/office/drawing/2015/06/chart">
            <c:ext xmlns:c16="http://schemas.microsoft.com/office/drawing/2014/chart" uri="{C3380CC4-5D6E-409C-BE32-E72D297353CC}">
              <c16:uniqueId val="{00000001-FEBA-49DA-9A90-BC4E60892E89}"/>
            </c:ext>
          </c:extLst>
        </c:ser>
        <c:ser>
          <c:idx val="8"/>
          <c:order val="2"/>
          <c:tx>
            <c:strRef>
              <c:f>'Curva del Sistema (CE) (2)'!$G$6</c:f>
              <c:strCache>
                <c:ptCount val="1"/>
                <c:pt idx="0">
                  <c:v>2 BVF</c:v>
                </c:pt>
              </c:strCache>
            </c:strRef>
          </c:tx>
          <c:spPr>
            <a:ln w="19050" cap="rnd">
              <a:solidFill>
                <a:schemeClr val="accent3">
                  <a:lumMod val="60000"/>
                </a:schemeClr>
              </a:solidFill>
              <a:round/>
            </a:ln>
            <a:effectLst/>
          </c:spPr>
          <c:marker>
            <c:symbol val="circle"/>
            <c:size val="2"/>
            <c:spPr>
              <a:solidFill>
                <a:schemeClr val="accent3">
                  <a:lumMod val="60000"/>
                </a:schemeClr>
              </a:solidFill>
              <a:ln w="9525">
                <a:solidFill>
                  <a:schemeClr val="accent3">
                    <a:lumMod val="60000"/>
                  </a:schemeClr>
                </a:solidFill>
              </a:ln>
              <a:effectLst/>
            </c:spPr>
          </c:marker>
          <c:xVal>
            <c:numRef>
              <c:f>'Curva del Sistema (CE) (2)'!$F$7:$F$19</c:f>
              <c:numCache>
                <c:formatCode>0.0</c:formatCode>
                <c:ptCount val="13"/>
                <c:pt idx="0">
                  <c:v>0</c:v>
                </c:pt>
                <c:pt idx="1">
                  <c:v>0.1</c:v>
                </c:pt>
                <c:pt idx="2">
                  <c:v>0.2</c:v>
                </c:pt>
                <c:pt idx="3">
                  <c:v>0.3</c:v>
                </c:pt>
                <c:pt idx="4">
                  <c:v>0.4</c:v>
                </c:pt>
                <c:pt idx="5">
                  <c:v>0.5</c:v>
                </c:pt>
                <c:pt idx="6">
                  <c:v>0.6</c:v>
                </c:pt>
                <c:pt idx="7">
                  <c:v>0.7</c:v>
                </c:pt>
                <c:pt idx="8">
                  <c:v>0.8</c:v>
                </c:pt>
                <c:pt idx="9">
                  <c:v>0.9</c:v>
                </c:pt>
                <c:pt idx="10">
                  <c:v>1</c:v>
                </c:pt>
                <c:pt idx="11">
                  <c:v>1.1000000000000001</c:v>
                </c:pt>
                <c:pt idx="12">
                  <c:v>1.2</c:v>
                </c:pt>
              </c:numCache>
            </c:numRef>
          </c:xVal>
          <c:yVal>
            <c:numRef>
              <c:f>'Curva del Sistema (CE) (2)'!$G$7:$G$19</c:f>
              <c:numCache>
                <c:formatCode>0.0</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2-FEBA-49DA-9A90-BC4E60892E89}"/>
            </c:ext>
          </c:extLst>
        </c:ser>
        <c:ser>
          <c:idx val="1"/>
          <c:order val="3"/>
          <c:tx>
            <c:strRef>
              <c:f>'Curva del Sistema (CE) (2)'!$M$6</c:f>
              <c:strCache>
                <c:ptCount val="1"/>
                <c:pt idx="0">
                  <c:v>2 BVV</c:v>
                </c:pt>
              </c:strCache>
            </c:strRef>
          </c:tx>
          <c:spPr>
            <a:ln w="19050" cap="rnd">
              <a:solidFill>
                <a:schemeClr val="accent2"/>
              </a:solidFill>
              <a:prstDash val="sysDash"/>
              <a:round/>
            </a:ln>
            <a:effectLst/>
          </c:spPr>
          <c:marker>
            <c:symbol val="triangle"/>
            <c:size val="3"/>
            <c:spPr>
              <a:solidFill>
                <a:schemeClr val="accent2"/>
              </a:solidFill>
              <a:ln w="9525">
                <a:solidFill>
                  <a:schemeClr val="accent2"/>
                </a:solidFill>
              </a:ln>
              <a:effectLst/>
            </c:spPr>
          </c:marker>
          <c:xVal>
            <c:numRef>
              <c:f>'Curva del Sistema (CE) (2)'!$L$7:$L$19</c:f>
              <c:numCache>
                <c:formatCode>0.0</c:formatCode>
                <c:ptCount val="13"/>
                <c:pt idx="0">
                  <c:v>0</c:v>
                </c:pt>
                <c:pt idx="1">
                  <c:v>0.1</c:v>
                </c:pt>
                <c:pt idx="2">
                  <c:v>0.2</c:v>
                </c:pt>
                <c:pt idx="3">
                  <c:v>0.3</c:v>
                </c:pt>
                <c:pt idx="4">
                  <c:v>0.4</c:v>
                </c:pt>
                <c:pt idx="5">
                  <c:v>0.5</c:v>
                </c:pt>
                <c:pt idx="6">
                  <c:v>0.6</c:v>
                </c:pt>
                <c:pt idx="7">
                  <c:v>0.7</c:v>
                </c:pt>
                <c:pt idx="8">
                  <c:v>0.8</c:v>
                </c:pt>
                <c:pt idx="9">
                  <c:v>0.9</c:v>
                </c:pt>
                <c:pt idx="10">
                  <c:v>1</c:v>
                </c:pt>
                <c:pt idx="11">
                  <c:v>1.1000000000000001</c:v>
                </c:pt>
                <c:pt idx="12">
                  <c:v>1.2</c:v>
                </c:pt>
              </c:numCache>
            </c:numRef>
          </c:xVal>
          <c:yVal>
            <c:numRef>
              <c:f>'Curva del Sistema (CE) (2)'!$M$7:$M$19</c:f>
              <c:numCache>
                <c:formatCode>0.0</c:formatCode>
                <c:ptCount val="13"/>
                <c:pt idx="0">
                  <c:v>137.58567499999998</c:v>
                </c:pt>
                <c:pt idx="1">
                  <c:v>138.140185</c:v>
                </c:pt>
                <c:pt idx="2">
                  <c:v>137.74365499999996</c:v>
                </c:pt>
                <c:pt idx="3">
                  <c:v>136.39608499999997</c:v>
                </c:pt>
                <c:pt idx="4">
                  <c:v>134.09747499999997</c:v>
                </c:pt>
                <c:pt idx="5">
                  <c:v>130.84782499999997</c:v>
                </c:pt>
                <c:pt idx="6">
                  <c:v>126.64713499999999</c:v>
                </c:pt>
                <c:pt idx="7">
                  <c:v>121.49540499999998</c:v>
                </c:pt>
                <c:pt idx="8">
                  <c:v>115.39263499999997</c:v>
                </c:pt>
                <c:pt idx="9">
                  <c:v>108.33882499999999</c:v>
                </c:pt>
                <c:pt idx="10">
                  <c:v>100.33397499999998</c:v>
                </c:pt>
              </c:numCache>
            </c:numRef>
          </c:yVal>
          <c:smooth val="1"/>
          <c:extLst xmlns:c16r2="http://schemas.microsoft.com/office/drawing/2015/06/chart">
            <c:ext xmlns:c16="http://schemas.microsoft.com/office/drawing/2014/chart" uri="{C3380CC4-5D6E-409C-BE32-E72D297353CC}">
              <c16:uniqueId val="{00000003-FEBA-49DA-9A90-BC4E60892E89}"/>
            </c:ext>
          </c:extLst>
        </c:ser>
        <c:ser>
          <c:idx val="4"/>
          <c:order val="4"/>
          <c:tx>
            <c:strRef>
              <c:f>'Curva del Sistema (CE) (2)'!$I$6</c:f>
              <c:strCache>
                <c:ptCount val="1"/>
                <c:pt idx="0">
                  <c:v>3 BVF</c:v>
                </c:pt>
              </c:strCache>
            </c:strRef>
          </c:tx>
          <c:spPr>
            <a:ln w="12700" cap="rnd">
              <a:solidFill>
                <a:schemeClr val="accent5"/>
              </a:solidFill>
              <a:round/>
            </a:ln>
            <a:effectLst/>
          </c:spPr>
          <c:marker>
            <c:symbol val="circle"/>
            <c:size val="2"/>
            <c:spPr>
              <a:solidFill>
                <a:schemeClr val="accent1">
                  <a:lumMod val="75000"/>
                </a:schemeClr>
              </a:solidFill>
              <a:ln w="9525">
                <a:solidFill>
                  <a:schemeClr val="accent1">
                    <a:lumMod val="75000"/>
                  </a:schemeClr>
                </a:solidFill>
              </a:ln>
              <a:effectLst/>
            </c:spPr>
          </c:marker>
          <c:xVal>
            <c:numRef>
              <c:f>'Curva del Sistema (CE) (2)'!$H$7:$H$19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(2)'!$I$7:$I$19</c:f>
              <c:numCache>
                <c:formatCode>General</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4-FEBA-49DA-9A90-BC4E60892E89}"/>
            </c:ext>
          </c:extLst>
        </c:ser>
        <c:ser>
          <c:idx val="0"/>
          <c:order val="5"/>
          <c:tx>
            <c:strRef>
              <c:f>'Curva del Sistema (CE) (2)'!$O$6</c:f>
              <c:strCache>
                <c:ptCount val="1"/>
                <c:pt idx="0">
                  <c:v>3 BVV</c:v>
                </c:pt>
              </c:strCache>
            </c:strRef>
          </c:tx>
          <c:spPr>
            <a:ln w="12700" cap="rnd">
              <a:solidFill>
                <a:schemeClr val="accent1"/>
              </a:solidFill>
              <a:prstDash val="sysDash"/>
              <a:round/>
            </a:ln>
            <a:effectLst/>
          </c:spPr>
          <c:marker>
            <c:symbol val="triangle"/>
            <c:size val="3"/>
            <c:spPr>
              <a:solidFill>
                <a:srgbClr val="00B0F0"/>
              </a:solidFill>
              <a:ln w="9525">
                <a:solidFill>
                  <a:schemeClr val="accent5">
                    <a:lumMod val="60000"/>
                    <a:lumOff val="40000"/>
                  </a:schemeClr>
                </a:solidFill>
              </a:ln>
              <a:effectLst/>
            </c:spPr>
          </c:marker>
          <c:xVal>
            <c:numRef>
              <c:f>'Curva del Sistema (CE) (2)'!$N$7:$N$19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(2)'!$O$7:$O$19</c:f>
              <c:numCache>
                <c:formatCode>0.0</c:formatCode>
                <c:ptCount val="13"/>
                <c:pt idx="0">
                  <c:v>137.58567499999998</c:v>
                </c:pt>
                <c:pt idx="1">
                  <c:v>138.14018149999998</c:v>
                </c:pt>
                <c:pt idx="2">
                  <c:v>137.74365799999998</c:v>
                </c:pt>
                <c:pt idx="3">
                  <c:v>136.39610449999998</c:v>
                </c:pt>
                <c:pt idx="4">
                  <c:v>134.09752099999997</c:v>
                </c:pt>
                <c:pt idx="5">
                  <c:v>130.84790749999996</c:v>
                </c:pt>
                <c:pt idx="6">
                  <c:v>126.64726399999998</c:v>
                </c:pt>
                <c:pt idx="7">
                  <c:v>121.49559049999999</c:v>
                </c:pt>
                <c:pt idx="8">
                  <c:v>115.39288699999997</c:v>
                </c:pt>
                <c:pt idx="9">
                  <c:v>108.33915349999998</c:v>
                </c:pt>
                <c:pt idx="10">
                  <c:v>100.33438999999998</c:v>
                </c:pt>
              </c:numCache>
            </c:numRef>
          </c:yVal>
          <c:smooth val="1"/>
          <c:extLst xmlns:c16r2="http://schemas.microsoft.com/office/drawing/2015/06/chart">
            <c:ext xmlns:c16="http://schemas.microsoft.com/office/drawing/2014/chart" uri="{C3380CC4-5D6E-409C-BE32-E72D297353CC}">
              <c16:uniqueId val="{00000005-FEBA-49DA-9A90-BC4E60892E89}"/>
            </c:ext>
          </c:extLst>
        </c:ser>
        <c:ser>
          <c:idx val="2"/>
          <c:order val="6"/>
          <c:tx>
            <c:strRef>
              <c:f>'Curva del Sistema (CE) (2)'!$Q$6</c:f>
              <c:strCache>
                <c:ptCount val="1"/>
                <c:pt idx="0">
                  <c:v>Curva Sistema</c:v>
                </c:pt>
              </c:strCache>
            </c:strRef>
          </c:tx>
          <c:spPr>
            <a:ln w="12700" cap="rnd">
              <a:solidFill>
                <a:srgbClr val="002060"/>
              </a:solidFill>
              <a:round/>
            </a:ln>
            <a:effectLst/>
          </c:spPr>
          <c:marker>
            <c:symbol val="square"/>
            <c:size val="3"/>
            <c:spPr>
              <a:solidFill>
                <a:schemeClr val="accent5">
                  <a:lumMod val="75000"/>
                </a:schemeClr>
              </a:solidFill>
              <a:ln w="9525">
                <a:solidFill>
                  <a:schemeClr val="accent5">
                    <a:lumMod val="75000"/>
                  </a:schemeClr>
                </a:solidFill>
              </a:ln>
              <a:effectLst/>
            </c:spPr>
          </c:marker>
          <c:xVal>
            <c:numRef>
              <c:f>'Curva del Sistema (CE) (2)'!$P$7:$P$19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(2)'!$Q$7:$Q$19</c:f>
              <c:numCache>
                <c:formatCode>0.00</c:formatCode>
                <c:ptCount val="13"/>
                <c:pt idx="1">
                  <c:v>126.4</c:v>
                </c:pt>
                <c:pt idx="2">
                  <c:v>127.6</c:v>
                </c:pt>
                <c:pt idx="3">
                  <c:v>128.30000000000001</c:v>
                </c:pt>
                <c:pt idx="4">
                  <c:v>129</c:v>
                </c:pt>
                <c:pt idx="5">
                  <c:v>131</c:v>
                </c:pt>
                <c:pt idx="6">
                  <c:v>144.69999999999999</c:v>
                </c:pt>
                <c:pt idx="7">
                  <c:v>175.8</c:v>
                </c:pt>
              </c:numCache>
            </c:numRef>
          </c:yVal>
          <c:smooth val="1"/>
          <c:extLst xmlns:c16r2="http://schemas.microsoft.com/office/drawing/2015/06/chart">
            <c:ext xmlns:c16="http://schemas.microsoft.com/office/drawing/2014/chart" uri="{C3380CC4-5D6E-409C-BE32-E72D297353CC}">
              <c16:uniqueId val="{00000006-FEBA-49DA-9A90-BC4E60892E89}"/>
            </c:ext>
          </c:extLst>
        </c:ser>
        <c:ser>
          <c:idx val="3"/>
          <c:order val="7"/>
          <c:tx>
            <c:strRef>
              <c:f>'Curva del Sistema (CE) (2)'!$S$6</c:f>
              <c:strCache>
                <c:ptCount val="1"/>
                <c:pt idx="0">
                  <c:v>MCSF
(1 B)</c:v>
                </c:pt>
              </c:strCache>
            </c:strRef>
          </c:tx>
          <c:spPr>
            <a:ln w="19050" cap="rnd">
              <a:solidFill>
                <a:schemeClr val="accent4"/>
              </a:solidFill>
              <a:round/>
            </a:ln>
            <a:effectLst/>
          </c:spPr>
          <c:marker>
            <c:symbol val="circle"/>
            <c:size val="2"/>
            <c:spPr>
              <a:solidFill>
                <a:schemeClr val="accent4"/>
              </a:solidFill>
              <a:ln w="9525">
                <a:solidFill>
                  <a:schemeClr val="accent4"/>
                </a:solidFill>
              </a:ln>
              <a:effectLst/>
            </c:spPr>
          </c:marker>
          <c:xVal>
            <c:numRef>
              <c:f>'Curva del Sistema (CE) (2)'!$R$7:$R$19</c:f>
              <c:numCache>
                <c:formatCode>0.00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'Curva del Sistema (CE) (2)'!$S$7:$S$19</c:f>
              <c:numCache>
                <c:formatCode>General</c:formatCode>
                <c:ptCount val="13"/>
                <c:pt idx="3" formatCode="#,##0.00">
                  <c:v>120</c:v>
                </c:pt>
                <c:pt idx="4" formatCode="#,##0.00">
                  <c:v>210</c:v>
                </c:pt>
              </c:numCache>
            </c:numRef>
          </c:yVal>
          <c:smooth val="1"/>
          <c:extLst xmlns:c16r2="http://schemas.microsoft.com/office/drawing/2015/06/chart">
            <c:ext xmlns:c16="http://schemas.microsoft.com/office/drawing/2014/chart" uri="{C3380CC4-5D6E-409C-BE32-E72D297353CC}">
              <c16:uniqueId val="{00000007-FEBA-49DA-9A90-BC4E60892E89}"/>
            </c:ext>
          </c:extLst>
        </c:ser>
        <c:ser>
          <c:idx val="5"/>
          <c:order val="8"/>
          <c:tx>
            <c:strRef>
              <c:f>'Curva del Sistema (CE) (2)'!$U$6</c:f>
              <c:strCache>
                <c:ptCount val="1"/>
                <c:pt idx="0">
                  <c:v>MCSF
(2 B)</c:v>
                </c:pt>
              </c:strCache>
            </c:strRef>
          </c:tx>
          <c:spPr>
            <a:ln w="19050" cap="rnd">
              <a:solidFill>
                <a:schemeClr val="accent6"/>
              </a:solidFill>
              <a:round/>
            </a:ln>
            <a:effectLst/>
          </c:spPr>
          <c:marker>
            <c:symbol val="circle"/>
            <c:size val="2"/>
            <c:spPr>
              <a:solidFill>
                <a:schemeClr val="accent6"/>
              </a:solidFill>
              <a:ln w="9525">
                <a:solidFill>
                  <a:schemeClr val="accent6"/>
                </a:solidFill>
              </a:ln>
              <a:effectLst/>
            </c:spPr>
          </c:marker>
          <c:xVal>
            <c:numRef>
              <c:f>'Curva del Sistema (CE) (2)'!$T$7:$T$19</c:f>
              <c:numCache>
                <c:formatCode>0.00</c:formatCode>
                <c:ptCount val="13"/>
                <c:pt idx="0">
                  <c:v>0</c:v>
                </c:pt>
                <c:pt idx="1">
                  <c:v>0.1</c:v>
                </c:pt>
                <c:pt idx="2">
                  <c:v>0.2</c:v>
                </c:pt>
                <c:pt idx="3">
                  <c:v>0.3</c:v>
                </c:pt>
                <c:pt idx="4">
                  <c:v>0.4</c:v>
                </c:pt>
                <c:pt idx="5">
                  <c:v>0.5</c:v>
                </c:pt>
                <c:pt idx="6">
                  <c:v>0.6</c:v>
                </c:pt>
                <c:pt idx="7">
                  <c:v>0.7</c:v>
                </c:pt>
                <c:pt idx="8">
                  <c:v>0.8</c:v>
                </c:pt>
                <c:pt idx="9">
                  <c:v>0.9</c:v>
                </c:pt>
                <c:pt idx="10">
                  <c:v>1</c:v>
                </c:pt>
                <c:pt idx="11">
                  <c:v>1.1000000000000001</c:v>
                </c:pt>
                <c:pt idx="12">
                  <c:v>1.2</c:v>
                </c:pt>
              </c:numCache>
            </c:numRef>
          </c:xVal>
          <c:yVal>
            <c:numRef>
              <c:f>'Curva del Sistema (CE) (2)'!$U$7:$U$19</c:f>
              <c:numCache>
                <c:formatCode>General</c:formatCode>
                <c:ptCount val="13"/>
                <c:pt idx="3" formatCode="0.00">
                  <c:v>120</c:v>
                </c:pt>
                <c:pt idx="4" formatCode="0.00">
                  <c:v>210</c:v>
                </c:pt>
              </c:numCache>
            </c:numRef>
          </c:yVal>
          <c:smooth val="1"/>
          <c:extLst xmlns:c16r2="http://schemas.microsoft.com/office/drawing/2015/06/chart">
            <c:ext xmlns:c16="http://schemas.microsoft.com/office/drawing/2014/chart" uri="{C3380CC4-5D6E-409C-BE32-E72D297353CC}">
              <c16:uniqueId val="{00000008-FEBA-49DA-9A90-BC4E60892E89}"/>
            </c:ext>
          </c:extLst>
        </c:ser>
        <c:ser>
          <c:idx val="6"/>
          <c:order val="9"/>
          <c:tx>
            <c:strRef>
              <c:f>'Curva del Sistema (CE) (2)'!$W$6</c:f>
              <c:strCache>
                <c:ptCount val="1"/>
                <c:pt idx="0">
                  <c:v>MCSF
(3 B)</c:v>
                </c:pt>
              </c:strCache>
            </c:strRef>
          </c:tx>
          <c:spPr>
            <a:ln w="19050" cap="rnd">
              <a:solidFill>
                <a:schemeClr val="accent1">
                  <a:lumMod val="60000"/>
                </a:schemeClr>
              </a:solidFill>
              <a:round/>
            </a:ln>
            <a:effectLst/>
          </c:spPr>
          <c:marker>
            <c:symbol val="circle"/>
            <c:size val="2"/>
            <c:spPr>
              <a:solidFill>
                <a:schemeClr val="accent1">
                  <a:lumMod val="60000"/>
                </a:schemeClr>
              </a:solidFill>
              <a:ln w="9525">
                <a:solidFill>
                  <a:schemeClr val="accent1">
                    <a:lumMod val="60000"/>
                  </a:schemeClr>
                </a:solidFill>
              </a:ln>
              <a:effectLst/>
            </c:spPr>
          </c:marker>
          <c:xVal>
            <c:numRef>
              <c:f>'Curva del Sistema (CE) (2)'!$V$7:$V$19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(2)'!$W$7:$W$19</c:f>
              <c:numCache>
                <c:formatCode>General</c:formatCode>
                <c:ptCount val="13"/>
                <c:pt idx="3" formatCode="0.00">
                  <c:v>120</c:v>
                </c:pt>
                <c:pt idx="4" formatCode="0.00">
                  <c:v>210</c:v>
                </c:pt>
              </c:numCache>
            </c:numRef>
          </c:yVal>
          <c:smooth val="1"/>
          <c:extLst xmlns:c16r2="http://schemas.microsoft.com/office/drawing/2015/06/chart">
            <c:ext xmlns:c16="http://schemas.microsoft.com/office/drawing/2014/chart" uri="{C3380CC4-5D6E-409C-BE32-E72D297353CC}">
              <c16:uniqueId val="{00000009-FEBA-49DA-9A90-BC4E60892E89}"/>
            </c:ext>
          </c:extLst>
        </c:ser>
        <c:dLbls>
          <c:showLegendKey val="0"/>
          <c:showVal val="0"/>
          <c:showCatName val="0"/>
          <c:showSerName val="0"/>
          <c:showPercent val="0"/>
          <c:showBubbleSize val="0"/>
        </c:dLbls>
        <c:axId val="442190128"/>
        <c:axId val="442190912"/>
      </c:scatterChart>
      <c:scatterChart>
        <c:scatterStyle val="smoothMarker"/>
        <c:varyColors val="0"/>
        <c:ser>
          <c:idx val="10"/>
          <c:order val="10"/>
          <c:tx>
            <c:strRef>
              <c:f>'Curva del Sistema (CE) (2)'!$Y$6</c:f>
              <c:strCache>
                <c:ptCount val="1"/>
                <c:pt idx="0">
                  <c:v>Eficiencia (%) Op. Máx.</c:v>
                </c:pt>
              </c:strCache>
            </c:strRef>
          </c:tx>
          <c:spPr>
            <a:ln w="12700" cap="rnd">
              <a:solidFill>
                <a:schemeClr val="accent5">
                  <a:lumMod val="60000"/>
                </a:schemeClr>
              </a:solidFill>
              <a:round/>
            </a:ln>
            <a:effectLst/>
          </c:spPr>
          <c:marker>
            <c:symbol val="circle"/>
            <c:size val="2"/>
            <c:spPr>
              <a:solidFill>
                <a:schemeClr val="accent5">
                  <a:lumMod val="60000"/>
                </a:schemeClr>
              </a:solidFill>
              <a:ln w="9525">
                <a:solidFill>
                  <a:schemeClr val="accent5">
                    <a:lumMod val="60000"/>
                  </a:schemeClr>
                </a:solidFill>
              </a:ln>
              <a:effectLst/>
            </c:spPr>
          </c:marker>
          <c:xVal>
            <c:numRef>
              <c:f>'Curva del Sistema (CE) (2)'!$B$7:$B$19</c:f>
              <c:numCache>
                <c:formatCode>0.00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'Curva del Sistema (CE) (2)'!$Y$7:$Y$19</c:f>
              <c:numCache>
                <c:formatCode>0.0%</c:formatCode>
                <c:ptCount val="13"/>
                <c:pt idx="0">
                  <c:v>0</c:v>
                </c:pt>
                <c:pt idx="1">
                  <c:v>0.22</c:v>
                </c:pt>
                <c:pt idx="2">
                  <c:v>0.4</c:v>
                </c:pt>
                <c:pt idx="3">
                  <c:v>0.54</c:v>
                </c:pt>
                <c:pt idx="4">
                  <c:v>0.64</c:v>
                </c:pt>
                <c:pt idx="5">
                  <c:v>0.72</c:v>
                </c:pt>
                <c:pt idx="6">
                  <c:v>0.78</c:v>
                </c:pt>
                <c:pt idx="7">
                  <c:v>0.81599999999999995</c:v>
                </c:pt>
                <c:pt idx="8">
                  <c:v>0.84</c:v>
                </c:pt>
                <c:pt idx="9">
                  <c:v>0.85</c:v>
                </c:pt>
                <c:pt idx="10">
                  <c:v>0.85</c:v>
                </c:pt>
                <c:pt idx="11">
                  <c:v>0.84400000000000008</c:v>
                </c:pt>
                <c:pt idx="12">
                  <c:v>0.83</c:v>
                </c:pt>
              </c:numCache>
            </c:numRef>
          </c:yVal>
          <c:smooth val="1"/>
          <c:extLst xmlns:c16r2="http://schemas.microsoft.com/office/drawing/2015/06/chart">
            <c:ext xmlns:c16="http://schemas.microsoft.com/office/drawing/2014/chart" uri="{C3380CC4-5D6E-409C-BE32-E72D297353CC}">
              <c16:uniqueId val="{0000000A-FEBA-49DA-9A90-BC4E60892E89}"/>
            </c:ext>
          </c:extLst>
        </c:ser>
        <c:ser>
          <c:idx val="11"/>
          <c:order val="11"/>
          <c:tx>
            <c:strRef>
              <c:f>'Curva del Sistema (CE) (2)'!$Z$6</c:f>
              <c:strCache>
                <c:ptCount val="1"/>
                <c:pt idx="0">
                  <c:v>Eficiencia (%) Op. Mín.</c:v>
                </c:pt>
              </c:strCache>
            </c:strRef>
          </c:tx>
          <c:spPr>
            <a:ln w="12700" cap="rnd">
              <a:solidFill>
                <a:schemeClr val="accent6">
                  <a:lumMod val="60000"/>
                </a:schemeClr>
              </a:solidFill>
              <a:prstDash val="sysDash"/>
              <a:round/>
            </a:ln>
            <a:effectLst/>
          </c:spPr>
          <c:marker>
            <c:symbol val="triangle"/>
            <c:size val="2"/>
            <c:spPr>
              <a:solidFill>
                <a:schemeClr val="accent6">
                  <a:lumMod val="60000"/>
                </a:schemeClr>
              </a:solidFill>
              <a:ln w="9525">
                <a:solidFill>
                  <a:schemeClr val="accent6">
                    <a:lumMod val="60000"/>
                  </a:schemeClr>
                </a:solidFill>
              </a:ln>
              <a:effectLst/>
            </c:spPr>
          </c:marker>
          <c:xVal>
            <c:numRef>
              <c:f>'Curva del Sistema (CE) (2)'!$B$7:$B$19</c:f>
              <c:numCache>
                <c:formatCode>0.00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'Curva del Sistema (CE) (2)'!$Z$7:$Z$19</c:f>
              <c:numCache>
                <c:formatCode>0.0%</c:formatCode>
                <c:ptCount val="13"/>
                <c:pt idx="0">
                  <c:v>0</c:v>
                </c:pt>
                <c:pt idx="1">
                  <c:v>0.24</c:v>
                </c:pt>
                <c:pt idx="2">
                  <c:v>0.45</c:v>
                </c:pt>
                <c:pt idx="3">
                  <c:v>0.59</c:v>
                </c:pt>
                <c:pt idx="4">
                  <c:v>0.7</c:v>
                </c:pt>
                <c:pt idx="5">
                  <c:v>0.77</c:v>
                </c:pt>
                <c:pt idx="6">
                  <c:v>0.81599999999999995</c:v>
                </c:pt>
                <c:pt idx="7">
                  <c:v>0.84</c:v>
                </c:pt>
                <c:pt idx="8">
                  <c:v>0.85</c:v>
                </c:pt>
                <c:pt idx="9">
                  <c:v>0.84399999999999997</c:v>
                </c:pt>
                <c:pt idx="10">
                  <c:v>0.83</c:v>
                </c:pt>
              </c:numCache>
            </c:numRef>
          </c:yVal>
          <c:smooth val="1"/>
          <c:extLst xmlns:c16r2="http://schemas.microsoft.com/office/drawing/2015/06/chart">
            <c:ext xmlns:c16="http://schemas.microsoft.com/office/drawing/2014/chart" uri="{C3380CC4-5D6E-409C-BE32-E72D297353CC}">
              <c16:uniqueId val="{0000000B-FEBA-49DA-9A90-BC4E60892E89}"/>
            </c:ext>
          </c:extLst>
        </c:ser>
        <c:dLbls>
          <c:showLegendKey val="0"/>
          <c:showVal val="0"/>
          <c:showCatName val="0"/>
          <c:showSerName val="0"/>
          <c:showPercent val="0"/>
          <c:showBubbleSize val="0"/>
        </c:dLbls>
        <c:axId val="442190520"/>
        <c:axId val="442191304"/>
      </c:scatterChart>
      <c:valAx>
        <c:axId val="442190128"/>
        <c:scaling>
          <c:orientation val="minMax"/>
          <c:max val="1.8"/>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EC" sz="800"/>
                  <a:t>Caudal (m3/s)</a:t>
                </a:r>
              </a:p>
            </c:rich>
          </c:tx>
          <c:layout>
            <c:manualLayout>
              <c:xMode val="edge"/>
              <c:yMode val="edge"/>
              <c:x val="0.45493360333833854"/>
              <c:y val="0.852521501298090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442190912"/>
        <c:crosses val="autoZero"/>
        <c:crossBetween val="midCat"/>
        <c:majorUnit val="0.15000000000000002"/>
        <c:minorUnit val="1.0000000000000002E-2"/>
      </c:valAx>
      <c:valAx>
        <c:axId val="442190912"/>
        <c:scaling>
          <c:orientation val="minMax"/>
          <c:max val="2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EC" sz="800"/>
                  <a:t>Altura de bombeo Hb (m)</a:t>
                </a:r>
              </a:p>
            </c:rich>
          </c:tx>
          <c:layout>
            <c:manualLayout>
              <c:xMode val="edge"/>
              <c:yMode val="edge"/>
              <c:x val="2.0361104838254387E-2"/>
              <c:y val="0.3182841528774752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442190128"/>
        <c:crosses val="autoZero"/>
        <c:crossBetween val="midCat"/>
        <c:majorUnit val="10"/>
      </c:valAx>
      <c:valAx>
        <c:axId val="442191304"/>
        <c:scaling>
          <c:orientation val="minMax"/>
        </c:scaling>
        <c:delete val="0"/>
        <c:axPos val="r"/>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442190520"/>
        <c:crosses val="max"/>
        <c:crossBetween val="midCat"/>
      </c:valAx>
      <c:valAx>
        <c:axId val="442190520"/>
        <c:scaling>
          <c:orientation val="minMax"/>
        </c:scaling>
        <c:delete val="1"/>
        <c:axPos val="b"/>
        <c:numFmt formatCode="0.00" sourceLinked="1"/>
        <c:majorTickMark val="out"/>
        <c:minorTickMark val="none"/>
        <c:tickLblPos val="nextTo"/>
        <c:crossAx val="442191304"/>
        <c:crosses val="autoZero"/>
        <c:crossBetween val="midCat"/>
      </c:valAx>
      <c:spPr>
        <a:noFill/>
        <a:ln>
          <a:noFill/>
        </a:ln>
        <a:effectLst/>
      </c:spPr>
    </c:plotArea>
    <c:legend>
      <c:legendPos val="b"/>
      <c:layout>
        <c:manualLayout>
          <c:xMode val="edge"/>
          <c:yMode val="edge"/>
          <c:x val="0"/>
          <c:y val="0.91022093818679317"/>
          <c:w val="0.98276933715773973"/>
          <c:h val="7.4375488184124858E-2"/>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400"/>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800" b="1"/>
              <a:t>Curva del Sistema</a:t>
            </a:r>
          </a:p>
        </c:rich>
      </c:tx>
      <c:layout>
        <c:manualLayout>
          <c:xMode val="edge"/>
          <c:yMode val="edge"/>
          <c:x val="0.43198363017834618"/>
          <c:y val="2.2761154855643045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030499139383832E-2"/>
          <c:y val="7.8013915200097886E-2"/>
          <c:w val="0.74086960292025583"/>
          <c:h val="0.72718338642784153"/>
        </c:manualLayout>
      </c:layout>
      <c:scatterChart>
        <c:scatterStyle val="smoothMarker"/>
        <c:varyColors val="0"/>
        <c:ser>
          <c:idx val="7"/>
          <c:order val="0"/>
          <c:tx>
            <c:strRef>
              <c:f>'Curva del Sistema (CE) 0.75 (2)'!$E$6</c:f>
              <c:strCache>
                <c:ptCount val="1"/>
                <c:pt idx="0">
                  <c:v>1 BVF</c:v>
                </c:pt>
              </c:strCache>
            </c:strRef>
          </c:tx>
          <c:spPr>
            <a:ln w="19050" cap="rnd">
              <a:solidFill>
                <a:srgbClr val="C00000"/>
              </a:solidFill>
              <a:round/>
            </a:ln>
            <a:effectLst/>
          </c:spPr>
          <c:marker>
            <c:symbol val="circle"/>
            <c:size val="3"/>
            <c:spPr>
              <a:solidFill>
                <a:srgbClr val="C00000"/>
              </a:solidFill>
              <a:ln w="9525">
                <a:solidFill>
                  <a:srgbClr val="C00000"/>
                </a:solidFill>
              </a:ln>
              <a:effectLst/>
            </c:spPr>
          </c:marker>
          <c:xVal>
            <c:numRef>
              <c:f>'Curva del Sistema (CE) 0.75 (2)'!$D$7:$D$19</c:f>
              <c:numCache>
                <c:formatCode>0.00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'Curva del Sistema (CE) 0.75 (2)'!$E$7:$E$19</c:f>
              <c:numCache>
                <c:formatCode>General</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0-BD8A-4E38-8A7A-7F96EE21A91A}"/>
            </c:ext>
          </c:extLst>
        </c:ser>
        <c:ser>
          <c:idx val="9"/>
          <c:order val="1"/>
          <c:tx>
            <c:strRef>
              <c:f>'Curva del Sistema (CE) 0.75 (2)'!$K$6</c:f>
              <c:strCache>
                <c:ptCount val="1"/>
                <c:pt idx="0">
                  <c:v>1 BVV</c:v>
                </c:pt>
              </c:strCache>
            </c:strRef>
          </c:tx>
          <c:spPr>
            <a:ln w="19050" cap="rnd">
              <a:solidFill>
                <a:schemeClr val="accent2">
                  <a:alpha val="98000"/>
                </a:schemeClr>
              </a:solidFill>
              <a:round/>
            </a:ln>
            <a:effectLst/>
          </c:spPr>
          <c:marker>
            <c:symbol val="triangle"/>
            <c:size val="3"/>
            <c:spPr>
              <a:solidFill>
                <a:schemeClr val="accent2"/>
              </a:solidFill>
              <a:ln w="9525">
                <a:solidFill>
                  <a:schemeClr val="accent2"/>
                </a:solidFill>
              </a:ln>
              <a:effectLst/>
            </c:spPr>
          </c:marker>
          <c:xVal>
            <c:numRef>
              <c:f>'Curva del Sistema (CE) 0.75 (2)'!$J$7:$J$19</c:f>
              <c:numCache>
                <c:formatCode>0.00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'Curva del Sistema (CE) 0.75 (2)'!$K$7:$K$19</c:f>
              <c:numCache>
                <c:formatCode>0.0</c:formatCode>
                <c:ptCount val="13"/>
                <c:pt idx="0">
                  <c:v>137.58567499999998</c:v>
                </c:pt>
                <c:pt idx="1">
                  <c:v>138.14017999999999</c:v>
                </c:pt>
                <c:pt idx="2">
                  <c:v>137.74363499999998</c:v>
                </c:pt>
                <c:pt idx="3">
                  <c:v>136.39603999999997</c:v>
                </c:pt>
                <c:pt idx="4">
                  <c:v>134.09739499999998</c:v>
                </c:pt>
                <c:pt idx="5">
                  <c:v>130.84769999999997</c:v>
                </c:pt>
                <c:pt idx="6">
                  <c:v>126.64695499999998</c:v>
                </c:pt>
                <c:pt idx="7">
                  <c:v>121.49515999999998</c:v>
                </c:pt>
                <c:pt idx="8">
                  <c:v>115.39231499999997</c:v>
                </c:pt>
                <c:pt idx="9">
                  <c:v>108.33841999999997</c:v>
                </c:pt>
                <c:pt idx="10">
                  <c:v>100.33347499999998</c:v>
                </c:pt>
                <c:pt idx="11">
                  <c:v>91.377479999999963</c:v>
                </c:pt>
                <c:pt idx="12">
                  <c:v>81.470434999999981</c:v>
                </c:pt>
              </c:numCache>
            </c:numRef>
          </c:yVal>
          <c:smooth val="1"/>
          <c:extLst xmlns:c16r2="http://schemas.microsoft.com/office/drawing/2015/06/chart">
            <c:ext xmlns:c16="http://schemas.microsoft.com/office/drawing/2014/chart" uri="{C3380CC4-5D6E-409C-BE32-E72D297353CC}">
              <c16:uniqueId val="{00000001-BD8A-4E38-8A7A-7F96EE21A91A}"/>
            </c:ext>
          </c:extLst>
        </c:ser>
        <c:ser>
          <c:idx val="8"/>
          <c:order val="2"/>
          <c:tx>
            <c:strRef>
              <c:f>'Curva del Sistema (CE) 0.75 (2)'!$G$6</c:f>
              <c:strCache>
                <c:ptCount val="1"/>
                <c:pt idx="0">
                  <c:v>2 BVF</c:v>
                </c:pt>
              </c:strCache>
            </c:strRef>
          </c:tx>
          <c:spPr>
            <a:ln w="19050" cap="rnd">
              <a:solidFill>
                <a:schemeClr val="accent6">
                  <a:lumMod val="75000"/>
                </a:schemeClr>
              </a:solidFill>
              <a:round/>
            </a:ln>
            <a:effectLst/>
          </c:spPr>
          <c:marker>
            <c:symbol val="circle"/>
            <c:size val="3"/>
            <c:spPr>
              <a:solidFill>
                <a:schemeClr val="accent6"/>
              </a:solidFill>
              <a:ln w="9525">
                <a:solidFill>
                  <a:schemeClr val="accent6">
                    <a:lumMod val="75000"/>
                  </a:schemeClr>
                </a:solidFill>
              </a:ln>
              <a:effectLst/>
            </c:spPr>
          </c:marker>
          <c:xVal>
            <c:numRef>
              <c:f>'Curva del Sistema (CE) 0.75 (2)'!$F$7:$F$19</c:f>
              <c:numCache>
                <c:formatCode>0.0</c:formatCode>
                <c:ptCount val="13"/>
                <c:pt idx="0">
                  <c:v>0</c:v>
                </c:pt>
                <c:pt idx="1">
                  <c:v>0.1</c:v>
                </c:pt>
                <c:pt idx="2">
                  <c:v>0.2</c:v>
                </c:pt>
                <c:pt idx="3">
                  <c:v>0.3</c:v>
                </c:pt>
                <c:pt idx="4">
                  <c:v>0.4</c:v>
                </c:pt>
                <c:pt idx="5">
                  <c:v>0.5</c:v>
                </c:pt>
                <c:pt idx="6">
                  <c:v>0.6</c:v>
                </c:pt>
                <c:pt idx="7">
                  <c:v>0.7</c:v>
                </c:pt>
                <c:pt idx="8">
                  <c:v>0.8</c:v>
                </c:pt>
                <c:pt idx="9">
                  <c:v>0.9</c:v>
                </c:pt>
                <c:pt idx="10">
                  <c:v>1</c:v>
                </c:pt>
                <c:pt idx="11">
                  <c:v>1.1000000000000001</c:v>
                </c:pt>
                <c:pt idx="12">
                  <c:v>1.2</c:v>
                </c:pt>
              </c:numCache>
            </c:numRef>
          </c:xVal>
          <c:yVal>
            <c:numRef>
              <c:f>'Curva del Sistema (CE) 0.75 (2)'!$G$7:$G$19</c:f>
              <c:numCache>
                <c:formatCode>0.0</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2-BD8A-4E38-8A7A-7F96EE21A91A}"/>
            </c:ext>
          </c:extLst>
        </c:ser>
        <c:ser>
          <c:idx val="1"/>
          <c:order val="3"/>
          <c:tx>
            <c:strRef>
              <c:f>'Curva del Sistema (CE) 0.75 (2)'!$M$6</c:f>
              <c:strCache>
                <c:ptCount val="1"/>
                <c:pt idx="0">
                  <c:v>2 BVV</c:v>
                </c:pt>
              </c:strCache>
            </c:strRef>
          </c:tx>
          <c:spPr>
            <a:ln w="19050" cap="rnd">
              <a:solidFill>
                <a:srgbClr val="92D050"/>
              </a:solidFill>
              <a:round/>
            </a:ln>
            <a:effectLst/>
          </c:spPr>
          <c:marker>
            <c:symbol val="triangle"/>
            <c:size val="3"/>
            <c:spPr>
              <a:solidFill>
                <a:schemeClr val="accent6"/>
              </a:solidFill>
              <a:ln w="9525">
                <a:solidFill>
                  <a:srgbClr val="92D050"/>
                </a:solidFill>
              </a:ln>
              <a:effectLst/>
            </c:spPr>
          </c:marker>
          <c:xVal>
            <c:numRef>
              <c:f>'Curva del Sistema (CE) 0.75 (2)'!$L$7:$L$19</c:f>
              <c:numCache>
                <c:formatCode>0.0</c:formatCode>
                <c:ptCount val="13"/>
                <c:pt idx="0">
                  <c:v>0</c:v>
                </c:pt>
                <c:pt idx="1">
                  <c:v>0.1</c:v>
                </c:pt>
                <c:pt idx="2">
                  <c:v>0.2</c:v>
                </c:pt>
                <c:pt idx="3">
                  <c:v>0.3</c:v>
                </c:pt>
                <c:pt idx="4">
                  <c:v>0.4</c:v>
                </c:pt>
                <c:pt idx="5">
                  <c:v>0.5</c:v>
                </c:pt>
                <c:pt idx="6">
                  <c:v>0.6</c:v>
                </c:pt>
                <c:pt idx="7">
                  <c:v>0.7</c:v>
                </c:pt>
                <c:pt idx="8">
                  <c:v>0.8</c:v>
                </c:pt>
                <c:pt idx="9">
                  <c:v>0.9</c:v>
                </c:pt>
                <c:pt idx="10">
                  <c:v>1</c:v>
                </c:pt>
                <c:pt idx="11">
                  <c:v>1.1000000000000001</c:v>
                </c:pt>
                <c:pt idx="12">
                  <c:v>1.2</c:v>
                </c:pt>
              </c:numCache>
            </c:numRef>
          </c:xVal>
          <c:yVal>
            <c:numRef>
              <c:f>'Curva del Sistema (CE) 0.75 (2)'!$M$7:$M$19</c:f>
              <c:numCache>
                <c:formatCode>0.0</c:formatCode>
                <c:ptCount val="13"/>
                <c:pt idx="0">
                  <c:v>137.58567499999998</c:v>
                </c:pt>
                <c:pt idx="1">
                  <c:v>138.140185</c:v>
                </c:pt>
                <c:pt idx="2">
                  <c:v>137.74365499999996</c:v>
                </c:pt>
                <c:pt idx="3">
                  <c:v>136.39608499999997</c:v>
                </c:pt>
                <c:pt idx="4">
                  <c:v>134.09747499999997</c:v>
                </c:pt>
                <c:pt idx="5">
                  <c:v>130.84782499999997</c:v>
                </c:pt>
                <c:pt idx="6">
                  <c:v>126.64713499999999</c:v>
                </c:pt>
                <c:pt idx="7">
                  <c:v>121.49540499999998</c:v>
                </c:pt>
                <c:pt idx="8">
                  <c:v>115.39263499999997</c:v>
                </c:pt>
                <c:pt idx="9">
                  <c:v>108.33882499999999</c:v>
                </c:pt>
                <c:pt idx="10">
                  <c:v>100.33397499999998</c:v>
                </c:pt>
              </c:numCache>
            </c:numRef>
          </c:yVal>
          <c:smooth val="1"/>
          <c:extLst xmlns:c16r2="http://schemas.microsoft.com/office/drawing/2015/06/chart">
            <c:ext xmlns:c16="http://schemas.microsoft.com/office/drawing/2014/chart" uri="{C3380CC4-5D6E-409C-BE32-E72D297353CC}">
              <c16:uniqueId val="{00000003-BD8A-4E38-8A7A-7F96EE21A91A}"/>
            </c:ext>
          </c:extLst>
        </c:ser>
        <c:ser>
          <c:idx val="4"/>
          <c:order val="4"/>
          <c:tx>
            <c:strRef>
              <c:f>'Curva del Sistema (CE) 0.75 (2)'!$I$6</c:f>
              <c:strCache>
                <c:ptCount val="1"/>
                <c:pt idx="0">
                  <c:v>3 BVF</c:v>
                </c:pt>
              </c:strCache>
            </c:strRef>
          </c:tx>
          <c:spPr>
            <a:ln w="19050" cap="rnd">
              <a:solidFill>
                <a:schemeClr val="accent5">
                  <a:lumMod val="75000"/>
                </a:schemeClr>
              </a:solidFill>
              <a:round/>
            </a:ln>
            <a:effectLst/>
          </c:spPr>
          <c:marker>
            <c:symbol val="circle"/>
            <c:size val="3"/>
            <c:spPr>
              <a:solidFill>
                <a:schemeClr val="accent5"/>
              </a:solidFill>
              <a:ln w="9525">
                <a:solidFill>
                  <a:schemeClr val="accent5"/>
                </a:solidFill>
              </a:ln>
              <a:effectLst/>
            </c:spPr>
          </c:marker>
          <c:xVal>
            <c:numRef>
              <c:f>'Curva del Sistema (CE) 0.75 (2)'!$H$7:$H$19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0.75 (2)'!$I$7:$I$19</c:f>
              <c:numCache>
                <c:formatCode>General</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4-BD8A-4E38-8A7A-7F96EE21A91A}"/>
            </c:ext>
          </c:extLst>
        </c:ser>
        <c:ser>
          <c:idx val="0"/>
          <c:order val="5"/>
          <c:tx>
            <c:strRef>
              <c:f>'Curva del Sistema (CE) 0.75 (2)'!$O$6</c:f>
              <c:strCache>
                <c:ptCount val="1"/>
                <c:pt idx="0">
                  <c:v>3 BVV</c:v>
                </c:pt>
              </c:strCache>
            </c:strRef>
          </c:tx>
          <c:spPr>
            <a:ln w="19050" cap="rnd">
              <a:solidFill>
                <a:srgbClr val="00B0F0"/>
              </a:solidFill>
              <a:round/>
            </a:ln>
            <a:effectLst/>
          </c:spPr>
          <c:marker>
            <c:symbol val="triangle"/>
            <c:size val="3"/>
            <c:spPr>
              <a:solidFill>
                <a:srgbClr val="00B0F0"/>
              </a:solidFill>
              <a:ln w="9525">
                <a:solidFill>
                  <a:srgbClr val="00B0F0"/>
                </a:solidFill>
              </a:ln>
              <a:effectLst/>
            </c:spPr>
          </c:marker>
          <c:xVal>
            <c:numRef>
              <c:f>'Curva del Sistema (CE) 0.75 (2)'!$N$7:$N$19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0.75 (2)'!$O$7:$O$19</c:f>
              <c:numCache>
                <c:formatCode>0.0</c:formatCode>
                <c:ptCount val="13"/>
                <c:pt idx="0">
                  <c:v>137.58567499999998</c:v>
                </c:pt>
                <c:pt idx="1">
                  <c:v>138.14018149999998</c:v>
                </c:pt>
                <c:pt idx="2">
                  <c:v>137.74365799999998</c:v>
                </c:pt>
                <c:pt idx="3">
                  <c:v>136.39610449999998</c:v>
                </c:pt>
                <c:pt idx="4">
                  <c:v>134.09752099999997</c:v>
                </c:pt>
                <c:pt idx="5">
                  <c:v>130.84790749999996</c:v>
                </c:pt>
                <c:pt idx="6">
                  <c:v>126.64726399999998</c:v>
                </c:pt>
                <c:pt idx="7">
                  <c:v>121.49559049999999</c:v>
                </c:pt>
                <c:pt idx="8">
                  <c:v>115.39288699999997</c:v>
                </c:pt>
                <c:pt idx="9">
                  <c:v>108.33915349999998</c:v>
                </c:pt>
                <c:pt idx="10">
                  <c:v>100.33438999999998</c:v>
                </c:pt>
              </c:numCache>
            </c:numRef>
          </c:yVal>
          <c:smooth val="1"/>
          <c:extLst xmlns:c16r2="http://schemas.microsoft.com/office/drawing/2015/06/chart">
            <c:ext xmlns:c16="http://schemas.microsoft.com/office/drawing/2014/chart" uri="{C3380CC4-5D6E-409C-BE32-E72D297353CC}">
              <c16:uniqueId val="{00000005-BD8A-4E38-8A7A-7F96EE21A91A}"/>
            </c:ext>
          </c:extLst>
        </c:ser>
        <c:ser>
          <c:idx val="2"/>
          <c:order val="6"/>
          <c:tx>
            <c:strRef>
              <c:f>'Curva del Sistema (CE) 0.75 (2)'!$Q$6</c:f>
              <c:strCache>
                <c:ptCount val="1"/>
                <c:pt idx="0">
                  <c:v>Curva Sistema</c:v>
                </c:pt>
              </c:strCache>
            </c:strRef>
          </c:tx>
          <c:spPr>
            <a:ln w="28575" cap="rnd">
              <a:solidFill>
                <a:schemeClr val="accent4">
                  <a:lumMod val="75000"/>
                </a:schemeClr>
              </a:solidFill>
              <a:round/>
            </a:ln>
            <a:effectLst/>
          </c:spPr>
          <c:marker>
            <c:symbol val="none"/>
          </c:marker>
          <c:xVal>
            <c:numRef>
              <c:f>'Curva del Sistema (CE) 0.75 (2)'!$P$7:$P$19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0.75 (2)'!$Q$7:$Q$19</c:f>
              <c:numCache>
                <c:formatCode>0.00</c:formatCode>
                <c:ptCount val="13"/>
                <c:pt idx="1">
                  <c:v>126.4</c:v>
                </c:pt>
                <c:pt idx="2">
                  <c:v>127.6</c:v>
                </c:pt>
                <c:pt idx="3">
                  <c:v>128.30000000000001</c:v>
                </c:pt>
                <c:pt idx="4">
                  <c:v>129</c:v>
                </c:pt>
                <c:pt idx="5">
                  <c:v>131</c:v>
                </c:pt>
                <c:pt idx="6">
                  <c:v>144.69999999999999</c:v>
                </c:pt>
                <c:pt idx="7">
                  <c:v>175.8</c:v>
                </c:pt>
              </c:numCache>
            </c:numRef>
          </c:yVal>
          <c:smooth val="1"/>
          <c:extLst xmlns:c16r2="http://schemas.microsoft.com/office/drawing/2015/06/chart">
            <c:ext xmlns:c16="http://schemas.microsoft.com/office/drawing/2014/chart" uri="{C3380CC4-5D6E-409C-BE32-E72D297353CC}">
              <c16:uniqueId val="{00000006-BD8A-4E38-8A7A-7F96EE21A91A}"/>
            </c:ext>
          </c:extLst>
        </c:ser>
        <c:ser>
          <c:idx val="6"/>
          <c:order val="7"/>
          <c:tx>
            <c:strRef>
              <c:f>'Curva del Sistema (CE) 0.75 (2)'!$R$6</c:f>
              <c:strCache>
                <c:ptCount val="1"/>
                <c:pt idx="0">
                  <c:v>Curva Min. Sistema</c:v>
                </c:pt>
              </c:strCache>
            </c:strRef>
          </c:tx>
          <c:spPr>
            <a:ln w="25400" cap="rnd">
              <a:solidFill>
                <a:schemeClr val="tx1"/>
              </a:solidFill>
              <a:prstDash val="solid"/>
              <a:round/>
            </a:ln>
            <a:effectLst/>
          </c:spPr>
          <c:marker>
            <c:symbol val="none"/>
          </c:marker>
          <c:xVal>
            <c:numRef>
              <c:f>'Curva del Sistema (CE) 0.75 (2)'!$P$7:$P$19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0.75 (2)'!$R$7:$R$19</c:f>
              <c:numCache>
                <c:formatCode>0.00</c:formatCode>
                <c:ptCount val="13"/>
                <c:pt idx="0">
                  <c:v>126.30000000000001</c:v>
                </c:pt>
                <c:pt idx="1">
                  <c:v>126.47860291429214</c:v>
                </c:pt>
                <c:pt idx="2">
                  <c:v>127.01441165716852</c:v>
                </c:pt>
                <c:pt idx="3">
                  <c:v>127.90742622862913</c:v>
                </c:pt>
                <c:pt idx="4">
                  <c:v>129.15764662867403</c:v>
                </c:pt>
                <c:pt idx="5">
                  <c:v>130.76507285730315</c:v>
                </c:pt>
                <c:pt idx="6">
                  <c:v>132.72970491451656</c:v>
                </c:pt>
                <c:pt idx="7">
                  <c:v>135.05154280031419</c:v>
                </c:pt>
              </c:numCache>
            </c:numRef>
          </c:yVal>
          <c:smooth val="1"/>
          <c:extLst xmlns:c16r2="http://schemas.microsoft.com/office/drawing/2015/06/chart">
            <c:ext xmlns:c16="http://schemas.microsoft.com/office/drawing/2014/chart" uri="{C3380CC4-5D6E-409C-BE32-E72D297353CC}">
              <c16:uniqueId val="{00000007-BD8A-4E38-8A7A-7F96EE21A91A}"/>
            </c:ext>
          </c:extLst>
        </c:ser>
        <c:ser>
          <c:idx val="3"/>
          <c:order val="8"/>
          <c:tx>
            <c:v> </c:v>
          </c:tx>
          <c:spPr>
            <a:ln w="12700" cap="rnd">
              <a:solidFill>
                <a:schemeClr val="bg2">
                  <a:lumMod val="50000"/>
                </a:schemeClr>
              </a:solidFill>
              <a:prstDash val="sysDash"/>
              <a:round/>
            </a:ln>
            <a:effectLst/>
          </c:spPr>
          <c:marker>
            <c:symbol val="none"/>
          </c:marker>
          <c:xVal>
            <c:numRef>
              <c:f>'Curva del Sistema (CE) 0.75 (2)'!$AD$7:$AD$8</c:f>
              <c:numCache>
                <c:formatCode>0.000</c:formatCode>
                <c:ptCount val="2"/>
                <c:pt idx="0">
                  <c:v>0.28199999999999997</c:v>
                </c:pt>
                <c:pt idx="1">
                  <c:v>0.28199999999999997</c:v>
                </c:pt>
              </c:numCache>
            </c:numRef>
          </c:xVal>
          <c:yVal>
            <c:numRef>
              <c:f>'Curva del Sistema (CE) 0.75 (2)'!$AE$7:$AE$8</c:f>
              <c:numCache>
                <c:formatCode>0.00</c:formatCode>
                <c:ptCount val="2"/>
                <c:pt idx="0" formatCode="General">
                  <c:v>0</c:v>
                </c:pt>
                <c:pt idx="1">
                  <c:v>182.13829196</c:v>
                </c:pt>
              </c:numCache>
            </c:numRef>
          </c:yVal>
          <c:smooth val="1"/>
          <c:extLst xmlns:c16r2="http://schemas.microsoft.com/office/drawing/2015/06/chart">
            <c:ext xmlns:c16="http://schemas.microsoft.com/office/drawing/2014/chart" uri="{C3380CC4-5D6E-409C-BE32-E72D297353CC}">
              <c16:uniqueId val="{00000008-BD8A-4E38-8A7A-7F96EE21A91A}"/>
            </c:ext>
          </c:extLst>
        </c:ser>
        <c:ser>
          <c:idx val="5"/>
          <c:order val="9"/>
          <c:tx>
            <c:v> </c:v>
          </c:tx>
          <c:spPr>
            <a:ln w="12700" cap="rnd">
              <a:solidFill>
                <a:schemeClr val="bg2">
                  <a:lumMod val="50000"/>
                </a:schemeClr>
              </a:solidFill>
              <a:prstDash val="sysDash"/>
              <a:round/>
            </a:ln>
            <a:effectLst/>
          </c:spPr>
          <c:marker>
            <c:symbol val="none"/>
          </c:marker>
          <c:xVal>
            <c:numRef>
              <c:f>'Curva del Sistema (CE) 0.75 (2)'!$AD$9:$AD$10</c:f>
              <c:numCache>
                <c:formatCode>0.000</c:formatCode>
                <c:ptCount val="2"/>
                <c:pt idx="0">
                  <c:v>0.67500000000000004</c:v>
                </c:pt>
                <c:pt idx="1">
                  <c:v>0.67500000000000004</c:v>
                </c:pt>
              </c:numCache>
            </c:numRef>
          </c:xVal>
          <c:yVal>
            <c:numRef>
              <c:f>'Curva del Sistema (CE) 0.75 (2)'!$AE$9:$AE$10</c:f>
              <c:numCache>
                <c:formatCode>0.00</c:formatCode>
                <c:ptCount val="2"/>
                <c:pt idx="0">
                  <c:v>0</c:v>
                </c:pt>
                <c:pt idx="1">
                  <c:v>120.12486874999999</c:v>
                </c:pt>
              </c:numCache>
            </c:numRef>
          </c:yVal>
          <c:smooth val="1"/>
          <c:extLst xmlns:c16r2="http://schemas.microsoft.com/office/drawing/2015/06/chart">
            <c:ext xmlns:c16="http://schemas.microsoft.com/office/drawing/2014/chart" uri="{C3380CC4-5D6E-409C-BE32-E72D297353CC}">
              <c16:uniqueId val="{00000009-BD8A-4E38-8A7A-7F96EE21A91A}"/>
            </c:ext>
          </c:extLst>
        </c:ser>
        <c:ser>
          <c:idx val="10"/>
          <c:order val="10"/>
          <c:tx>
            <c:v> </c:v>
          </c:tx>
          <c:spPr>
            <a:ln w="12700" cap="rnd">
              <a:solidFill>
                <a:schemeClr val="bg2">
                  <a:lumMod val="50000"/>
                </a:schemeClr>
              </a:solidFill>
              <a:prstDash val="sysDash"/>
              <a:round/>
            </a:ln>
            <a:effectLst/>
          </c:spPr>
          <c:marker>
            <c:symbol val="none"/>
          </c:marker>
          <c:xVal>
            <c:numRef>
              <c:f>'Curva del Sistema (CE) 0.75 (2)'!$AF$7:$AF$8</c:f>
              <c:numCache>
                <c:formatCode>0.000</c:formatCode>
                <c:ptCount val="2"/>
                <c:pt idx="0">
                  <c:v>0.56399999999999995</c:v>
                </c:pt>
                <c:pt idx="1">
                  <c:v>0.56399999999999995</c:v>
                </c:pt>
              </c:numCache>
            </c:numRef>
          </c:xVal>
          <c:yVal>
            <c:numRef>
              <c:f>'Curva del Sistema (CE) 0.75 (2)'!$AG$7:$AG$8</c:f>
              <c:numCache>
                <c:formatCode>0.0</c:formatCode>
                <c:ptCount val="2"/>
                <c:pt idx="0" formatCode="0.00">
                  <c:v>0</c:v>
                </c:pt>
                <c:pt idx="1">
                  <c:v>182.138451008</c:v>
                </c:pt>
              </c:numCache>
            </c:numRef>
          </c:yVal>
          <c:smooth val="1"/>
          <c:extLst xmlns:c16r2="http://schemas.microsoft.com/office/drawing/2015/06/chart">
            <c:ext xmlns:c16="http://schemas.microsoft.com/office/drawing/2014/chart" uri="{C3380CC4-5D6E-409C-BE32-E72D297353CC}">
              <c16:uniqueId val="{0000000A-BD8A-4E38-8A7A-7F96EE21A91A}"/>
            </c:ext>
          </c:extLst>
        </c:ser>
        <c:ser>
          <c:idx val="11"/>
          <c:order val="11"/>
          <c:tx>
            <c:v> </c:v>
          </c:tx>
          <c:spPr>
            <a:ln w="12700" cap="rnd">
              <a:solidFill>
                <a:schemeClr val="bg2">
                  <a:lumMod val="50000"/>
                </a:schemeClr>
              </a:solidFill>
              <a:prstDash val="sysDash"/>
              <a:round/>
            </a:ln>
            <a:effectLst/>
          </c:spPr>
          <c:marker>
            <c:symbol val="none"/>
          </c:marker>
          <c:xVal>
            <c:numRef>
              <c:f>'Curva del Sistema (CE) 0.75 (2)'!$AF$9:$AF$10</c:f>
              <c:numCache>
                <c:formatCode>0.000</c:formatCode>
                <c:ptCount val="2"/>
                <c:pt idx="0">
                  <c:v>1.35</c:v>
                </c:pt>
                <c:pt idx="1">
                  <c:v>1.35</c:v>
                </c:pt>
              </c:numCache>
            </c:numRef>
          </c:xVal>
          <c:yVal>
            <c:numRef>
              <c:f>'Curva del Sistema (CE) 0.75 (2)'!$AG$9:$AG$10</c:f>
              <c:numCache>
                <c:formatCode>0.0</c:formatCode>
                <c:ptCount val="2"/>
                <c:pt idx="0" formatCode="0.00">
                  <c:v>0</c:v>
                </c:pt>
                <c:pt idx="1">
                  <c:v>120.12577999999999</c:v>
                </c:pt>
              </c:numCache>
            </c:numRef>
          </c:yVal>
          <c:smooth val="1"/>
          <c:extLst xmlns:c16r2="http://schemas.microsoft.com/office/drawing/2015/06/chart">
            <c:ext xmlns:c16="http://schemas.microsoft.com/office/drawing/2014/chart" uri="{C3380CC4-5D6E-409C-BE32-E72D297353CC}">
              <c16:uniqueId val="{0000000B-BD8A-4E38-8A7A-7F96EE21A91A}"/>
            </c:ext>
          </c:extLst>
        </c:ser>
        <c:ser>
          <c:idx val="12"/>
          <c:order val="12"/>
          <c:tx>
            <c:v> </c:v>
          </c:tx>
          <c:spPr>
            <a:ln w="12700" cap="rnd">
              <a:solidFill>
                <a:schemeClr val="bg2">
                  <a:lumMod val="50000"/>
                </a:schemeClr>
              </a:solidFill>
              <a:prstDash val="sysDash"/>
              <a:round/>
            </a:ln>
            <a:effectLst/>
          </c:spPr>
          <c:marker>
            <c:symbol val="none"/>
          </c:marker>
          <c:xVal>
            <c:numRef>
              <c:f>'Curva del Sistema (CE) 0.75 (2)'!$AH$7:$AH$8</c:f>
              <c:numCache>
                <c:formatCode>#,##0.000</c:formatCode>
                <c:ptCount val="2"/>
                <c:pt idx="0">
                  <c:v>0.84599999999999997</c:v>
                </c:pt>
                <c:pt idx="1">
                  <c:v>0.84599999999999997</c:v>
                </c:pt>
              </c:numCache>
            </c:numRef>
          </c:xVal>
          <c:yVal>
            <c:numRef>
              <c:f>'Curva del Sistema (CE) 0.75 (2)'!$AI$7:$AI$8</c:f>
              <c:numCache>
                <c:formatCode>#,##0.00</c:formatCode>
                <c:ptCount val="2"/>
                <c:pt idx="0">
                  <c:v>0</c:v>
                </c:pt>
                <c:pt idx="1">
                  <c:v>182.138451008</c:v>
                </c:pt>
              </c:numCache>
            </c:numRef>
          </c:yVal>
          <c:smooth val="1"/>
          <c:extLst xmlns:c16r2="http://schemas.microsoft.com/office/drawing/2015/06/chart">
            <c:ext xmlns:c16="http://schemas.microsoft.com/office/drawing/2014/chart" uri="{C3380CC4-5D6E-409C-BE32-E72D297353CC}">
              <c16:uniqueId val="{0000000C-BD8A-4E38-8A7A-7F96EE21A91A}"/>
            </c:ext>
          </c:extLst>
        </c:ser>
        <c:ser>
          <c:idx val="13"/>
          <c:order val="13"/>
          <c:tx>
            <c:v> </c:v>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'Curva del Sistema (CE) 0.75 (2)'!$AH$9:$AH$10</c:f>
              <c:numCache>
                <c:formatCode>#,##0.000</c:formatCode>
                <c:ptCount val="2"/>
                <c:pt idx="0">
                  <c:v>2.0249999999999999</c:v>
                </c:pt>
                <c:pt idx="1">
                  <c:v>2.0249999999999999</c:v>
                </c:pt>
              </c:numCache>
            </c:numRef>
          </c:xVal>
          <c:yVal>
            <c:numRef>
              <c:f>'Curva del Sistema (CE) 0.75 (2)'!$AI$9:$AI$10</c:f>
              <c:numCache>
                <c:formatCode>#,##0.00</c:formatCode>
                <c:ptCount val="2"/>
                <c:pt idx="0">
                  <c:v>0</c:v>
                </c:pt>
                <c:pt idx="1">
                  <c:v>120.12577999999999</c:v>
                </c:pt>
              </c:numCache>
            </c:numRef>
          </c:yVal>
          <c:smooth val="1"/>
          <c:extLst xmlns:c16r2="http://schemas.microsoft.com/office/drawing/2015/06/chart">
            <c:ext xmlns:c16="http://schemas.microsoft.com/office/drawing/2014/chart" uri="{C3380CC4-5D6E-409C-BE32-E72D297353CC}">
              <c16:uniqueId val="{0000000D-BD8A-4E38-8A7A-7F96EE21A91A}"/>
            </c:ext>
          </c:extLst>
        </c:ser>
        <c:ser>
          <c:idx val="14"/>
          <c:order val="14"/>
          <c:tx>
            <c:v> </c:v>
          </c:tx>
          <c:spPr>
            <a:ln w="12700" cap="rnd">
              <a:solidFill>
                <a:schemeClr val="bg2">
                  <a:lumMod val="50000"/>
                </a:schemeClr>
              </a:solidFill>
              <a:prstDash val="sysDash"/>
              <a:round/>
            </a:ln>
            <a:effectLst/>
          </c:spPr>
          <c:marker>
            <c:symbol val="none"/>
          </c:marker>
          <c:xVal>
            <c:numRef>
              <c:f>'Curva del Sistema (CE) 0.75 (2)'!$AJ$7:$AJ$8</c:f>
              <c:numCache>
                <c:formatCode>0.000</c:formatCode>
                <c:ptCount val="2"/>
                <c:pt idx="0">
                  <c:v>0.23899999999999999</c:v>
                </c:pt>
                <c:pt idx="1">
                  <c:v>0.23899999999999999</c:v>
                </c:pt>
              </c:numCache>
            </c:numRef>
          </c:xVal>
          <c:yVal>
            <c:numRef>
              <c:f>'Curva del Sistema (CE) 0.75 (2)'!$AK$7:$AK$8</c:f>
              <c:numCache>
                <c:formatCode>0.00</c:formatCode>
                <c:ptCount val="2"/>
                <c:pt idx="0" formatCode="General">
                  <c:v>0</c:v>
                </c:pt>
                <c:pt idx="1">
                  <c:v>131.64423298999998</c:v>
                </c:pt>
              </c:numCache>
            </c:numRef>
          </c:yVal>
          <c:smooth val="1"/>
          <c:extLst xmlns:c16r2="http://schemas.microsoft.com/office/drawing/2015/06/chart">
            <c:ext xmlns:c16="http://schemas.microsoft.com/office/drawing/2014/chart" uri="{C3380CC4-5D6E-409C-BE32-E72D297353CC}">
              <c16:uniqueId val="{0000000E-BD8A-4E38-8A7A-7F96EE21A91A}"/>
            </c:ext>
          </c:extLst>
        </c:ser>
        <c:ser>
          <c:idx val="15"/>
          <c:order val="15"/>
          <c:tx>
            <c:v> </c:v>
          </c:tx>
          <c:spPr>
            <a:ln w="12700" cap="rnd">
              <a:solidFill>
                <a:schemeClr val="bg2">
                  <a:lumMod val="50000"/>
                </a:schemeClr>
              </a:solidFill>
              <a:prstDash val="sysDash"/>
              <a:round/>
            </a:ln>
            <a:effectLst/>
          </c:spPr>
          <c:marker>
            <c:symbol val="none"/>
          </c:marker>
          <c:xVal>
            <c:numRef>
              <c:f>'Curva del Sistema (CE) 0.75 (2)'!$AJ$9:$AJ$10</c:f>
              <c:numCache>
                <c:formatCode>0.000</c:formatCode>
                <c:ptCount val="2"/>
                <c:pt idx="0">
                  <c:v>0.57399999999999995</c:v>
                </c:pt>
                <c:pt idx="1">
                  <c:v>0.57399999999999995</c:v>
                </c:pt>
              </c:numCache>
            </c:numRef>
          </c:xVal>
          <c:yVal>
            <c:numRef>
              <c:f>'Curva del Sistema (CE) 0.75 (2)'!$AK$9:$AK$10</c:f>
              <c:numCache>
                <c:formatCode>0.00</c:formatCode>
                <c:ptCount val="2"/>
                <c:pt idx="0">
                  <c:v>0</c:v>
                </c:pt>
                <c:pt idx="1">
                  <c:v>86.740789439999986</c:v>
                </c:pt>
              </c:numCache>
            </c:numRef>
          </c:yVal>
          <c:smooth val="1"/>
          <c:extLst xmlns:c16r2="http://schemas.microsoft.com/office/drawing/2015/06/chart">
            <c:ext xmlns:c16="http://schemas.microsoft.com/office/drawing/2014/chart" uri="{C3380CC4-5D6E-409C-BE32-E72D297353CC}">
              <c16:uniqueId val="{0000000F-BD8A-4E38-8A7A-7F96EE21A91A}"/>
            </c:ext>
          </c:extLst>
        </c:ser>
        <c:ser>
          <c:idx val="16"/>
          <c:order val="16"/>
          <c:tx>
            <c:v> </c:v>
          </c:tx>
          <c:spPr>
            <a:ln w="12700" cap="rnd">
              <a:solidFill>
                <a:schemeClr val="bg2">
                  <a:lumMod val="50000"/>
                </a:schemeClr>
              </a:solidFill>
              <a:prstDash val="sysDash"/>
              <a:round/>
            </a:ln>
            <a:effectLst/>
          </c:spPr>
          <c:marker>
            <c:symbol val="none"/>
          </c:marker>
          <c:xVal>
            <c:numRef>
              <c:f>'Curva del Sistema (CE) 0.75 (2)'!$AL$7:$AL$8</c:f>
              <c:numCache>
                <c:formatCode>0.000</c:formatCode>
                <c:ptCount val="2"/>
                <c:pt idx="0">
                  <c:v>0.47799999999999998</c:v>
                </c:pt>
                <c:pt idx="1">
                  <c:v>0.47799999999999998</c:v>
                </c:pt>
              </c:numCache>
              <c:extLst xmlns:c15="http://schemas.microsoft.com/office/drawing/2012/chart" xmlns:c16r2="http://schemas.microsoft.com/office/drawing/2015/06/chart"/>
            </c:numRef>
          </c:xVal>
          <c:yVal>
            <c:numRef>
              <c:f>'Curva del Sistema (CE) 0.75 (2)'!$AM$7:$AM$8</c:f>
              <c:numCache>
                <c:formatCode>0.0</c:formatCode>
                <c:ptCount val="2"/>
                <c:pt idx="0" formatCode="0.00">
                  <c:v>0</c:v>
                </c:pt>
                <c:pt idx="1">
                  <c:v>131.64423298999998</c:v>
                </c:pt>
              </c:numCache>
              <c:extLst xmlns:c15="http://schemas.microsoft.com/office/drawing/2012/chart" xmlns:c16r2="http://schemas.microsoft.com/office/drawing/2015/06/chart"/>
            </c:numRef>
          </c:yVal>
          <c:smooth val="1"/>
          <c:extLst xmlns:c15="http://schemas.microsoft.com/office/drawing/2012/chart" xmlns:c16r2="http://schemas.microsoft.com/office/drawing/2015/06/chart">
            <c:ext xmlns:c16="http://schemas.microsoft.com/office/drawing/2014/chart" uri="{C3380CC4-5D6E-409C-BE32-E72D297353CC}">
              <c16:uniqueId val="{00000010-BD8A-4E38-8A7A-7F96EE21A91A}"/>
            </c:ext>
          </c:extLst>
        </c:ser>
        <c:ser>
          <c:idx val="17"/>
          <c:order val="17"/>
          <c:tx>
            <c:v> </c:v>
          </c:tx>
          <c:spPr>
            <a:ln w="12700" cap="rnd">
              <a:solidFill>
                <a:schemeClr val="bg2">
                  <a:lumMod val="50000"/>
                </a:schemeClr>
              </a:solidFill>
              <a:prstDash val="sysDash"/>
              <a:round/>
            </a:ln>
            <a:effectLst/>
          </c:spPr>
          <c:marker>
            <c:symbol val="none"/>
          </c:marker>
          <c:xVal>
            <c:numRef>
              <c:f>'Curva del Sistema (CE) 0.75 (2)'!$AL$9:$AL$10</c:f>
              <c:numCache>
                <c:formatCode>0.000</c:formatCode>
                <c:ptCount val="2"/>
                <c:pt idx="0">
                  <c:v>1.1479999999999999</c:v>
                </c:pt>
                <c:pt idx="1">
                  <c:v>1.1479999999999999</c:v>
                </c:pt>
              </c:numCache>
              <c:extLst xmlns:c15="http://schemas.microsoft.com/office/drawing/2012/chart" xmlns:c16r2="http://schemas.microsoft.com/office/drawing/2015/06/chart"/>
            </c:numRef>
          </c:xVal>
          <c:yVal>
            <c:numRef>
              <c:f>'Curva del Sistema (CE) 0.75 (2)'!$AM$9:$AM$10</c:f>
              <c:numCache>
                <c:formatCode>0.0</c:formatCode>
                <c:ptCount val="2"/>
                <c:pt idx="0" formatCode="0.00">
                  <c:v>0</c:v>
                </c:pt>
                <c:pt idx="1">
                  <c:v>86.740789439999986</c:v>
                </c:pt>
              </c:numCache>
              <c:extLst xmlns:c15="http://schemas.microsoft.com/office/drawing/2012/chart" xmlns:c16r2="http://schemas.microsoft.com/office/drawing/2015/06/chart"/>
            </c:numRef>
          </c:yVal>
          <c:smooth val="1"/>
          <c:extLst xmlns:c15="http://schemas.microsoft.com/office/drawing/2012/chart" xmlns:c16r2="http://schemas.microsoft.com/office/drawing/2015/06/chart">
            <c:ext xmlns:c16="http://schemas.microsoft.com/office/drawing/2014/chart" uri="{C3380CC4-5D6E-409C-BE32-E72D297353CC}">
              <c16:uniqueId val="{00000011-BD8A-4E38-8A7A-7F96EE21A91A}"/>
            </c:ext>
          </c:extLst>
        </c:ser>
        <c:ser>
          <c:idx val="18"/>
          <c:order val="18"/>
          <c:tx>
            <c:v> </c:v>
          </c:tx>
          <c:spPr>
            <a:ln w="12700" cap="rnd">
              <a:solidFill>
                <a:schemeClr val="bg2">
                  <a:lumMod val="50000"/>
                </a:schemeClr>
              </a:solidFill>
              <a:prstDash val="sysDash"/>
              <a:round/>
            </a:ln>
            <a:effectLst/>
          </c:spPr>
          <c:marker>
            <c:symbol val="none"/>
          </c:marker>
          <c:xVal>
            <c:numRef>
              <c:f>'Curva del Sistema (CE) 0.75 (2)'!$AN$7:$AN$8</c:f>
              <c:numCache>
                <c:formatCode>#,##0.000</c:formatCode>
                <c:ptCount val="2"/>
                <c:pt idx="0">
                  <c:v>0.71699999999999997</c:v>
                </c:pt>
                <c:pt idx="1">
                  <c:v>0.71699999999999997</c:v>
                </c:pt>
              </c:numCache>
              <c:extLst xmlns:c15="http://schemas.microsoft.com/office/drawing/2012/chart" xmlns:c16r2="http://schemas.microsoft.com/office/drawing/2015/06/chart"/>
            </c:numRef>
          </c:xVal>
          <c:yVal>
            <c:numRef>
              <c:f>'Curva del Sistema (CE) 0.75 (2)'!$AO$7:$AO$8</c:f>
              <c:numCache>
                <c:formatCode>#,##0.00</c:formatCode>
                <c:ptCount val="2"/>
                <c:pt idx="0">
                  <c:v>0</c:v>
                </c:pt>
                <c:pt idx="1">
                  <c:v>131.64423298999998</c:v>
                </c:pt>
              </c:numCache>
              <c:extLst xmlns:c15="http://schemas.microsoft.com/office/drawing/2012/chart" xmlns:c16r2="http://schemas.microsoft.com/office/drawing/2015/06/chart"/>
            </c:numRef>
          </c:yVal>
          <c:smooth val="1"/>
          <c:extLst xmlns:c15="http://schemas.microsoft.com/office/drawing/2012/chart" xmlns:c16r2="http://schemas.microsoft.com/office/drawing/2015/06/chart">
            <c:ext xmlns:c16="http://schemas.microsoft.com/office/drawing/2014/chart" uri="{C3380CC4-5D6E-409C-BE32-E72D297353CC}">
              <c16:uniqueId val="{00000012-BD8A-4E38-8A7A-7F96EE21A91A}"/>
            </c:ext>
          </c:extLst>
        </c:ser>
        <c:dLbls>
          <c:showLegendKey val="0"/>
          <c:showVal val="0"/>
          <c:showCatName val="0"/>
          <c:showSerName val="0"/>
          <c:showPercent val="0"/>
          <c:showBubbleSize val="0"/>
        </c:dLbls>
        <c:axId val="442192088"/>
        <c:axId val="442188952"/>
        <c:extLst xmlns:c16r2="http://schemas.microsoft.com/office/drawing/2015/06/chart">
          <c:ext xmlns:c15="http://schemas.microsoft.com/office/drawing/2012/chart" uri="{02D57815-91ED-43cb-92C2-25804820EDAC}">
            <c15:filteredScatterSeries>
              <c15:ser>
                <c:idx val="19"/>
                <c:order val="19"/>
                <c:tx>
                  <c:v> </c:v>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extLst xmlns:c16r2="http://schemas.microsoft.com/office/drawing/2015/06/chart">
                      <c:ext uri="{02D57815-91ED-43cb-92C2-25804820EDAC}">
                        <c15:formulaRef>
                          <c15:sqref>'Curva del Sistema (CE) 0.75 (2)'!$AN$9:$AN$10</c15:sqref>
                        </c15:formulaRef>
                      </c:ext>
                    </c:extLst>
                    <c:numCache>
                      <c:formatCode>#,##0.000</c:formatCode>
                      <c:ptCount val="2"/>
                      <c:pt idx="0">
                        <c:v>1.722</c:v>
                      </c:pt>
                      <c:pt idx="1">
                        <c:v>1.722</c:v>
                      </c:pt>
                    </c:numCache>
                  </c:numRef>
                </c:xVal>
                <c:yVal>
                  <c:numRef>
                    <c:extLst xmlns:c16r2="http://schemas.microsoft.com/office/drawing/2015/06/chart">
                      <c:ext uri="{02D57815-91ED-43cb-92C2-25804820EDAC}">
                        <c15:formulaRef>
                          <c15:sqref>'Curva del Sistema (CE) 0.75 (2)'!$AO$9:$AO$10</c15:sqref>
                        </c15:formulaRef>
                      </c:ext>
                    </c:extLst>
                    <c:numCache>
                      <c:formatCode>#,##0.00</c:formatCode>
                      <c:ptCount val="2"/>
                      <c:pt idx="0">
                        <c:v>0</c:v>
                      </c:pt>
                      <c:pt idx="1">
                        <c:v>86.740789439999986</c:v>
                      </c:pt>
                    </c:numCache>
                  </c:numRef>
                </c:yVal>
                <c:smooth val="1"/>
                <c:extLst xmlns:c16r2="http://schemas.microsoft.com/office/drawing/2015/06/chart">
                  <c:ext xmlns:c16="http://schemas.microsoft.com/office/drawing/2014/chart" uri="{C3380CC4-5D6E-409C-BE32-E72D297353CC}">
                    <c16:uniqueId val="{00000013-BD8A-4E38-8A7A-7F96EE21A91A}"/>
                  </c:ext>
                </c:extLst>
              </c15:ser>
            </c15:filteredScatterSeries>
          </c:ext>
        </c:extLst>
      </c:scatterChart>
      <c:valAx>
        <c:axId val="442192088"/>
        <c:scaling>
          <c:orientation val="minMax"/>
          <c:max val="1.6"/>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700"/>
                  <a:t>Caudal (m3/s)</a:t>
                </a:r>
              </a:p>
            </c:rich>
          </c:tx>
          <c:layout>
            <c:manualLayout>
              <c:xMode val="edge"/>
              <c:yMode val="edge"/>
              <c:x val="0.45162502407032373"/>
              <c:y val="0.899377694680708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2188952"/>
        <c:crosses val="autoZero"/>
        <c:crossBetween val="midCat"/>
        <c:majorUnit val="5.000000000000001E-2"/>
        <c:minorUnit val="1.0000000000000002E-2"/>
      </c:valAx>
      <c:valAx>
        <c:axId val="442188952"/>
        <c:scaling>
          <c:orientation val="minMax"/>
          <c:max val="2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700"/>
                  <a:t>Altura de bombeo Hb (m)</a:t>
                </a:r>
              </a:p>
            </c:rich>
          </c:tx>
          <c:layout>
            <c:manualLayout>
              <c:xMode val="edge"/>
              <c:yMode val="edge"/>
              <c:x val="2.0361104838254387E-2"/>
              <c:y val="0.3182841528774752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2192088"/>
        <c:crosses val="autoZero"/>
        <c:crossBetween val="midCat"/>
        <c:majorUnit val="10"/>
      </c:valAx>
      <c:spPr>
        <a:noFill/>
        <a:ln>
          <a:noFill/>
        </a:ln>
        <a:effectLst/>
      </c:spPr>
    </c:plotArea>
    <c:legend>
      <c:legendPos val="r"/>
      <c:layout>
        <c:manualLayout>
          <c:xMode val="edge"/>
          <c:yMode val="edge"/>
          <c:x val="0.84011673846949708"/>
          <c:y val="0.28421259842519686"/>
          <c:w val="0.14695082795653105"/>
          <c:h val="0.3406625224478518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900" b="1"/>
              <a:t>Curva del Sistema</a:t>
            </a:r>
          </a:p>
        </c:rich>
      </c:tx>
      <c:layout>
        <c:manualLayout>
          <c:xMode val="edge"/>
          <c:yMode val="edge"/>
          <c:x val="0.36476752251137406"/>
          <c:y val="2.9173201941306633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597068556186005E-2"/>
          <c:y val="0.10819510237276679"/>
          <c:w val="0.76856397752376415"/>
          <c:h val="0.70509936257967742"/>
        </c:manualLayout>
      </c:layout>
      <c:scatterChart>
        <c:scatterStyle val="smoothMarker"/>
        <c:varyColors val="0"/>
        <c:ser>
          <c:idx val="7"/>
          <c:order val="0"/>
          <c:tx>
            <c:strRef>
              <c:f>'Curva del Sistema (CE) 0.75 (3)'!$E$6</c:f>
              <c:strCache>
                <c:ptCount val="1"/>
                <c:pt idx="0">
                  <c:v>1 BVF</c:v>
                </c:pt>
              </c:strCache>
            </c:strRef>
          </c:tx>
          <c:spPr>
            <a:ln w="19050" cap="rnd">
              <a:solidFill>
                <a:srgbClr val="C00000"/>
              </a:solidFill>
              <a:round/>
            </a:ln>
            <a:effectLst/>
          </c:spPr>
          <c:marker>
            <c:symbol val="circle"/>
            <c:size val="3"/>
            <c:spPr>
              <a:solidFill>
                <a:srgbClr val="C00000"/>
              </a:solidFill>
              <a:ln w="9525">
                <a:solidFill>
                  <a:srgbClr val="C00000"/>
                </a:solidFill>
              </a:ln>
              <a:effectLst/>
            </c:spPr>
          </c:marker>
          <c:xVal>
            <c:numRef>
              <c:f>'Curva del Sistema (CE) 0.75 (3)'!$D$7:$D$19</c:f>
              <c:numCache>
                <c:formatCode>0.00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'Curva del Sistema (CE) 0.75 (3)'!$E$7:$E$19</c:f>
              <c:numCache>
                <c:formatCode>General</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0-2C09-4ABE-BDC5-F7A2F6647D26}"/>
            </c:ext>
          </c:extLst>
        </c:ser>
        <c:ser>
          <c:idx val="9"/>
          <c:order val="1"/>
          <c:tx>
            <c:strRef>
              <c:f>'Curva del Sistema (CE) 0.75 (3)'!$K$6</c:f>
              <c:strCache>
                <c:ptCount val="1"/>
                <c:pt idx="0">
                  <c:v>1 BVV</c:v>
                </c:pt>
              </c:strCache>
            </c:strRef>
          </c:tx>
          <c:spPr>
            <a:ln w="19050" cap="rnd">
              <a:solidFill>
                <a:schemeClr val="accent2">
                  <a:alpha val="98000"/>
                </a:schemeClr>
              </a:solidFill>
              <a:round/>
            </a:ln>
            <a:effectLst/>
          </c:spPr>
          <c:marker>
            <c:symbol val="triangle"/>
            <c:size val="3"/>
            <c:spPr>
              <a:solidFill>
                <a:schemeClr val="accent2"/>
              </a:solidFill>
              <a:ln w="9525">
                <a:solidFill>
                  <a:schemeClr val="accent2"/>
                </a:solidFill>
              </a:ln>
              <a:effectLst/>
            </c:spPr>
          </c:marker>
          <c:xVal>
            <c:numRef>
              <c:f>'Curva del Sistema (CE) 0.75 (3)'!$J$7:$J$19</c:f>
              <c:numCache>
                <c:formatCode>0.00</c:formatCode>
                <c:ptCount val="13"/>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numCache>
            </c:numRef>
          </c:xVal>
          <c:yVal>
            <c:numRef>
              <c:f>'Curva del Sistema (CE) 0.75 (3)'!$K$7:$K$19</c:f>
              <c:numCache>
                <c:formatCode>0.0</c:formatCode>
                <c:ptCount val="13"/>
                <c:pt idx="0">
                  <c:v>137.58567499999998</c:v>
                </c:pt>
                <c:pt idx="1">
                  <c:v>138.14017999999999</c:v>
                </c:pt>
                <c:pt idx="2">
                  <c:v>137.74363499999998</c:v>
                </c:pt>
                <c:pt idx="3">
                  <c:v>136.39603999999997</c:v>
                </c:pt>
                <c:pt idx="4">
                  <c:v>134.09739499999998</c:v>
                </c:pt>
                <c:pt idx="5">
                  <c:v>130.84769999999997</c:v>
                </c:pt>
                <c:pt idx="6">
                  <c:v>126.64695499999998</c:v>
                </c:pt>
                <c:pt idx="7">
                  <c:v>121.49515999999998</c:v>
                </c:pt>
                <c:pt idx="8">
                  <c:v>115.39231499999997</c:v>
                </c:pt>
                <c:pt idx="9">
                  <c:v>108.33841999999997</c:v>
                </c:pt>
                <c:pt idx="10">
                  <c:v>100.33347499999998</c:v>
                </c:pt>
                <c:pt idx="11">
                  <c:v>91.377479999999963</c:v>
                </c:pt>
                <c:pt idx="12">
                  <c:v>81.470434999999981</c:v>
                </c:pt>
              </c:numCache>
            </c:numRef>
          </c:yVal>
          <c:smooth val="1"/>
          <c:extLst xmlns:c16r2="http://schemas.microsoft.com/office/drawing/2015/06/chart">
            <c:ext xmlns:c16="http://schemas.microsoft.com/office/drawing/2014/chart" uri="{C3380CC4-5D6E-409C-BE32-E72D297353CC}">
              <c16:uniqueId val="{00000001-2C09-4ABE-BDC5-F7A2F6647D26}"/>
            </c:ext>
          </c:extLst>
        </c:ser>
        <c:ser>
          <c:idx val="8"/>
          <c:order val="2"/>
          <c:tx>
            <c:strRef>
              <c:f>'Curva del Sistema (CE) 0.75 (3)'!$G$6</c:f>
              <c:strCache>
                <c:ptCount val="1"/>
                <c:pt idx="0">
                  <c:v>2 BVF</c:v>
                </c:pt>
              </c:strCache>
            </c:strRef>
          </c:tx>
          <c:spPr>
            <a:ln w="19050" cap="rnd">
              <a:solidFill>
                <a:schemeClr val="accent6">
                  <a:lumMod val="75000"/>
                </a:schemeClr>
              </a:solidFill>
              <a:round/>
            </a:ln>
            <a:effectLst/>
          </c:spPr>
          <c:marker>
            <c:symbol val="circle"/>
            <c:size val="3"/>
            <c:spPr>
              <a:solidFill>
                <a:schemeClr val="accent6"/>
              </a:solidFill>
              <a:ln w="9525">
                <a:solidFill>
                  <a:schemeClr val="accent6">
                    <a:lumMod val="75000"/>
                  </a:schemeClr>
                </a:solidFill>
              </a:ln>
              <a:effectLst/>
            </c:spPr>
          </c:marker>
          <c:xVal>
            <c:numRef>
              <c:f>'Curva del Sistema (CE) 0.75 (3)'!$F$7:$F$19</c:f>
              <c:numCache>
                <c:formatCode>0.0</c:formatCode>
                <c:ptCount val="13"/>
                <c:pt idx="0">
                  <c:v>0</c:v>
                </c:pt>
                <c:pt idx="1">
                  <c:v>0.1</c:v>
                </c:pt>
                <c:pt idx="2">
                  <c:v>0.2</c:v>
                </c:pt>
                <c:pt idx="3">
                  <c:v>0.3</c:v>
                </c:pt>
                <c:pt idx="4">
                  <c:v>0.4</c:v>
                </c:pt>
                <c:pt idx="5">
                  <c:v>0.5</c:v>
                </c:pt>
                <c:pt idx="6">
                  <c:v>0.6</c:v>
                </c:pt>
                <c:pt idx="7">
                  <c:v>0.7</c:v>
                </c:pt>
                <c:pt idx="8">
                  <c:v>0.8</c:v>
                </c:pt>
                <c:pt idx="9">
                  <c:v>0.9</c:v>
                </c:pt>
                <c:pt idx="10">
                  <c:v>1</c:v>
                </c:pt>
                <c:pt idx="11">
                  <c:v>1.1000000000000001</c:v>
                </c:pt>
                <c:pt idx="12">
                  <c:v>1.2</c:v>
                </c:pt>
              </c:numCache>
            </c:numRef>
          </c:xVal>
          <c:yVal>
            <c:numRef>
              <c:f>'Curva del Sistema (CE) 0.75 (3)'!$G$7:$G$19</c:f>
              <c:numCache>
                <c:formatCode>0.0</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2-2C09-4ABE-BDC5-F7A2F6647D26}"/>
            </c:ext>
          </c:extLst>
        </c:ser>
        <c:ser>
          <c:idx val="1"/>
          <c:order val="3"/>
          <c:tx>
            <c:strRef>
              <c:f>'Curva del Sistema (CE) 0.75 (3)'!$M$6</c:f>
              <c:strCache>
                <c:ptCount val="1"/>
                <c:pt idx="0">
                  <c:v>2 BVV</c:v>
                </c:pt>
              </c:strCache>
            </c:strRef>
          </c:tx>
          <c:spPr>
            <a:ln w="19050" cap="rnd">
              <a:solidFill>
                <a:srgbClr val="92D050"/>
              </a:solidFill>
              <a:round/>
            </a:ln>
            <a:effectLst/>
          </c:spPr>
          <c:marker>
            <c:symbol val="triangle"/>
            <c:size val="3"/>
            <c:spPr>
              <a:solidFill>
                <a:schemeClr val="accent6"/>
              </a:solidFill>
              <a:ln w="9525">
                <a:solidFill>
                  <a:srgbClr val="92D050"/>
                </a:solidFill>
              </a:ln>
              <a:effectLst/>
            </c:spPr>
          </c:marker>
          <c:xVal>
            <c:numRef>
              <c:f>'Curva del Sistema (CE) 0.75 (3)'!$L$7:$L$19</c:f>
              <c:numCache>
                <c:formatCode>0.0</c:formatCode>
                <c:ptCount val="13"/>
                <c:pt idx="0">
                  <c:v>0</c:v>
                </c:pt>
                <c:pt idx="1">
                  <c:v>0.1</c:v>
                </c:pt>
                <c:pt idx="2">
                  <c:v>0.2</c:v>
                </c:pt>
                <c:pt idx="3">
                  <c:v>0.3</c:v>
                </c:pt>
                <c:pt idx="4">
                  <c:v>0.4</c:v>
                </c:pt>
                <c:pt idx="5">
                  <c:v>0.5</c:v>
                </c:pt>
                <c:pt idx="6">
                  <c:v>0.6</c:v>
                </c:pt>
                <c:pt idx="7">
                  <c:v>0.7</c:v>
                </c:pt>
                <c:pt idx="8">
                  <c:v>0.8</c:v>
                </c:pt>
                <c:pt idx="9">
                  <c:v>0.9</c:v>
                </c:pt>
                <c:pt idx="10">
                  <c:v>1</c:v>
                </c:pt>
                <c:pt idx="11">
                  <c:v>1.1000000000000001</c:v>
                </c:pt>
                <c:pt idx="12">
                  <c:v>1.2</c:v>
                </c:pt>
              </c:numCache>
            </c:numRef>
          </c:xVal>
          <c:yVal>
            <c:numRef>
              <c:f>'Curva del Sistema (CE) 0.75 (3)'!$M$7:$M$19</c:f>
              <c:numCache>
                <c:formatCode>0.0</c:formatCode>
                <c:ptCount val="13"/>
                <c:pt idx="0">
                  <c:v>137.58567499999998</c:v>
                </c:pt>
                <c:pt idx="1">
                  <c:v>138.140185</c:v>
                </c:pt>
                <c:pt idx="2">
                  <c:v>137.74365499999996</c:v>
                </c:pt>
                <c:pt idx="3">
                  <c:v>136.39608499999997</c:v>
                </c:pt>
                <c:pt idx="4">
                  <c:v>134.09747499999997</c:v>
                </c:pt>
                <c:pt idx="5">
                  <c:v>130.84782499999997</c:v>
                </c:pt>
                <c:pt idx="6">
                  <c:v>126.64713499999999</c:v>
                </c:pt>
                <c:pt idx="7">
                  <c:v>121.49540499999998</c:v>
                </c:pt>
                <c:pt idx="8">
                  <c:v>115.39263499999997</c:v>
                </c:pt>
                <c:pt idx="9">
                  <c:v>108.33882499999999</c:v>
                </c:pt>
                <c:pt idx="10">
                  <c:v>100.33397499999998</c:v>
                </c:pt>
              </c:numCache>
            </c:numRef>
          </c:yVal>
          <c:smooth val="1"/>
          <c:extLst xmlns:c16r2="http://schemas.microsoft.com/office/drawing/2015/06/chart">
            <c:ext xmlns:c16="http://schemas.microsoft.com/office/drawing/2014/chart" uri="{C3380CC4-5D6E-409C-BE32-E72D297353CC}">
              <c16:uniqueId val="{00000003-2C09-4ABE-BDC5-F7A2F6647D26}"/>
            </c:ext>
          </c:extLst>
        </c:ser>
        <c:ser>
          <c:idx val="4"/>
          <c:order val="4"/>
          <c:tx>
            <c:strRef>
              <c:f>'Curva del Sistema (CE) 0.75 (3)'!$I$6</c:f>
              <c:strCache>
                <c:ptCount val="1"/>
                <c:pt idx="0">
                  <c:v>3 BVF</c:v>
                </c:pt>
              </c:strCache>
            </c:strRef>
          </c:tx>
          <c:spPr>
            <a:ln w="19050" cap="rnd">
              <a:solidFill>
                <a:schemeClr val="accent5">
                  <a:lumMod val="75000"/>
                </a:schemeClr>
              </a:solidFill>
              <a:round/>
            </a:ln>
            <a:effectLst/>
          </c:spPr>
          <c:marker>
            <c:symbol val="circle"/>
            <c:size val="3"/>
            <c:spPr>
              <a:solidFill>
                <a:schemeClr val="accent5"/>
              </a:solidFill>
              <a:ln w="9525">
                <a:solidFill>
                  <a:schemeClr val="accent5"/>
                </a:solidFill>
              </a:ln>
              <a:effectLst/>
            </c:spPr>
          </c:marker>
          <c:xVal>
            <c:numRef>
              <c:f>'Curva del Sistema (CE) 0.75 (3)'!$H$7:$H$19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0.75 (3)'!$I$7:$I$19</c:f>
              <c:numCache>
                <c:formatCode>General</c:formatCode>
                <c:ptCount val="13"/>
                <c:pt idx="0">
                  <c:v>192</c:v>
                </c:pt>
                <c:pt idx="1">
                  <c:v>191</c:v>
                </c:pt>
                <c:pt idx="2">
                  <c:v>190</c:v>
                </c:pt>
                <c:pt idx="3">
                  <c:v>189</c:v>
                </c:pt>
                <c:pt idx="4">
                  <c:v>187</c:v>
                </c:pt>
                <c:pt idx="5">
                  <c:v>184</c:v>
                </c:pt>
                <c:pt idx="6">
                  <c:v>180</c:v>
                </c:pt>
                <c:pt idx="7">
                  <c:v>176</c:v>
                </c:pt>
                <c:pt idx="8">
                  <c:v>171</c:v>
                </c:pt>
                <c:pt idx="9">
                  <c:v>164</c:v>
                </c:pt>
                <c:pt idx="10">
                  <c:v>156</c:v>
                </c:pt>
                <c:pt idx="11">
                  <c:v>146</c:v>
                </c:pt>
                <c:pt idx="12">
                  <c:v>135</c:v>
                </c:pt>
              </c:numCache>
            </c:numRef>
          </c:yVal>
          <c:smooth val="1"/>
          <c:extLst xmlns:c16r2="http://schemas.microsoft.com/office/drawing/2015/06/chart">
            <c:ext xmlns:c16="http://schemas.microsoft.com/office/drawing/2014/chart" uri="{C3380CC4-5D6E-409C-BE32-E72D297353CC}">
              <c16:uniqueId val="{00000004-2C09-4ABE-BDC5-F7A2F6647D26}"/>
            </c:ext>
          </c:extLst>
        </c:ser>
        <c:ser>
          <c:idx val="0"/>
          <c:order val="5"/>
          <c:tx>
            <c:strRef>
              <c:f>'Curva del Sistema (CE) 0.75 (3)'!$O$6</c:f>
              <c:strCache>
                <c:ptCount val="1"/>
                <c:pt idx="0">
                  <c:v>3 BVV</c:v>
                </c:pt>
              </c:strCache>
            </c:strRef>
          </c:tx>
          <c:spPr>
            <a:ln w="19050" cap="rnd">
              <a:solidFill>
                <a:srgbClr val="00B0F0"/>
              </a:solidFill>
              <a:round/>
            </a:ln>
            <a:effectLst/>
          </c:spPr>
          <c:marker>
            <c:symbol val="triangle"/>
            <c:size val="4"/>
            <c:spPr>
              <a:solidFill>
                <a:srgbClr val="00B0F0"/>
              </a:solidFill>
              <a:ln w="9525">
                <a:solidFill>
                  <a:srgbClr val="00B0F0"/>
                </a:solidFill>
              </a:ln>
              <a:effectLst/>
            </c:spPr>
          </c:marker>
          <c:xVal>
            <c:numRef>
              <c:f>'Curva del Sistema (CE) 0.75 (3)'!$N$7:$N$19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0.75 (3)'!$O$7:$O$19</c:f>
              <c:numCache>
                <c:formatCode>0.0</c:formatCode>
                <c:ptCount val="13"/>
                <c:pt idx="0">
                  <c:v>137.58567499999998</c:v>
                </c:pt>
                <c:pt idx="1">
                  <c:v>138.14018149999998</c:v>
                </c:pt>
                <c:pt idx="2">
                  <c:v>137.74365799999998</c:v>
                </c:pt>
                <c:pt idx="3">
                  <c:v>136.39610449999998</c:v>
                </c:pt>
                <c:pt idx="4">
                  <c:v>134.09752099999997</c:v>
                </c:pt>
                <c:pt idx="5">
                  <c:v>130.84790749999996</c:v>
                </c:pt>
                <c:pt idx="6">
                  <c:v>126.64726399999998</c:v>
                </c:pt>
                <c:pt idx="7">
                  <c:v>121.49559049999999</c:v>
                </c:pt>
                <c:pt idx="8">
                  <c:v>115.39288699999997</c:v>
                </c:pt>
                <c:pt idx="9">
                  <c:v>108.33915349999998</c:v>
                </c:pt>
                <c:pt idx="10">
                  <c:v>100.33438999999998</c:v>
                </c:pt>
              </c:numCache>
            </c:numRef>
          </c:yVal>
          <c:smooth val="1"/>
          <c:extLst xmlns:c16r2="http://schemas.microsoft.com/office/drawing/2015/06/chart">
            <c:ext xmlns:c16="http://schemas.microsoft.com/office/drawing/2014/chart" uri="{C3380CC4-5D6E-409C-BE32-E72D297353CC}">
              <c16:uniqueId val="{00000005-2C09-4ABE-BDC5-F7A2F6647D26}"/>
            </c:ext>
          </c:extLst>
        </c:ser>
        <c:ser>
          <c:idx val="2"/>
          <c:order val="6"/>
          <c:tx>
            <c:strRef>
              <c:f>'Curva del Sistema (CE) 0.75 (3)'!$Q$6</c:f>
              <c:strCache>
                <c:ptCount val="1"/>
                <c:pt idx="0">
                  <c:v>Curva Sistema</c:v>
                </c:pt>
              </c:strCache>
            </c:strRef>
          </c:tx>
          <c:spPr>
            <a:ln w="28575" cap="rnd">
              <a:solidFill>
                <a:schemeClr val="accent4">
                  <a:lumMod val="75000"/>
                </a:schemeClr>
              </a:solidFill>
              <a:round/>
            </a:ln>
            <a:effectLst/>
          </c:spPr>
          <c:marker>
            <c:symbol val="none"/>
          </c:marker>
          <c:xVal>
            <c:numRef>
              <c:f>'Curva del Sistema (CE) 0.75 (3)'!$P$7:$P$19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0.75 (3)'!$Q$7:$Q$19</c:f>
              <c:numCache>
                <c:formatCode>0.00</c:formatCode>
                <c:ptCount val="13"/>
                <c:pt idx="1">
                  <c:v>126.4</c:v>
                </c:pt>
                <c:pt idx="2">
                  <c:v>127.6</c:v>
                </c:pt>
                <c:pt idx="3">
                  <c:v>128.30000000000001</c:v>
                </c:pt>
                <c:pt idx="4">
                  <c:v>129</c:v>
                </c:pt>
                <c:pt idx="5">
                  <c:v>131</c:v>
                </c:pt>
                <c:pt idx="6">
                  <c:v>144.69999999999999</c:v>
                </c:pt>
                <c:pt idx="7">
                  <c:v>175.8</c:v>
                </c:pt>
              </c:numCache>
            </c:numRef>
          </c:yVal>
          <c:smooth val="1"/>
          <c:extLst xmlns:c16r2="http://schemas.microsoft.com/office/drawing/2015/06/chart">
            <c:ext xmlns:c16="http://schemas.microsoft.com/office/drawing/2014/chart" uri="{C3380CC4-5D6E-409C-BE32-E72D297353CC}">
              <c16:uniqueId val="{00000006-2C09-4ABE-BDC5-F7A2F6647D26}"/>
            </c:ext>
          </c:extLst>
        </c:ser>
        <c:ser>
          <c:idx val="6"/>
          <c:order val="7"/>
          <c:tx>
            <c:strRef>
              <c:f>'Curva del Sistema (CE) 0.75 (3)'!$R$6</c:f>
              <c:strCache>
                <c:ptCount val="1"/>
                <c:pt idx="0">
                  <c:v>Curva Min. Sistema</c:v>
                </c:pt>
              </c:strCache>
            </c:strRef>
          </c:tx>
          <c:spPr>
            <a:ln w="28575" cap="rnd">
              <a:solidFill>
                <a:schemeClr val="tx1"/>
              </a:solidFill>
              <a:round/>
            </a:ln>
            <a:effectLst/>
          </c:spPr>
          <c:marker>
            <c:symbol val="none"/>
          </c:marker>
          <c:xVal>
            <c:numRef>
              <c:f>'Curva del Sistema (CE) 0.75 (3)'!$P$7:$P$19</c:f>
              <c:numCache>
                <c:formatCode>0.00</c:formatCode>
                <c:ptCount val="13"/>
                <c:pt idx="0">
                  <c:v>0</c:v>
                </c:pt>
                <c:pt idx="1">
                  <c:v>0.15000000000000002</c:v>
                </c:pt>
                <c:pt idx="2">
                  <c:v>0.30000000000000004</c:v>
                </c:pt>
                <c:pt idx="3">
                  <c:v>0.44999999999999996</c:v>
                </c:pt>
                <c:pt idx="4">
                  <c:v>0.60000000000000009</c:v>
                </c:pt>
                <c:pt idx="5">
                  <c:v>0.75</c:v>
                </c:pt>
                <c:pt idx="6">
                  <c:v>0.89999999999999991</c:v>
                </c:pt>
                <c:pt idx="7">
                  <c:v>1.0499999999999998</c:v>
                </c:pt>
                <c:pt idx="8">
                  <c:v>1.2000000000000002</c:v>
                </c:pt>
                <c:pt idx="9">
                  <c:v>1.35</c:v>
                </c:pt>
                <c:pt idx="10">
                  <c:v>1.5</c:v>
                </c:pt>
                <c:pt idx="11">
                  <c:v>1.6500000000000001</c:v>
                </c:pt>
                <c:pt idx="12">
                  <c:v>1.7999999999999998</c:v>
                </c:pt>
              </c:numCache>
            </c:numRef>
          </c:xVal>
          <c:yVal>
            <c:numRef>
              <c:f>'Curva del Sistema (CE) 0.75 (3)'!$R$7:$R$19</c:f>
              <c:numCache>
                <c:formatCode>0.00</c:formatCode>
                <c:ptCount val="13"/>
                <c:pt idx="0">
                  <c:v>126.30000000000001</c:v>
                </c:pt>
                <c:pt idx="1">
                  <c:v>126.47860291429214</c:v>
                </c:pt>
                <c:pt idx="2">
                  <c:v>127.01441165716852</c:v>
                </c:pt>
                <c:pt idx="3">
                  <c:v>127.90742622862913</c:v>
                </c:pt>
                <c:pt idx="4">
                  <c:v>129.15764662867403</c:v>
                </c:pt>
                <c:pt idx="5">
                  <c:v>130.76507285730315</c:v>
                </c:pt>
                <c:pt idx="6">
                  <c:v>132.72970491451656</c:v>
                </c:pt>
                <c:pt idx="7">
                  <c:v>135.05154280031419</c:v>
                </c:pt>
              </c:numCache>
            </c:numRef>
          </c:yVal>
          <c:smooth val="1"/>
          <c:extLst xmlns:c16r2="http://schemas.microsoft.com/office/drawing/2015/06/chart">
            <c:ext xmlns:c16="http://schemas.microsoft.com/office/drawing/2014/chart" uri="{C3380CC4-5D6E-409C-BE32-E72D297353CC}">
              <c16:uniqueId val="{00000007-2C09-4ABE-BDC5-F7A2F6647D26}"/>
            </c:ext>
          </c:extLst>
        </c:ser>
        <c:ser>
          <c:idx val="3"/>
          <c:order val="8"/>
          <c:tx>
            <c:strRef>
              <c:f>'Curva del Sistema (CE) 0.75 (3)'!$AE$6</c:f>
              <c:strCache>
                <c:ptCount val="1"/>
              </c:strCache>
            </c:strRef>
          </c:tx>
          <c:spPr>
            <a:ln w="12700" cap="rnd">
              <a:solidFill>
                <a:schemeClr val="bg2">
                  <a:lumMod val="50000"/>
                </a:schemeClr>
              </a:solidFill>
              <a:prstDash val="sysDash"/>
              <a:round/>
            </a:ln>
            <a:effectLst/>
          </c:spPr>
          <c:marker>
            <c:symbol val="none"/>
          </c:marker>
          <c:xVal>
            <c:numRef>
              <c:f>'Curva del Sistema (CE) 0.75 (3)'!$AD$7:$AD$8</c:f>
              <c:numCache>
                <c:formatCode>0.000</c:formatCode>
                <c:ptCount val="2"/>
                <c:pt idx="0">
                  <c:v>0.28199999999999997</c:v>
                </c:pt>
                <c:pt idx="1">
                  <c:v>0.28199999999999997</c:v>
                </c:pt>
              </c:numCache>
            </c:numRef>
          </c:xVal>
          <c:yVal>
            <c:numRef>
              <c:f>'Curva del Sistema (CE) 0.75 (3)'!$AE$7:$AE$8</c:f>
              <c:numCache>
                <c:formatCode>0.00</c:formatCode>
                <c:ptCount val="2"/>
                <c:pt idx="0" formatCode="General">
                  <c:v>0</c:v>
                </c:pt>
                <c:pt idx="1">
                  <c:v>182.13829196</c:v>
                </c:pt>
              </c:numCache>
            </c:numRef>
          </c:yVal>
          <c:smooth val="1"/>
          <c:extLst xmlns:c16r2="http://schemas.microsoft.com/office/drawing/2015/06/chart">
            <c:ext xmlns:c16="http://schemas.microsoft.com/office/drawing/2014/chart" uri="{C3380CC4-5D6E-409C-BE32-E72D297353CC}">
              <c16:uniqueId val="{00000008-2C09-4ABE-BDC5-F7A2F6647D26}"/>
            </c:ext>
          </c:extLst>
        </c:ser>
        <c:ser>
          <c:idx val="5"/>
          <c:order val="9"/>
          <c:spPr>
            <a:ln w="12700" cap="rnd">
              <a:solidFill>
                <a:schemeClr val="bg2">
                  <a:lumMod val="50000"/>
                </a:schemeClr>
              </a:solidFill>
              <a:prstDash val="sysDash"/>
              <a:round/>
            </a:ln>
            <a:effectLst/>
          </c:spPr>
          <c:marker>
            <c:symbol val="none"/>
          </c:marker>
          <c:xVal>
            <c:numRef>
              <c:f>'Curva del Sistema (CE) 0.75 (3)'!$AD$9:$AD$10</c:f>
              <c:numCache>
                <c:formatCode>0.000</c:formatCode>
                <c:ptCount val="2"/>
                <c:pt idx="0">
                  <c:v>0.67500000000000004</c:v>
                </c:pt>
                <c:pt idx="1">
                  <c:v>0.67500000000000004</c:v>
                </c:pt>
              </c:numCache>
            </c:numRef>
          </c:xVal>
          <c:yVal>
            <c:numRef>
              <c:f>'Curva del Sistema (CE) 0.75 (3)'!$AE$9:$AE$10</c:f>
              <c:numCache>
                <c:formatCode>0.00</c:formatCode>
                <c:ptCount val="2"/>
                <c:pt idx="0">
                  <c:v>0</c:v>
                </c:pt>
                <c:pt idx="1">
                  <c:v>120.12486874999999</c:v>
                </c:pt>
              </c:numCache>
            </c:numRef>
          </c:yVal>
          <c:smooth val="1"/>
          <c:extLst xmlns:c16r2="http://schemas.microsoft.com/office/drawing/2015/06/chart">
            <c:ext xmlns:c16="http://schemas.microsoft.com/office/drawing/2014/chart" uri="{C3380CC4-5D6E-409C-BE32-E72D297353CC}">
              <c16:uniqueId val="{00000009-2C09-4ABE-BDC5-F7A2F6647D26}"/>
            </c:ext>
          </c:extLst>
        </c:ser>
        <c:ser>
          <c:idx val="10"/>
          <c:order val="10"/>
          <c:spPr>
            <a:ln w="12700" cap="rnd">
              <a:solidFill>
                <a:schemeClr val="bg2">
                  <a:lumMod val="50000"/>
                </a:schemeClr>
              </a:solidFill>
              <a:prstDash val="sysDash"/>
              <a:round/>
            </a:ln>
            <a:effectLst/>
          </c:spPr>
          <c:marker>
            <c:symbol val="none"/>
          </c:marker>
          <c:xVal>
            <c:numRef>
              <c:f>'Curva del Sistema (CE) 0.75 (3)'!$AF$7:$AF$8</c:f>
              <c:numCache>
                <c:formatCode>0.000</c:formatCode>
                <c:ptCount val="2"/>
                <c:pt idx="0">
                  <c:v>0.56399999999999995</c:v>
                </c:pt>
                <c:pt idx="1">
                  <c:v>0.56399999999999995</c:v>
                </c:pt>
              </c:numCache>
            </c:numRef>
          </c:xVal>
          <c:yVal>
            <c:numRef>
              <c:f>'Curva del Sistema (CE) 0.75 (3)'!$AG$7:$AG$8</c:f>
              <c:numCache>
                <c:formatCode>0.0</c:formatCode>
                <c:ptCount val="2"/>
                <c:pt idx="0" formatCode="0.00">
                  <c:v>0</c:v>
                </c:pt>
                <c:pt idx="1">
                  <c:v>182.138451008</c:v>
                </c:pt>
              </c:numCache>
            </c:numRef>
          </c:yVal>
          <c:smooth val="1"/>
          <c:extLst xmlns:c16r2="http://schemas.microsoft.com/office/drawing/2015/06/chart">
            <c:ext xmlns:c16="http://schemas.microsoft.com/office/drawing/2014/chart" uri="{C3380CC4-5D6E-409C-BE32-E72D297353CC}">
              <c16:uniqueId val="{0000000A-2C09-4ABE-BDC5-F7A2F6647D26}"/>
            </c:ext>
          </c:extLst>
        </c:ser>
        <c:ser>
          <c:idx val="11"/>
          <c:order val="11"/>
          <c:spPr>
            <a:ln w="12700" cap="rnd">
              <a:solidFill>
                <a:schemeClr val="bg2">
                  <a:lumMod val="50000"/>
                </a:schemeClr>
              </a:solidFill>
              <a:prstDash val="sysDash"/>
              <a:round/>
            </a:ln>
            <a:effectLst/>
          </c:spPr>
          <c:marker>
            <c:symbol val="none"/>
          </c:marker>
          <c:xVal>
            <c:numRef>
              <c:f>'Curva del Sistema (CE) 0.75 (3)'!$AF$9:$AF$10</c:f>
              <c:numCache>
                <c:formatCode>0.000</c:formatCode>
                <c:ptCount val="2"/>
                <c:pt idx="0">
                  <c:v>1.35</c:v>
                </c:pt>
                <c:pt idx="1">
                  <c:v>1.35</c:v>
                </c:pt>
              </c:numCache>
            </c:numRef>
          </c:xVal>
          <c:yVal>
            <c:numRef>
              <c:f>'Curva del Sistema (CE) 0.75 (3)'!$AG$9:$AG$10</c:f>
              <c:numCache>
                <c:formatCode>0.0</c:formatCode>
                <c:ptCount val="2"/>
                <c:pt idx="0" formatCode="0.00">
                  <c:v>0</c:v>
                </c:pt>
                <c:pt idx="1">
                  <c:v>120.12577999999999</c:v>
                </c:pt>
              </c:numCache>
            </c:numRef>
          </c:yVal>
          <c:smooth val="1"/>
          <c:extLst xmlns:c16r2="http://schemas.microsoft.com/office/drawing/2015/06/chart">
            <c:ext xmlns:c16="http://schemas.microsoft.com/office/drawing/2014/chart" uri="{C3380CC4-5D6E-409C-BE32-E72D297353CC}">
              <c16:uniqueId val="{0000000B-2C09-4ABE-BDC5-F7A2F6647D26}"/>
            </c:ext>
          </c:extLst>
        </c:ser>
        <c:ser>
          <c:idx val="12"/>
          <c:order val="12"/>
          <c:spPr>
            <a:ln w="12700" cap="rnd">
              <a:solidFill>
                <a:schemeClr val="bg2">
                  <a:lumMod val="50000"/>
                </a:schemeClr>
              </a:solidFill>
              <a:prstDash val="sysDash"/>
              <a:round/>
            </a:ln>
            <a:effectLst/>
          </c:spPr>
          <c:marker>
            <c:symbol val="none"/>
          </c:marker>
          <c:xVal>
            <c:numRef>
              <c:f>'Curva del Sistema (CE) 0.75 (3)'!$AH$7:$AH$8</c:f>
              <c:numCache>
                <c:formatCode>#,##0.000</c:formatCode>
                <c:ptCount val="2"/>
                <c:pt idx="0">
                  <c:v>0.84599999999999997</c:v>
                </c:pt>
                <c:pt idx="1">
                  <c:v>0.84599999999999997</c:v>
                </c:pt>
              </c:numCache>
            </c:numRef>
          </c:xVal>
          <c:yVal>
            <c:numRef>
              <c:f>'Curva del Sistema (CE) 0.75 (3)'!$AI$7:$AI$8</c:f>
              <c:numCache>
                <c:formatCode>#,##0.00</c:formatCode>
                <c:ptCount val="2"/>
                <c:pt idx="0">
                  <c:v>0</c:v>
                </c:pt>
                <c:pt idx="1">
                  <c:v>182.138451008</c:v>
                </c:pt>
              </c:numCache>
            </c:numRef>
          </c:yVal>
          <c:smooth val="1"/>
          <c:extLst xmlns:c16r2="http://schemas.microsoft.com/office/drawing/2015/06/chart">
            <c:ext xmlns:c16="http://schemas.microsoft.com/office/drawing/2014/chart" uri="{C3380CC4-5D6E-409C-BE32-E72D297353CC}">
              <c16:uniqueId val="{0000000C-2C09-4ABE-BDC5-F7A2F6647D26}"/>
            </c:ext>
          </c:extLst>
        </c:ser>
        <c:ser>
          <c:idx val="13"/>
          <c:order val="13"/>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'Curva del Sistema (CE) 0.75 (3)'!$AH$9:$AH$10</c:f>
              <c:numCache>
                <c:formatCode>#,##0.000</c:formatCode>
                <c:ptCount val="2"/>
                <c:pt idx="0">
                  <c:v>2.0249999999999999</c:v>
                </c:pt>
                <c:pt idx="1">
                  <c:v>2.0249999999999999</c:v>
                </c:pt>
              </c:numCache>
            </c:numRef>
          </c:xVal>
          <c:yVal>
            <c:numRef>
              <c:f>'Curva del Sistema (CE) 0.75 (3)'!$AI$9:$AI$10</c:f>
              <c:numCache>
                <c:formatCode>#,##0.00</c:formatCode>
                <c:ptCount val="2"/>
                <c:pt idx="0">
                  <c:v>0</c:v>
                </c:pt>
                <c:pt idx="1">
                  <c:v>120.12577999999999</c:v>
                </c:pt>
              </c:numCache>
            </c:numRef>
          </c:yVal>
          <c:smooth val="1"/>
          <c:extLst xmlns:c16r2="http://schemas.microsoft.com/office/drawing/2015/06/chart">
            <c:ext xmlns:c16="http://schemas.microsoft.com/office/drawing/2014/chart" uri="{C3380CC4-5D6E-409C-BE32-E72D297353CC}">
              <c16:uniqueId val="{0000000D-2C09-4ABE-BDC5-F7A2F6647D26}"/>
            </c:ext>
          </c:extLst>
        </c:ser>
        <c:ser>
          <c:idx val="14"/>
          <c:order val="14"/>
          <c:spPr>
            <a:ln w="12700" cap="rnd">
              <a:solidFill>
                <a:schemeClr val="bg2">
                  <a:lumMod val="50000"/>
                </a:schemeClr>
              </a:solidFill>
              <a:prstDash val="sysDash"/>
              <a:round/>
            </a:ln>
            <a:effectLst/>
          </c:spPr>
          <c:marker>
            <c:symbol val="none"/>
          </c:marker>
          <c:xVal>
            <c:numRef>
              <c:f>'Curva del Sistema (CE) 0.75 (3)'!$AJ$7:$AJ$8</c:f>
              <c:numCache>
                <c:formatCode>0.000</c:formatCode>
                <c:ptCount val="2"/>
                <c:pt idx="0">
                  <c:v>0.23899999999999999</c:v>
                </c:pt>
                <c:pt idx="1">
                  <c:v>0.23899999999999999</c:v>
                </c:pt>
              </c:numCache>
            </c:numRef>
          </c:xVal>
          <c:yVal>
            <c:numRef>
              <c:f>'Curva del Sistema (CE) 0.75 (3)'!$AK$7:$AK$8</c:f>
              <c:numCache>
                <c:formatCode>0.00</c:formatCode>
                <c:ptCount val="2"/>
                <c:pt idx="0" formatCode="General">
                  <c:v>0</c:v>
                </c:pt>
                <c:pt idx="1">
                  <c:v>131.64423298999998</c:v>
                </c:pt>
              </c:numCache>
            </c:numRef>
          </c:yVal>
          <c:smooth val="1"/>
          <c:extLst xmlns:c16r2="http://schemas.microsoft.com/office/drawing/2015/06/chart">
            <c:ext xmlns:c16="http://schemas.microsoft.com/office/drawing/2014/chart" uri="{C3380CC4-5D6E-409C-BE32-E72D297353CC}">
              <c16:uniqueId val="{0000000E-2C09-4ABE-BDC5-F7A2F6647D26}"/>
            </c:ext>
          </c:extLst>
        </c:ser>
        <c:ser>
          <c:idx val="15"/>
          <c:order val="15"/>
          <c:spPr>
            <a:ln w="12700" cap="rnd">
              <a:solidFill>
                <a:schemeClr val="bg2">
                  <a:lumMod val="50000"/>
                </a:schemeClr>
              </a:solidFill>
              <a:prstDash val="sysDash"/>
              <a:round/>
            </a:ln>
            <a:effectLst/>
          </c:spPr>
          <c:marker>
            <c:symbol val="none"/>
          </c:marker>
          <c:xVal>
            <c:numRef>
              <c:f>'Curva del Sistema (CE) 0.75 (3)'!$AJ$9:$AJ$10</c:f>
              <c:numCache>
                <c:formatCode>0.000</c:formatCode>
                <c:ptCount val="2"/>
                <c:pt idx="0">
                  <c:v>0.57399999999999995</c:v>
                </c:pt>
                <c:pt idx="1">
                  <c:v>0.57399999999999995</c:v>
                </c:pt>
              </c:numCache>
            </c:numRef>
          </c:xVal>
          <c:yVal>
            <c:numRef>
              <c:f>'Curva del Sistema (CE) 0.75 (3)'!$AK$9:$AK$10</c:f>
              <c:numCache>
                <c:formatCode>0.00</c:formatCode>
                <c:ptCount val="2"/>
                <c:pt idx="0">
                  <c:v>0</c:v>
                </c:pt>
                <c:pt idx="1">
                  <c:v>86.740789439999986</c:v>
                </c:pt>
              </c:numCache>
            </c:numRef>
          </c:yVal>
          <c:smooth val="1"/>
          <c:extLst xmlns:c16r2="http://schemas.microsoft.com/office/drawing/2015/06/chart">
            <c:ext xmlns:c16="http://schemas.microsoft.com/office/drawing/2014/chart" uri="{C3380CC4-5D6E-409C-BE32-E72D297353CC}">
              <c16:uniqueId val="{0000000F-2C09-4ABE-BDC5-F7A2F6647D26}"/>
            </c:ext>
          </c:extLst>
        </c:ser>
        <c:ser>
          <c:idx val="16"/>
          <c:order val="16"/>
          <c:spPr>
            <a:ln w="12700" cap="rnd">
              <a:solidFill>
                <a:schemeClr val="bg2">
                  <a:lumMod val="50000"/>
                </a:schemeClr>
              </a:solidFill>
              <a:prstDash val="sysDash"/>
              <a:round/>
            </a:ln>
            <a:effectLst/>
          </c:spPr>
          <c:marker>
            <c:symbol val="none"/>
          </c:marker>
          <c:xVal>
            <c:numRef>
              <c:f>'Curva del Sistema (CE) 0.75 (3)'!$AL$7:$AL$8</c:f>
              <c:numCache>
                <c:formatCode>0.000</c:formatCode>
                <c:ptCount val="2"/>
                <c:pt idx="0">
                  <c:v>0.47799999999999998</c:v>
                </c:pt>
                <c:pt idx="1">
                  <c:v>0.47799999999999998</c:v>
                </c:pt>
              </c:numCache>
            </c:numRef>
          </c:xVal>
          <c:yVal>
            <c:numRef>
              <c:f>'Curva del Sistema (CE) 0.75 (3)'!$AM$7:$AM$8</c:f>
              <c:numCache>
                <c:formatCode>0.0</c:formatCode>
                <c:ptCount val="2"/>
                <c:pt idx="0" formatCode="0.00">
                  <c:v>0</c:v>
                </c:pt>
                <c:pt idx="1">
                  <c:v>131.64423298999998</c:v>
                </c:pt>
              </c:numCache>
            </c:numRef>
          </c:yVal>
          <c:smooth val="1"/>
          <c:extLst xmlns:c16r2="http://schemas.microsoft.com/office/drawing/2015/06/chart">
            <c:ext xmlns:c16="http://schemas.microsoft.com/office/drawing/2014/chart" uri="{C3380CC4-5D6E-409C-BE32-E72D297353CC}">
              <c16:uniqueId val="{00000010-2C09-4ABE-BDC5-F7A2F6647D26}"/>
            </c:ext>
          </c:extLst>
        </c:ser>
        <c:ser>
          <c:idx val="17"/>
          <c:order val="17"/>
          <c:spPr>
            <a:ln w="12700" cap="rnd">
              <a:solidFill>
                <a:schemeClr val="bg2">
                  <a:lumMod val="50000"/>
                </a:schemeClr>
              </a:solidFill>
              <a:prstDash val="sysDash"/>
              <a:round/>
            </a:ln>
            <a:effectLst/>
          </c:spPr>
          <c:marker>
            <c:symbol val="none"/>
          </c:marker>
          <c:xVal>
            <c:numRef>
              <c:f>'Curva del Sistema (CE) 0.75 (3)'!$AL$9:$AL$10</c:f>
              <c:numCache>
                <c:formatCode>0.000</c:formatCode>
                <c:ptCount val="2"/>
                <c:pt idx="0">
                  <c:v>1.1479999999999999</c:v>
                </c:pt>
                <c:pt idx="1">
                  <c:v>1.1479999999999999</c:v>
                </c:pt>
              </c:numCache>
            </c:numRef>
          </c:xVal>
          <c:yVal>
            <c:numRef>
              <c:f>'Curva del Sistema (CE) 0.75 (3)'!$AM$9:$AM$10</c:f>
              <c:numCache>
                <c:formatCode>0.0</c:formatCode>
                <c:ptCount val="2"/>
                <c:pt idx="0" formatCode="0.00">
                  <c:v>0</c:v>
                </c:pt>
                <c:pt idx="1">
                  <c:v>86.740789439999986</c:v>
                </c:pt>
              </c:numCache>
            </c:numRef>
          </c:yVal>
          <c:smooth val="1"/>
          <c:extLst xmlns:c16r2="http://schemas.microsoft.com/office/drawing/2015/06/chart">
            <c:ext xmlns:c16="http://schemas.microsoft.com/office/drawing/2014/chart" uri="{C3380CC4-5D6E-409C-BE32-E72D297353CC}">
              <c16:uniqueId val="{00000011-2C09-4ABE-BDC5-F7A2F6647D26}"/>
            </c:ext>
          </c:extLst>
        </c:ser>
        <c:ser>
          <c:idx val="18"/>
          <c:order val="18"/>
          <c:spPr>
            <a:ln w="12700" cap="rnd">
              <a:solidFill>
                <a:schemeClr val="bg2">
                  <a:lumMod val="50000"/>
                </a:schemeClr>
              </a:solidFill>
              <a:prstDash val="sysDash"/>
              <a:round/>
            </a:ln>
            <a:effectLst/>
          </c:spPr>
          <c:marker>
            <c:symbol val="none"/>
          </c:marker>
          <c:xVal>
            <c:numRef>
              <c:f>'Curva del Sistema (CE) 0.75 (3)'!$AN$7:$AN$8</c:f>
              <c:numCache>
                <c:formatCode>#,##0.000</c:formatCode>
                <c:ptCount val="2"/>
                <c:pt idx="0">
                  <c:v>0.71699999999999997</c:v>
                </c:pt>
                <c:pt idx="1">
                  <c:v>0.71699999999999997</c:v>
                </c:pt>
              </c:numCache>
            </c:numRef>
          </c:xVal>
          <c:yVal>
            <c:numRef>
              <c:f>'Curva del Sistema (CE) 0.75 (3)'!$AO$7:$AO$8</c:f>
              <c:numCache>
                <c:formatCode>#,##0.00</c:formatCode>
                <c:ptCount val="2"/>
                <c:pt idx="0">
                  <c:v>0</c:v>
                </c:pt>
                <c:pt idx="1">
                  <c:v>131.64423298999998</c:v>
                </c:pt>
              </c:numCache>
            </c:numRef>
          </c:yVal>
          <c:smooth val="1"/>
          <c:extLst xmlns:c16r2="http://schemas.microsoft.com/office/drawing/2015/06/chart">
            <c:ext xmlns:c16="http://schemas.microsoft.com/office/drawing/2014/chart" uri="{C3380CC4-5D6E-409C-BE32-E72D297353CC}">
              <c16:uniqueId val="{00000012-2C09-4ABE-BDC5-F7A2F6647D26}"/>
            </c:ext>
          </c:extLst>
        </c:ser>
        <c:ser>
          <c:idx val="19"/>
          <c:order val="19"/>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f>'Curva del Sistema (CE) 0.75 (3)'!$AN$9:$AN$10</c:f>
              <c:numCache>
                <c:formatCode>#,##0.000</c:formatCode>
                <c:ptCount val="2"/>
                <c:pt idx="0">
                  <c:v>1.722</c:v>
                </c:pt>
                <c:pt idx="1">
                  <c:v>1.722</c:v>
                </c:pt>
              </c:numCache>
            </c:numRef>
          </c:xVal>
          <c:yVal>
            <c:numRef>
              <c:f>'Curva del Sistema (CE) 0.75 (3)'!$AO$9:$AO$10</c:f>
              <c:numCache>
                <c:formatCode>#,##0.00</c:formatCode>
                <c:ptCount val="2"/>
                <c:pt idx="0">
                  <c:v>0</c:v>
                </c:pt>
                <c:pt idx="1">
                  <c:v>86.740789439999986</c:v>
                </c:pt>
              </c:numCache>
            </c:numRef>
          </c:yVal>
          <c:smooth val="1"/>
          <c:extLst xmlns:c16r2="http://schemas.microsoft.com/office/drawing/2015/06/chart">
            <c:ext xmlns:c16="http://schemas.microsoft.com/office/drawing/2014/chart" uri="{C3380CC4-5D6E-409C-BE32-E72D297353CC}">
              <c16:uniqueId val="{00000013-2C09-4ABE-BDC5-F7A2F6647D26}"/>
            </c:ext>
          </c:extLst>
        </c:ser>
        <c:dLbls>
          <c:showLegendKey val="0"/>
          <c:showVal val="0"/>
          <c:showCatName val="0"/>
          <c:showSerName val="0"/>
          <c:showPercent val="0"/>
          <c:showBubbleSize val="0"/>
        </c:dLbls>
        <c:axId val="598382232"/>
        <c:axId val="598382624"/>
      </c:scatterChart>
      <c:valAx>
        <c:axId val="598382232"/>
        <c:scaling>
          <c:orientation val="minMax"/>
          <c:max val="1.6"/>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1000"/>
                  <a:t>Caudal (m3/s)</a:t>
                </a:r>
              </a:p>
            </c:rich>
          </c:tx>
          <c:layout>
            <c:manualLayout>
              <c:xMode val="edge"/>
              <c:yMode val="edge"/>
              <c:x val="0.45162502407032373"/>
              <c:y val="0.899377694680708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8382624"/>
        <c:crosses val="autoZero"/>
        <c:crossBetween val="midCat"/>
        <c:majorUnit val="5.000000000000001E-2"/>
        <c:minorUnit val="1.0000000000000002E-2"/>
      </c:valAx>
      <c:valAx>
        <c:axId val="598382624"/>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1000"/>
                  <a:t>Altura de bombeo Hb (m)</a:t>
                </a:r>
              </a:p>
            </c:rich>
          </c:tx>
          <c:layout>
            <c:manualLayout>
              <c:xMode val="edge"/>
              <c:yMode val="edge"/>
              <c:x val="2.0361104838254387E-2"/>
              <c:y val="0.318284152877475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8382232"/>
        <c:crosses val="autoZero"/>
        <c:crossBetween val="midCat"/>
        <c:majorUnit val="10"/>
      </c:valAx>
      <c:spPr>
        <a:noFill/>
        <a:ln>
          <a:noFill/>
        </a:ln>
        <a:effectLst/>
      </c:spPr>
    </c:plotArea>
    <c:legend>
      <c:legendPos val="r"/>
      <c:layout>
        <c:manualLayout>
          <c:xMode val="edge"/>
          <c:yMode val="edge"/>
          <c:x val="0.86956190284130663"/>
          <c:y val="0.3067243355143987"/>
          <c:w val="0.11198488140088426"/>
          <c:h val="0.28762469832116055"/>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0.73782</cdr:x>
      <cdr:y>0.68603</cdr:y>
    </cdr:from>
    <cdr:to>
      <cdr:x>0.73782</cdr:x>
      <cdr:y>0.83762</cdr:y>
    </cdr:to>
    <cdr:cxnSp macro="">
      <cdr:nvCxnSpPr>
        <cdr:cNvPr id="3" name="Conector recto 2"/>
        <cdr:cNvCxnSpPr/>
      </cdr:nvCxnSpPr>
      <cdr:spPr>
        <a:xfrm xmlns:a="http://schemas.openxmlformats.org/drawingml/2006/main">
          <a:off x="4714664" y="3149600"/>
          <a:ext cx="0" cy="695960"/>
        </a:xfrm>
        <a:prstGeom xmlns:a="http://schemas.openxmlformats.org/drawingml/2006/main" prst="line">
          <a:avLst/>
        </a:prstGeom>
        <a:ln xmlns:a="http://schemas.openxmlformats.org/drawingml/2006/main" w="12700">
          <a:solidFill>
            <a:srgbClr val="00B050"/>
          </a:solidFill>
          <a:prstDash val="lg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0.80241</cdr:x>
      <cdr:y>0.68603</cdr:y>
    </cdr:from>
    <cdr:to>
      <cdr:x>0.80241</cdr:x>
      <cdr:y>0.83762</cdr:y>
    </cdr:to>
    <cdr:cxnSp macro="">
      <cdr:nvCxnSpPr>
        <cdr:cNvPr id="7" name="Conector recto 6"/>
        <cdr:cNvCxnSpPr/>
      </cdr:nvCxnSpPr>
      <cdr:spPr>
        <a:xfrm xmlns:a="http://schemas.openxmlformats.org/drawingml/2006/main">
          <a:off x="5127414" y="3149600"/>
          <a:ext cx="0" cy="695960"/>
        </a:xfrm>
        <a:prstGeom xmlns:a="http://schemas.openxmlformats.org/drawingml/2006/main" prst="line">
          <a:avLst/>
        </a:prstGeom>
        <a:ln xmlns:a="http://schemas.openxmlformats.org/drawingml/2006/main" w="12700">
          <a:solidFill>
            <a:srgbClr val="7030A0"/>
          </a:solidFill>
          <a:prstDash val="lg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0.30419</cdr:x>
      <cdr:y>0.56344</cdr:y>
    </cdr:from>
    <cdr:to>
      <cdr:x>0.93293</cdr:x>
      <cdr:y>0.82424</cdr:y>
    </cdr:to>
    <cdr:grpSp>
      <cdr:nvGrpSpPr>
        <cdr:cNvPr id="11" name="Grupo 10"/>
        <cdr:cNvGrpSpPr/>
      </cdr:nvGrpSpPr>
      <cdr:grpSpPr>
        <a:xfrm xmlns:a="http://schemas.openxmlformats.org/drawingml/2006/main">
          <a:off x="1979510" y="2202533"/>
          <a:ext cx="4091513" cy="1019457"/>
          <a:chOff x="2008506" y="2768589"/>
          <a:chExt cx="3871832" cy="1040545"/>
        </a:xfrm>
      </cdr:grpSpPr>
      <cdr:sp macro="" textlink="">
        <cdr:nvSpPr>
          <cdr:cNvPr id="2" name="Rectángulo 1"/>
          <cdr:cNvSpPr/>
        </cdr:nvSpPr>
        <cdr:spPr>
          <a:xfrm xmlns:a="http://schemas.openxmlformats.org/drawingml/2006/main">
            <a:off x="2008506" y="2768589"/>
            <a:ext cx="3871832" cy="1021967"/>
          </a:xfrm>
          <a:prstGeom xmlns:a="http://schemas.openxmlformats.org/drawingml/2006/main" prst="rect">
            <a:avLst/>
          </a:prstGeom>
          <a:noFill xmlns:a="http://schemas.openxmlformats.org/drawingml/2006/main"/>
          <a:ln xmlns:a="http://schemas.openxmlformats.org/drawingml/2006/main" w="19050">
            <a:solidFill>
              <a:schemeClr val="tx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s-EC"/>
          </a:p>
        </cdr:txBody>
      </cdr:sp>
      <cdr:sp macro="" textlink="">
        <cdr:nvSpPr>
          <cdr:cNvPr id="5" name="Rectángulo 4"/>
          <cdr:cNvSpPr/>
        </cdr:nvSpPr>
        <cdr:spPr>
          <a:xfrm xmlns:a="http://schemas.openxmlformats.org/drawingml/2006/main">
            <a:off x="4595551" y="3487824"/>
            <a:ext cx="457200" cy="321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spcAft>
                <a:spcPts val="0"/>
              </a:spcAft>
            </a:pPr>
            <a:r>
              <a:rPr lang="es-ES" sz="800" b="1">
                <a:solidFill>
                  <a:srgbClr val="00B050"/>
                </a:solidFill>
                <a:effectLst/>
                <a:latin typeface="Arial" panose="020B0604020202020204" pitchFamily="34" charset="0"/>
                <a:ea typeface="Times New Roman" panose="02020603050405020304" pitchFamily="18" charset="0"/>
                <a:cs typeface="Times New Roman" panose="02020603050405020304" pitchFamily="18" charset="0"/>
              </a:rPr>
              <a:t>Q</a:t>
            </a:r>
            <a:r>
              <a:rPr lang="es-ES" sz="800" b="1" baseline="-25000">
                <a:solidFill>
                  <a:srgbClr val="00B050"/>
                </a:solidFill>
                <a:effectLst/>
                <a:latin typeface="Arial" panose="020B0604020202020204" pitchFamily="34" charset="0"/>
                <a:ea typeface="Times New Roman" panose="02020603050405020304" pitchFamily="18" charset="0"/>
                <a:cs typeface="Times New Roman" panose="02020603050405020304" pitchFamily="18" charset="0"/>
              </a:rPr>
              <a:t>max,r</a:t>
            </a:r>
            <a:endParaRPr lang="es-EC" sz="800" b="1">
              <a:solidFill>
                <a:srgbClr val="00B050"/>
              </a:solidFill>
              <a:effectLst/>
              <a:latin typeface="ZapfHumnst BT"/>
              <a:ea typeface="Times New Roman" panose="02020603050405020304" pitchFamily="18" charset="0"/>
              <a:cs typeface="Times New Roman" panose="02020603050405020304" pitchFamily="18" charset="0"/>
            </a:endParaRPr>
          </a:p>
        </cdr:txBody>
      </cdr:sp>
      <cdr:sp macro="" textlink="">
        <cdr:nvSpPr>
          <cdr:cNvPr id="8" name="Rectángulo 7"/>
          <cdr:cNvSpPr/>
        </cdr:nvSpPr>
        <cdr:spPr>
          <a:xfrm xmlns:a="http://schemas.openxmlformats.org/drawingml/2006/main">
            <a:off x="5013625" y="3487824"/>
            <a:ext cx="457200" cy="321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Aft>
                <a:spcPts val="0"/>
              </a:spcAft>
            </a:pPr>
            <a:r>
              <a:rPr lang="es-ES" sz="800" b="1">
                <a:solidFill>
                  <a:srgbClr val="7030A0"/>
                </a:solidFill>
                <a:effectLst/>
                <a:latin typeface="Arial" panose="020B0604020202020204" pitchFamily="34" charset="0"/>
                <a:ea typeface="Times New Roman" panose="02020603050405020304" pitchFamily="18" charset="0"/>
                <a:cs typeface="Times New Roman" panose="02020603050405020304" pitchFamily="18" charset="0"/>
              </a:rPr>
              <a:t>Q</a:t>
            </a:r>
            <a:r>
              <a:rPr lang="es-ES" sz="800" b="1" baseline="-25000">
                <a:solidFill>
                  <a:srgbClr val="7030A0"/>
                </a:solidFill>
                <a:effectLst/>
                <a:latin typeface="Arial" panose="020B0604020202020204" pitchFamily="34" charset="0"/>
                <a:ea typeface="Times New Roman" panose="02020603050405020304" pitchFamily="18" charset="0"/>
                <a:cs typeface="Times New Roman" panose="02020603050405020304" pitchFamily="18" charset="0"/>
              </a:rPr>
              <a:t>max,t</a:t>
            </a:r>
            <a:endParaRPr lang="es-EC" sz="800" b="1">
              <a:solidFill>
                <a:srgbClr val="7030A0"/>
              </a:solidFill>
              <a:effectLst/>
              <a:latin typeface="ZapfHumnst BT"/>
              <a:ea typeface="Times New Roman" panose="02020603050405020304" pitchFamily="18" charset="0"/>
              <a:cs typeface="Times New Roman" panose="02020603050405020304" pitchFamily="18" charset="0"/>
            </a:endParaRPr>
          </a:p>
        </cdr:txBody>
      </cdr:sp>
      <cdr:sp macro="" textlink="">
        <cdr:nvSpPr>
          <cdr:cNvPr id="9" name="Rectángulo 8"/>
          <cdr:cNvSpPr/>
        </cdr:nvSpPr>
        <cdr:spPr>
          <a:xfrm xmlns:a="http://schemas.openxmlformats.org/drawingml/2006/main" rot="16200000">
            <a:off x="5325535" y="3113617"/>
            <a:ext cx="728132" cy="237067"/>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es-EC" sz="1000" b="1">
                <a:solidFill>
                  <a:srgbClr val="000000"/>
                </a:solidFill>
                <a:effectLst/>
                <a:ea typeface="Times New Roman" panose="02020603050405020304" pitchFamily="18" charset="0"/>
                <a:cs typeface="Times New Roman" panose="02020603050405020304" pitchFamily="18" charset="0"/>
              </a:rPr>
              <a:t>NPSH - ft</a:t>
            </a:r>
            <a:endParaRPr lang="es-EC" sz="1200">
              <a:effectLst/>
              <a:latin typeface="Times New Roman" panose="02020603050405020304" pitchFamily="18" charset="0"/>
              <a:ea typeface="Times New Roman" panose="02020603050405020304" pitchFamily="18" charset="0"/>
            </a:endParaRPr>
          </a:p>
        </cdr:txBody>
      </cdr:sp>
      <cdr:sp macro="" textlink="">
        <cdr:nvSpPr>
          <cdr:cNvPr id="10" name="Rectángulo 9"/>
          <cdr:cNvSpPr/>
        </cdr:nvSpPr>
        <cdr:spPr>
          <a:xfrm xmlns:a="http://schemas.openxmlformats.org/drawingml/2006/main">
            <a:off x="3394990" y="3552089"/>
            <a:ext cx="330623" cy="2455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Aft>
                <a:spcPts val="0"/>
              </a:spcAft>
            </a:pPr>
            <a:r>
              <a:rPr lang="es-ES" sz="800" b="1">
                <a:solidFill>
                  <a:srgbClr val="FF0000"/>
                </a:solidFill>
                <a:effectLst/>
                <a:latin typeface="Arial" panose="020B0604020202020204" pitchFamily="34" charset="0"/>
                <a:ea typeface="Times New Roman" panose="02020603050405020304" pitchFamily="18" charset="0"/>
                <a:cs typeface="Times New Roman" panose="02020603050405020304" pitchFamily="18" charset="0"/>
              </a:rPr>
              <a:t>Q</a:t>
            </a:r>
            <a:r>
              <a:rPr lang="es-ES" sz="800" b="1" baseline="-25000">
                <a:solidFill>
                  <a:srgbClr val="FF0000"/>
                </a:solidFill>
                <a:effectLst/>
                <a:latin typeface="Arial" panose="020B0604020202020204" pitchFamily="34" charset="0"/>
                <a:ea typeface="Times New Roman" panose="02020603050405020304" pitchFamily="18" charset="0"/>
                <a:cs typeface="Times New Roman" panose="02020603050405020304" pitchFamily="18" charset="0"/>
              </a:rPr>
              <a:t>f</a:t>
            </a:r>
            <a:endParaRPr lang="es-EC" sz="800" b="1">
              <a:solidFill>
                <a:srgbClr val="FF0000"/>
              </a:solidFill>
              <a:effectLst/>
              <a:latin typeface="ZapfHumnst BT"/>
              <a:ea typeface="Times New Roman" panose="02020603050405020304" pitchFamily="18" charset="0"/>
              <a:cs typeface="Times New Roman" panose="02020603050405020304" pitchFamily="18" charset="0"/>
            </a:endParaRP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0.15316</cdr:x>
      <cdr:y>0.26298</cdr:y>
    </cdr:from>
    <cdr:to>
      <cdr:x>0.34292</cdr:x>
      <cdr:y>0.51913</cdr:y>
    </cdr:to>
    <cdr:sp macro="" textlink="">
      <cdr:nvSpPr>
        <cdr:cNvPr id="5" name="Forma libre: forma 4"/>
        <cdr:cNvSpPr/>
      </cdr:nvSpPr>
      <cdr:spPr>
        <a:xfrm xmlns:a="http://schemas.openxmlformats.org/drawingml/2006/main">
          <a:off x="1825852" y="1833562"/>
          <a:ext cx="2262187" cy="1785938"/>
        </a:xfrm>
        <a:custGeom xmlns:a="http://schemas.openxmlformats.org/drawingml/2006/main">
          <a:avLst/>
          <a:gdLst>
            <a:gd name="connsiteX0" fmla="*/ 134937 w 2262187"/>
            <a:gd name="connsiteY0" fmla="*/ 0 h 1785938"/>
            <a:gd name="connsiteX1" fmla="*/ 476250 w 2262187"/>
            <a:gd name="connsiteY1" fmla="*/ 71438 h 1785938"/>
            <a:gd name="connsiteX2" fmla="*/ 714375 w 2262187"/>
            <a:gd name="connsiteY2" fmla="*/ 142875 h 1785938"/>
            <a:gd name="connsiteX3" fmla="*/ 984250 w 2262187"/>
            <a:gd name="connsiteY3" fmla="*/ 230188 h 1785938"/>
            <a:gd name="connsiteX4" fmla="*/ 1246187 w 2262187"/>
            <a:gd name="connsiteY4" fmla="*/ 341313 h 1785938"/>
            <a:gd name="connsiteX5" fmla="*/ 1492250 w 2262187"/>
            <a:gd name="connsiteY5" fmla="*/ 484188 h 1785938"/>
            <a:gd name="connsiteX6" fmla="*/ 1730375 w 2262187"/>
            <a:gd name="connsiteY6" fmla="*/ 635000 h 1785938"/>
            <a:gd name="connsiteX7" fmla="*/ 2008187 w 2262187"/>
            <a:gd name="connsiteY7" fmla="*/ 849313 h 1785938"/>
            <a:gd name="connsiteX8" fmla="*/ 2262187 w 2262187"/>
            <a:gd name="connsiteY8" fmla="*/ 1071563 h 1785938"/>
            <a:gd name="connsiteX9" fmla="*/ 1754187 w 2262187"/>
            <a:gd name="connsiteY9" fmla="*/ 1785938 h 1785938"/>
            <a:gd name="connsiteX10" fmla="*/ 1476375 w 2262187"/>
            <a:gd name="connsiteY10" fmla="*/ 1635125 h 1785938"/>
            <a:gd name="connsiteX11" fmla="*/ 1222375 w 2262187"/>
            <a:gd name="connsiteY11" fmla="*/ 1484313 h 1785938"/>
            <a:gd name="connsiteX12" fmla="*/ 968375 w 2262187"/>
            <a:gd name="connsiteY12" fmla="*/ 1365250 h 1785938"/>
            <a:gd name="connsiteX13" fmla="*/ 706437 w 2262187"/>
            <a:gd name="connsiteY13" fmla="*/ 1238250 h 1785938"/>
            <a:gd name="connsiteX14" fmla="*/ 468312 w 2262187"/>
            <a:gd name="connsiteY14" fmla="*/ 1158875 h 1785938"/>
            <a:gd name="connsiteX15" fmla="*/ 190500 w 2262187"/>
            <a:gd name="connsiteY15" fmla="*/ 1095375 h 1785938"/>
            <a:gd name="connsiteX16" fmla="*/ 0 w 2262187"/>
            <a:gd name="connsiteY16" fmla="*/ 1063625 h 1785938"/>
            <a:gd name="connsiteX17" fmla="*/ 134937 w 2262187"/>
            <a:gd name="connsiteY17" fmla="*/ 0 h 1785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262187" h="1785938">
              <a:moveTo>
                <a:pt x="134937" y="0"/>
              </a:moveTo>
              <a:lnTo>
                <a:pt x="476250" y="71438"/>
              </a:lnTo>
              <a:lnTo>
                <a:pt x="714375" y="142875"/>
              </a:lnTo>
              <a:lnTo>
                <a:pt x="984250" y="230188"/>
              </a:lnTo>
              <a:lnTo>
                <a:pt x="1246187" y="341313"/>
              </a:lnTo>
              <a:lnTo>
                <a:pt x="1492250" y="484188"/>
              </a:lnTo>
              <a:lnTo>
                <a:pt x="1730375" y="635000"/>
              </a:lnTo>
              <a:lnTo>
                <a:pt x="2008187" y="849313"/>
              </a:lnTo>
              <a:lnTo>
                <a:pt x="2262187" y="1071563"/>
              </a:lnTo>
              <a:lnTo>
                <a:pt x="1754187" y="1785938"/>
              </a:lnTo>
              <a:lnTo>
                <a:pt x="1476375" y="1635125"/>
              </a:lnTo>
              <a:lnTo>
                <a:pt x="1222375" y="1484313"/>
              </a:lnTo>
              <a:lnTo>
                <a:pt x="968375" y="1365250"/>
              </a:lnTo>
              <a:lnTo>
                <a:pt x="706437" y="1238250"/>
              </a:lnTo>
              <a:lnTo>
                <a:pt x="468312" y="1158875"/>
              </a:lnTo>
              <a:lnTo>
                <a:pt x="190500" y="1095375"/>
              </a:lnTo>
              <a:lnTo>
                <a:pt x="0" y="1063625"/>
              </a:lnTo>
              <a:lnTo>
                <a:pt x="134937" y="0"/>
              </a:lnTo>
              <a:close/>
            </a:path>
          </a:pathLst>
        </a:custGeom>
        <a:solidFill xmlns:a="http://schemas.openxmlformats.org/drawingml/2006/main">
          <a:schemeClr val="accent4">
            <a:alpha val="5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C"/>
        </a:p>
      </cdr:txBody>
    </cdr:sp>
  </cdr:relSizeAnchor>
  <cdr:relSizeAnchor xmlns:cdr="http://schemas.openxmlformats.org/drawingml/2006/chartDrawing">
    <cdr:from>
      <cdr:x>0.22041</cdr:x>
      <cdr:y>0.26298</cdr:y>
    </cdr:from>
    <cdr:to>
      <cdr:x>0.60193</cdr:x>
      <cdr:y>0.52026</cdr:y>
    </cdr:to>
    <cdr:sp macro="" textlink="">
      <cdr:nvSpPr>
        <cdr:cNvPr id="6" name="Forma libre: forma 5"/>
        <cdr:cNvSpPr/>
      </cdr:nvSpPr>
      <cdr:spPr>
        <a:xfrm xmlns:a="http://schemas.openxmlformats.org/drawingml/2006/main">
          <a:off x="2627539" y="1833562"/>
          <a:ext cx="4548188" cy="1793875"/>
        </a:xfrm>
        <a:custGeom xmlns:a="http://schemas.openxmlformats.org/drawingml/2006/main">
          <a:avLst/>
          <a:gdLst>
            <a:gd name="connsiteX0" fmla="*/ 285750 w 4548188"/>
            <a:gd name="connsiteY0" fmla="*/ 0 h 1793875"/>
            <a:gd name="connsiteX1" fmla="*/ 428625 w 4548188"/>
            <a:gd name="connsiteY1" fmla="*/ 7938 h 1793875"/>
            <a:gd name="connsiteX2" fmla="*/ 944563 w 4548188"/>
            <a:gd name="connsiteY2" fmla="*/ 63500 h 1793875"/>
            <a:gd name="connsiteX3" fmla="*/ 1460500 w 4548188"/>
            <a:gd name="connsiteY3" fmla="*/ 150813 h 1793875"/>
            <a:gd name="connsiteX4" fmla="*/ 1976438 w 4548188"/>
            <a:gd name="connsiteY4" fmla="*/ 230188 h 1793875"/>
            <a:gd name="connsiteX5" fmla="*/ 2500313 w 4548188"/>
            <a:gd name="connsiteY5" fmla="*/ 333375 h 1793875"/>
            <a:gd name="connsiteX6" fmla="*/ 3000375 w 4548188"/>
            <a:gd name="connsiteY6" fmla="*/ 476250 h 1793875"/>
            <a:gd name="connsiteX7" fmla="*/ 3516313 w 4548188"/>
            <a:gd name="connsiteY7" fmla="*/ 642938 h 1793875"/>
            <a:gd name="connsiteX8" fmla="*/ 4040188 w 4548188"/>
            <a:gd name="connsiteY8" fmla="*/ 849313 h 1793875"/>
            <a:gd name="connsiteX9" fmla="*/ 4548188 w 4548188"/>
            <a:gd name="connsiteY9" fmla="*/ 1079500 h 1793875"/>
            <a:gd name="connsiteX10" fmla="*/ 3508375 w 4548188"/>
            <a:gd name="connsiteY10" fmla="*/ 1793875 h 1793875"/>
            <a:gd name="connsiteX11" fmla="*/ 2984500 w 4548188"/>
            <a:gd name="connsiteY11" fmla="*/ 1619250 h 1793875"/>
            <a:gd name="connsiteX12" fmla="*/ 2484438 w 4548188"/>
            <a:gd name="connsiteY12" fmla="*/ 1468438 h 1793875"/>
            <a:gd name="connsiteX13" fmla="*/ 1968500 w 4548188"/>
            <a:gd name="connsiteY13" fmla="*/ 1357313 h 1793875"/>
            <a:gd name="connsiteX14" fmla="*/ 1452563 w 4548188"/>
            <a:gd name="connsiteY14" fmla="*/ 1246188 h 1793875"/>
            <a:gd name="connsiteX15" fmla="*/ 936625 w 4548188"/>
            <a:gd name="connsiteY15" fmla="*/ 1158875 h 1793875"/>
            <a:gd name="connsiteX16" fmla="*/ 793750 w 4548188"/>
            <a:gd name="connsiteY16" fmla="*/ 1150938 h 1793875"/>
            <a:gd name="connsiteX17" fmla="*/ 428625 w 4548188"/>
            <a:gd name="connsiteY17" fmla="*/ 1095375 h 1793875"/>
            <a:gd name="connsiteX18" fmla="*/ 0 w 4548188"/>
            <a:gd name="connsiteY18" fmla="*/ 1047750 h 1793875"/>
            <a:gd name="connsiteX19" fmla="*/ 285750 w 4548188"/>
            <a:gd name="connsiteY19" fmla="*/ 0 h 179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48188" h="1793875">
              <a:moveTo>
                <a:pt x="285750" y="0"/>
              </a:moveTo>
              <a:lnTo>
                <a:pt x="428625" y="7938"/>
              </a:lnTo>
              <a:lnTo>
                <a:pt x="944563" y="63500"/>
              </a:lnTo>
              <a:lnTo>
                <a:pt x="1460500" y="150813"/>
              </a:lnTo>
              <a:lnTo>
                <a:pt x="1976438" y="230188"/>
              </a:lnTo>
              <a:lnTo>
                <a:pt x="2500313" y="333375"/>
              </a:lnTo>
              <a:lnTo>
                <a:pt x="3000375" y="476250"/>
              </a:lnTo>
              <a:lnTo>
                <a:pt x="3516313" y="642938"/>
              </a:lnTo>
              <a:lnTo>
                <a:pt x="4040188" y="849313"/>
              </a:lnTo>
              <a:lnTo>
                <a:pt x="4548188" y="1079500"/>
              </a:lnTo>
              <a:lnTo>
                <a:pt x="3508375" y="1793875"/>
              </a:lnTo>
              <a:lnTo>
                <a:pt x="2984500" y="1619250"/>
              </a:lnTo>
              <a:lnTo>
                <a:pt x="2484438" y="1468438"/>
              </a:lnTo>
              <a:lnTo>
                <a:pt x="1968500" y="1357313"/>
              </a:lnTo>
              <a:lnTo>
                <a:pt x="1452563" y="1246188"/>
              </a:lnTo>
              <a:lnTo>
                <a:pt x="936625" y="1158875"/>
              </a:lnTo>
              <a:lnTo>
                <a:pt x="793750" y="1150938"/>
              </a:lnTo>
              <a:lnTo>
                <a:pt x="428625" y="1095375"/>
              </a:lnTo>
              <a:lnTo>
                <a:pt x="0" y="1047750"/>
              </a:lnTo>
              <a:lnTo>
                <a:pt x="285750" y="0"/>
              </a:lnTo>
              <a:close/>
            </a:path>
          </a:pathLst>
        </a:custGeom>
        <a:solidFill xmlns:a="http://schemas.openxmlformats.org/drawingml/2006/main">
          <a:srgbClr val="92D050">
            <a:alpha val="5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C"/>
        </a:p>
      </cdr:txBody>
    </cdr:sp>
  </cdr:relSizeAnchor>
  <cdr:relSizeAnchor xmlns:cdr="http://schemas.openxmlformats.org/drawingml/2006/chartDrawing">
    <cdr:from>
      <cdr:x>0.28965</cdr:x>
      <cdr:y>0.2607</cdr:y>
    </cdr:from>
    <cdr:to>
      <cdr:x>0.86027</cdr:x>
      <cdr:y>0.52026</cdr:y>
    </cdr:to>
    <cdr:sp macro="" textlink="">
      <cdr:nvSpPr>
        <cdr:cNvPr id="8" name="Forma libre: forma 7"/>
        <cdr:cNvSpPr/>
      </cdr:nvSpPr>
      <cdr:spPr>
        <a:xfrm xmlns:a="http://schemas.openxmlformats.org/drawingml/2006/main">
          <a:off x="3453039" y="1817687"/>
          <a:ext cx="6802438" cy="1809750"/>
        </a:xfrm>
        <a:custGeom xmlns:a="http://schemas.openxmlformats.org/drawingml/2006/main">
          <a:avLst/>
          <a:gdLst>
            <a:gd name="connsiteX0" fmla="*/ 428625 w 6802438"/>
            <a:gd name="connsiteY0" fmla="*/ 0 h 1809750"/>
            <a:gd name="connsiteX1" fmla="*/ 635000 w 6802438"/>
            <a:gd name="connsiteY1" fmla="*/ 23813 h 1809750"/>
            <a:gd name="connsiteX2" fmla="*/ 1397000 w 6802438"/>
            <a:gd name="connsiteY2" fmla="*/ 79375 h 1809750"/>
            <a:gd name="connsiteX3" fmla="*/ 2174875 w 6802438"/>
            <a:gd name="connsiteY3" fmla="*/ 158750 h 1809750"/>
            <a:gd name="connsiteX4" fmla="*/ 2944813 w 6802438"/>
            <a:gd name="connsiteY4" fmla="*/ 254000 h 1809750"/>
            <a:gd name="connsiteX5" fmla="*/ 3714750 w 6802438"/>
            <a:gd name="connsiteY5" fmla="*/ 333375 h 1809750"/>
            <a:gd name="connsiteX6" fmla="*/ 4492625 w 6802438"/>
            <a:gd name="connsiteY6" fmla="*/ 492125 h 1809750"/>
            <a:gd name="connsiteX7" fmla="*/ 5262563 w 6802438"/>
            <a:gd name="connsiteY7" fmla="*/ 658813 h 1809750"/>
            <a:gd name="connsiteX8" fmla="*/ 6032500 w 6802438"/>
            <a:gd name="connsiteY8" fmla="*/ 873125 h 1809750"/>
            <a:gd name="connsiteX9" fmla="*/ 6802438 w 6802438"/>
            <a:gd name="connsiteY9" fmla="*/ 1095375 h 1809750"/>
            <a:gd name="connsiteX10" fmla="*/ 5254625 w 6802438"/>
            <a:gd name="connsiteY10" fmla="*/ 1809750 h 1809750"/>
            <a:gd name="connsiteX11" fmla="*/ 4492625 w 6802438"/>
            <a:gd name="connsiteY11" fmla="*/ 1651000 h 1809750"/>
            <a:gd name="connsiteX12" fmla="*/ 3706813 w 6802438"/>
            <a:gd name="connsiteY12" fmla="*/ 1500188 h 1809750"/>
            <a:gd name="connsiteX13" fmla="*/ 2944813 w 6802438"/>
            <a:gd name="connsiteY13" fmla="*/ 1381125 h 1809750"/>
            <a:gd name="connsiteX14" fmla="*/ 2166938 w 6802438"/>
            <a:gd name="connsiteY14" fmla="*/ 1277938 h 1809750"/>
            <a:gd name="connsiteX15" fmla="*/ 1381125 w 6802438"/>
            <a:gd name="connsiteY15" fmla="*/ 1182688 h 1809750"/>
            <a:gd name="connsiteX16" fmla="*/ 642938 w 6802438"/>
            <a:gd name="connsiteY16" fmla="*/ 1119188 h 1809750"/>
            <a:gd name="connsiteX17" fmla="*/ 0 w 6802438"/>
            <a:gd name="connsiteY17" fmla="*/ 1079500 h 1809750"/>
            <a:gd name="connsiteX18" fmla="*/ 428625 w 6802438"/>
            <a:gd name="connsiteY18" fmla="*/ 0 h 180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802438" h="1809750">
              <a:moveTo>
                <a:pt x="428625" y="0"/>
              </a:moveTo>
              <a:lnTo>
                <a:pt x="635000" y="23813"/>
              </a:lnTo>
              <a:lnTo>
                <a:pt x="1397000" y="79375"/>
              </a:lnTo>
              <a:lnTo>
                <a:pt x="2174875" y="158750"/>
              </a:lnTo>
              <a:lnTo>
                <a:pt x="2944813" y="254000"/>
              </a:lnTo>
              <a:lnTo>
                <a:pt x="3714750" y="333375"/>
              </a:lnTo>
              <a:lnTo>
                <a:pt x="4492625" y="492125"/>
              </a:lnTo>
              <a:lnTo>
                <a:pt x="5262563" y="658813"/>
              </a:lnTo>
              <a:lnTo>
                <a:pt x="6032500" y="873125"/>
              </a:lnTo>
              <a:lnTo>
                <a:pt x="6802438" y="1095375"/>
              </a:lnTo>
              <a:lnTo>
                <a:pt x="5254625" y="1809750"/>
              </a:lnTo>
              <a:lnTo>
                <a:pt x="4492625" y="1651000"/>
              </a:lnTo>
              <a:lnTo>
                <a:pt x="3706813" y="1500188"/>
              </a:lnTo>
              <a:lnTo>
                <a:pt x="2944813" y="1381125"/>
              </a:lnTo>
              <a:lnTo>
                <a:pt x="2166938" y="1277938"/>
              </a:lnTo>
              <a:lnTo>
                <a:pt x="1381125" y="1182688"/>
              </a:lnTo>
              <a:lnTo>
                <a:pt x="642938" y="1119188"/>
              </a:lnTo>
              <a:lnTo>
                <a:pt x="0" y="1079500"/>
              </a:lnTo>
              <a:lnTo>
                <a:pt x="428625" y="0"/>
              </a:lnTo>
              <a:close/>
            </a:path>
          </a:pathLst>
        </a:custGeom>
        <a:solidFill xmlns:a="http://schemas.openxmlformats.org/drawingml/2006/main">
          <a:schemeClr val="accent1">
            <a:alpha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C"/>
        </a:p>
      </cdr:txBody>
    </cdr:sp>
  </cdr:relSizeAnchor>
  <cdr:relSizeAnchor xmlns:cdr="http://schemas.openxmlformats.org/drawingml/2006/chartDrawing">
    <cdr:from>
      <cdr:x>0.16562</cdr:x>
      <cdr:y>0.34871</cdr:y>
    </cdr:from>
    <cdr:to>
      <cdr:x>0.27825</cdr:x>
      <cdr:y>0.41737</cdr:y>
    </cdr:to>
    <cdr:sp macro="" textlink="">
      <cdr:nvSpPr>
        <cdr:cNvPr id="7" name="Rectángulo 6"/>
        <cdr:cNvSpPr/>
      </cdr:nvSpPr>
      <cdr:spPr>
        <a:xfrm xmlns:a="http://schemas.openxmlformats.org/drawingml/2006/main">
          <a:off x="1058333" y="1631950"/>
          <a:ext cx="719667" cy="321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Aft>
              <a:spcPts val="0"/>
            </a:spcAft>
          </a:pPr>
          <a:r>
            <a:rPr lang="es-ES" sz="800" b="1">
              <a:solidFill>
                <a:srgbClr val="7030A0"/>
              </a:solidFill>
              <a:effectLst/>
              <a:latin typeface="Arial" panose="020B0604020202020204" pitchFamily="34" charset="0"/>
              <a:ea typeface="Times New Roman" panose="02020603050405020304" pitchFamily="18" charset="0"/>
              <a:cs typeface="Times New Roman" panose="02020603050405020304" pitchFamily="18" charset="0"/>
            </a:rPr>
            <a:t>1 bomba</a:t>
          </a:r>
          <a:endParaRPr lang="es-EC" sz="800" b="1">
            <a:solidFill>
              <a:srgbClr val="7030A0"/>
            </a:solidFill>
            <a:effectLst/>
            <a:latin typeface="ZapfHumnst B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0.3498</cdr:x>
      <cdr:y>0.3469</cdr:y>
    </cdr:from>
    <cdr:to>
      <cdr:x>0.46242</cdr:x>
      <cdr:y>0.41556</cdr:y>
    </cdr:to>
    <cdr:sp macro="" textlink="">
      <cdr:nvSpPr>
        <cdr:cNvPr id="9" name="Rectángulo 8"/>
        <cdr:cNvSpPr/>
      </cdr:nvSpPr>
      <cdr:spPr>
        <a:xfrm xmlns:a="http://schemas.openxmlformats.org/drawingml/2006/main">
          <a:off x="2235200" y="1623484"/>
          <a:ext cx="719667" cy="321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Aft>
              <a:spcPts val="0"/>
            </a:spcAft>
          </a:pPr>
          <a:r>
            <a:rPr lang="es-ES" sz="800" b="1">
              <a:solidFill>
                <a:srgbClr val="7030A0"/>
              </a:solidFill>
              <a:effectLst/>
              <a:latin typeface="Arial" panose="020B0604020202020204" pitchFamily="34" charset="0"/>
              <a:ea typeface="Times New Roman" panose="02020603050405020304" pitchFamily="18" charset="0"/>
              <a:cs typeface="Times New Roman" panose="02020603050405020304" pitchFamily="18" charset="0"/>
            </a:rPr>
            <a:t>2 bombas</a:t>
          </a:r>
          <a:endParaRPr lang="es-EC" sz="800" b="1">
            <a:solidFill>
              <a:srgbClr val="7030A0"/>
            </a:solidFill>
            <a:effectLst/>
            <a:latin typeface="ZapfHumnst BT"/>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0.60684</cdr:x>
      <cdr:y>0.37947</cdr:y>
    </cdr:from>
    <cdr:to>
      <cdr:x>0.71947</cdr:x>
      <cdr:y>0.44812</cdr:y>
    </cdr:to>
    <cdr:sp macro="" textlink="">
      <cdr:nvSpPr>
        <cdr:cNvPr id="10" name="Rectángulo 9"/>
        <cdr:cNvSpPr/>
      </cdr:nvSpPr>
      <cdr:spPr>
        <a:xfrm xmlns:a="http://schemas.openxmlformats.org/drawingml/2006/main">
          <a:off x="3877733" y="1775884"/>
          <a:ext cx="719667" cy="3213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Aft>
              <a:spcPts val="0"/>
            </a:spcAft>
          </a:pPr>
          <a:r>
            <a:rPr lang="es-ES" sz="800" b="1">
              <a:solidFill>
                <a:srgbClr val="7030A0"/>
              </a:solidFill>
              <a:effectLst/>
              <a:latin typeface="Arial" panose="020B0604020202020204" pitchFamily="34" charset="0"/>
              <a:ea typeface="Times New Roman" panose="02020603050405020304" pitchFamily="18" charset="0"/>
              <a:cs typeface="Times New Roman" panose="02020603050405020304" pitchFamily="18" charset="0"/>
            </a:rPr>
            <a:t>3 bombas</a:t>
          </a:r>
          <a:endParaRPr lang="es-EC" sz="800" b="1">
            <a:solidFill>
              <a:srgbClr val="7030A0"/>
            </a:solidFill>
            <a:effectLst/>
            <a:latin typeface="ZapfHumnst BT"/>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0.47608</cdr:x>
      <cdr:y>0.27579</cdr:y>
    </cdr:from>
    <cdr:to>
      <cdr:x>0.8246</cdr:x>
      <cdr:y>0.45474</cdr:y>
    </cdr:to>
    <cdr:sp macro="" textlink="">
      <cdr:nvSpPr>
        <cdr:cNvPr id="2" name="Forma libre: forma 1"/>
        <cdr:cNvSpPr/>
      </cdr:nvSpPr>
      <cdr:spPr>
        <a:xfrm xmlns:a="http://schemas.openxmlformats.org/drawingml/2006/main">
          <a:off x="3185160" y="998220"/>
          <a:ext cx="2331720" cy="647700"/>
        </a:xfrm>
        <a:custGeom xmlns:a="http://schemas.openxmlformats.org/drawingml/2006/main">
          <a:avLst/>
          <a:gdLst>
            <a:gd name="connsiteX0" fmla="*/ 0 w 3893344"/>
            <a:gd name="connsiteY0" fmla="*/ 0 h 1285875"/>
            <a:gd name="connsiteX1" fmla="*/ 1035844 w 3893344"/>
            <a:gd name="connsiteY1" fmla="*/ 119062 h 1285875"/>
            <a:gd name="connsiteX2" fmla="*/ 1821656 w 3893344"/>
            <a:gd name="connsiteY2" fmla="*/ 238125 h 1285875"/>
            <a:gd name="connsiteX3" fmla="*/ 2595563 w 3893344"/>
            <a:gd name="connsiteY3" fmla="*/ 369094 h 1285875"/>
            <a:gd name="connsiteX4" fmla="*/ 3369469 w 3893344"/>
            <a:gd name="connsiteY4" fmla="*/ 523875 h 1285875"/>
            <a:gd name="connsiteX5" fmla="*/ 3893344 w 3893344"/>
            <a:gd name="connsiteY5" fmla="*/ 678656 h 1285875"/>
            <a:gd name="connsiteX6" fmla="*/ 3893344 w 3893344"/>
            <a:gd name="connsiteY6" fmla="*/ 1285875 h 1285875"/>
            <a:gd name="connsiteX7" fmla="*/ 11906 w 3893344"/>
            <a:gd name="connsiteY7" fmla="*/ 1273969 h 1285875"/>
            <a:gd name="connsiteX8" fmla="*/ 0 w 3893344"/>
            <a:gd name="connsiteY8" fmla="*/ 0 h 1285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93344" h="1285875">
              <a:moveTo>
                <a:pt x="0" y="0"/>
              </a:moveTo>
              <a:lnTo>
                <a:pt x="1035844" y="119062"/>
              </a:lnTo>
              <a:lnTo>
                <a:pt x="1821656" y="238125"/>
              </a:lnTo>
              <a:lnTo>
                <a:pt x="2595563" y="369094"/>
              </a:lnTo>
              <a:lnTo>
                <a:pt x="3369469" y="523875"/>
              </a:lnTo>
              <a:lnTo>
                <a:pt x="3893344" y="678656"/>
              </a:lnTo>
              <a:lnTo>
                <a:pt x="3893344" y="1285875"/>
              </a:lnTo>
              <a:lnTo>
                <a:pt x="11906" y="1273969"/>
              </a:lnTo>
              <a:lnTo>
                <a:pt x="0" y="0"/>
              </a:lnTo>
              <a:close/>
            </a:path>
          </a:pathLst>
        </a:custGeom>
        <a:solidFill xmlns:a="http://schemas.openxmlformats.org/drawingml/2006/main">
          <a:schemeClr val="bg2">
            <a:lumMod val="90000"/>
            <a:alpha val="30000"/>
          </a:schemeClr>
        </a:solidFill>
        <a:ln xmlns:a="http://schemas.openxmlformats.org/drawingml/2006/main" w="6350">
          <a:solidFill>
            <a:schemeClr val="accent1">
              <a:shade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EC" sz="6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0.30486</cdr:x>
      <cdr:y>0.41895</cdr:y>
    </cdr:from>
    <cdr:to>
      <cdr:x>0.61959</cdr:x>
      <cdr:y>0.55368</cdr:y>
    </cdr:to>
    <cdr:sp macro="" textlink="">
      <cdr:nvSpPr>
        <cdr:cNvPr id="3" name="Forma libre: forma 2"/>
        <cdr:cNvSpPr/>
      </cdr:nvSpPr>
      <cdr:spPr>
        <a:xfrm xmlns:a="http://schemas.openxmlformats.org/drawingml/2006/main">
          <a:off x="2039620" y="1516380"/>
          <a:ext cx="2105660" cy="487680"/>
        </a:xfrm>
        <a:custGeom xmlns:a="http://schemas.openxmlformats.org/drawingml/2006/main">
          <a:avLst/>
          <a:gdLst>
            <a:gd name="connsiteX0" fmla="*/ 0 w 3464719"/>
            <a:gd name="connsiteY0" fmla="*/ 0 h 940594"/>
            <a:gd name="connsiteX1" fmla="*/ 476250 w 3464719"/>
            <a:gd name="connsiteY1" fmla="*/ 71438 h 940594"/>
            <a:gd name="connsiteX2" fmla="*/ 1143000 w 3464719"/>
            <a:gd name="connsiteY2" fmla="*/ 214313 h 940594"/>
            <a:gd name="connsiteX3" fmla="*/ 1654969 w 3464719"/>
            <a:gd name="connsiteY3" fmla="*/ 357188 h 940594"/>
            <a:gd name="connsiteX4" fmla="*/ 2178844 w 3464719"/>
            <a:gd name="connsiteY4" fmla="*/ 500063 h 940594"/>
            <a:gd name="connsiteX5" fmla="*/ 2702719 w 3464719"/>
            <a:gd name="connsiteY5" fmla="*/ 642938 h 940594"/>
            <a:gd name="connsiteX6" fmla="*/ 3464719 w 3464719"/>
            <a:gd name="connsiteY6" fmla="*/ 940594 h 940594"/>
            <a:gd name="connsiteX7" fmla="*/ 11906 w 3464719"/>
            <a:gd name="connsiteY7" fmla="*/ 940594 h 940594"/>
            <a:gd name="connsiteX8" fmla="*/ 0 w 3464719"/>
            <a:gd name="connsiteY8" fmla="*/ 0 h 940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64719" h="940594">
              <a:moveTo>
                <a:pt x="0" y="0"/>
              </a:moveTo>
              <a:lnTo>
                <a:pt x="476250" y="71438"/>
              </a:lnTo>
              <a:lnTo>
                <a:pt x="1143000" y="214313"/>
              </a:lnTo>
              <a:lnTo>
                <a:pt x="1654969" y="357188"/>
              </a:lnTo>
              <a:lnTo>
                <a:pt x="2178844" y="500063"/>
              </a:lnTo>
              <a:lnTo>
                <a:pt x="2702719" y="642938"/>
              </a:lnTo>
              <a:lnTo>
                <a:pt x="3464719" y="940594"/>
              </a:lnTo>
              <a:lnTo>
                <a:pt x="11906" y="940594"/>
              </a:lnTo>
              <a:lnTo>
                <a:pt x="0" y="0"/>
              </a:lnTo>
              <a:close/>
            </a:path>
          </a:pathLst>
        </a:custGeom>
        <a:solidFill xmlns:a="http://schemas.openxmlformats.org/drawingml/2006/main">
          <a:schemeClr val="bg2">
            <a:lumMod val="90000"/>
            <a:alpha val="30000"/>
          </a:schemeClr>
        </a:solidFill>
        <a:ln xmlns:a="http://schemas.openxmlformats.org/drawingml/2006/main" w="63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EC" sz="6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0.19438</cdr:x>
      <cdr:y>0.42737</cdr:y>
    </cdr:from>
    <cdr:to>
      <cdr:x>0.35194</cdr:x>
      <cdr:y>0.55579</cdr:y>
    </cdr:to>
    <cdr:sp macro="" textlink="">
      <cdr:nvSpPr>
        <cdr:cNvPr id="4" name="Forma libre: forma 3"/>
        <cdr:cNvSpPr/>
      </cdr:nvSpPr>
      <cdr:spPr>
        <a:xfrm xmlns:a="http://schemas.openxmlformats.org/drawingml/2006/main">
          <a:off x="1300480" y="1546860"/>
          <a:ext cx="1054099" cy="464820"/>
        </a:xfrm>
        <a:custGeom xmlns:a="http://schemas.openxmlformats.org/drawingml/2006/main">
          <a:avLst/>
          <a:gdLst>
            <a:gd name="connsiteX0" fmla="*/ 0 w 1726406"/>
            <a:gd name="connsiteY0" fmla="*/ 0 h 928687"/>
            <a:gd name="connsiteX1" fmla="*/ 285750 w 1726406"/>
            <a:gd name="connsiteY1" fmla="*/ 71437 h 928687"/>
            <a:gd name="connsiteX2" fmla="*/ 559593 w 1726406"/>
            <a:gd name="connsiteY2" fmla="*/ 202406 h 928687"/>
            <a:gd name="connsiteX3" fmla="*/ 821531 w 1726406"/>
            <a:gd name="connsiteY3" fmla="*/ 309562 h 928687"/>
            <a:gd name="connsiteX4" fmla="*/ 1071562 w 1726406"/>
            <a:gd name="connsiteY4" fmla="*/ 464344 h 928687"/>
            <a:gd name="connsiteX5" fmla="*/ 1333500 w 1726406"/>
            <a:gd name="connsiteY5" fmla="*/ 631031 h 928687"/>
            <a:gd name="connsiteX6" fmla="*/ 1607343 w 1726406"/>
            <a:gd name="connsiteY6" fmla="*/ 809625 h 928687"/>
            <a:gd name="connsiteX7" fmla="*/ 1726406 w 1726406"/>
            <a:gd name="connsiteY7" fmla="*/ 928687 h 928687"/>
            <a:gd name="connsiteX8" fmla="*/ 0 w 1726406"/>
            <a:gd name="connsiteY8" fmla="*/ 916781 h 928687"/>
            <a:gd name="connsiteX9" fmla="*/ 0 w 1726406"/>
            <a:gd name="connsiteY9" fmla="*/ 0 h 928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26406" h="928687">
              <a:moveTo>
                <a:pt x="0" y="0"/>
              </a:moveTo>
              <a:lnTo>
                <a:pt x="285750" y="71437"/>
              </a:lnTo>
              <a:lnTo>
                <a:pt x="559593" y="202406"/>
              </a:lnTo>
              <a:lnTo>
                <a:pt x="821531" y="309562"/>
              </a:lnTo>
              <a:lnTo>
                <a:pt x="1071562" y="464344"/>
              </a:lnTo>
              <a:lnTo>
                <a:pt x="1333500" y="631031"/>
              </a:lnTo>
              <a:lnTo>
                <a:pt x="1607343" y="809625"/>
              </a:lnTo>
              <a:lnTo>
                <a:pt x="1726406" y="928687"/>
              </a:lnTo>
              <a:lnTo>
                <a:pt x="0" y="916781"/>
              </a:lnTo>
              <a:lnTo>
                <a:pt x="0" y="0"/>
              </a:lnTo>
              <a:close/>
            </a:path>
          </a:pathLst>
        </a:custGeom>
        <a:solidFill xmlns:a="http://schemas.openxmlformats.org/drawingml/2006/main">
          <a:schemeClr val="bg2">
            <a:lumMod val="90000"/>
            <a:alpha val="30000"/>
          </a:schemeClr>
        </a:solidFill>
        <a:ln xmlns:a="http://schemas.openxmlformats.org/drawingml/2006/main" w="63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EC" sz="6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0.42841</cdr:x>
      <cdr:y>0.30382</cdr:y>
    </cdr:from>
    <cdr:to>
      <cdr:x>0.85565</cdr:x>
      <cdr:y>0.5493</cdr:y>
    </cdr:to>
    <cdr:sp macro="" textlink="">
      <cdr:nvSpPr>
        <cdr:cNvPr id="2" name="Forma libre: forma 1"/>
        <cdr:cNvSpPr/>
      </cdr:nvSpPr>
      <cdr:spPr>
        <a:xfrm xmlns:a="http://schemas.openxmlformats.org/drawingml/2006/main">
          <a:off x="2804160" y="1150620"/>
          <a:ext cx="2796540" cy="929639"/>
        </a:xfrm>
        <a:custGeom xmlns:a="http://schemas.openxmlformats.org/drawingml/2006/main">
          <a:avLst/>
          <a:gdLst>
            <a:gd name="connsiteX0" fmla="*/ 547688 w 4619625"/>
            <a:gd name="connsiteY0" fmla="*/ 0 h 1940718"/>
            <a:gd name="connsiteX1" fmla="*/ 892969 w 4619625"/>
            <a:gd name="connsiteY1" fmla="*/ 23812 h 1940718"/>
            <a:gd name="connsiteX2" fmla="*/ 1702594 w 4619625"/>
            <a:gd name="connsiteY2" fmla="*/ 142875 h 1940718"/>
            <a:gd name="connsiteX3" fmla="*/ 2488406 w 4619625"/>
            <a:gd name="connsiteY3" fmla="*/ 226218 h 1940718"/>
            <a:gd name="connsiteX4" fmla="*/ 3286125 w 4619625"/>
            <a:gd name="connsiteY4" fmla="*/ 357187 h 1940718"/>
            <a:gd name="connsiteX5" fmla="*/ 4095750 w 4619625"/>
            <a:gd name="connsiteY5" fmla="*/ 547687 h 1940718"/>
            <a:gd name="connsiteX6" fmla="*/ 4619625 w 4619625"/>
            <a:gd name="connsiteY6" fmla="*/ 678656 h 1940718"/>
            <a:gd name="connsiteX7" fmla="*/ 4619625 w 4619625"/>
            <a:gd name="connsiteY7" fmla="*/ 1940718 h 1940718"/>
            <a:gd name="connsiteX8" fmla="*/ 4083844 w 4619625"/>
            <a:gd name="connsiteY8" fmla="*/ 1702593 h 1940718"/>
            <a:gd name="connsiteX9" fmla="*/ 3274219 w 4619625"/>
            <a:gd name="connsiteY9" fmla="*/ 1535906 h 1940718"/>
            <a:gd name="connsiteX10" fmla="*/ 2512219 w 4619625"/>
            <a:gd name="connsiteY10" fmla="*/ 1393031 h 1940718"/>
            <a:gd name="connsiteX11" fmla="*/ 1714500 w 4619625"/>
            <a:gd name="connsiteY11" fmla="*/ 1262062 h 1940718"/>
            <a:gd name="connsiteX12" fmla="*/ 904875 w 4619625"/>
            <a:gd name="connsiteY12" fmla="*/ 1178718 h 1940718"/>
            <a:gd name="connsiteX13" fmla="*/ 631031 w 4619625"/>
            <a:gd name="connsiteY13" fmla="*/ 1131093 h 1940718"/>
            <a:gd name="connsiteX14" fmla="*/ 0 w 4619625"/>
            <a:gd name="connsiteY14" fmla="*/ 1047750 h 1940718"/>
            <a:gd name="connsiteX15" fmla="*/ 547688 w 4619625"/>
            <a:gd name="connsiteY15" fmla="*/ 0 h 1940718"/>
            <a:gd name="connsiteX0" fmla="*/ 547688 w 4619625"/>
            <a:gd name="connsiteY0" fmla="*/ 0 h 1821656"/>
            <a:gd name="connsiteX1" fmla="*/ 892969 w 4619625"/>
            <a:gd name="connsiteY1" fmla="*/ 23812 h 1821656"/>
            <a:gd name="connsiteX2" fmla="*/ 1702594 w 4619625"/>
            <a:gd name="connsiteY2" fmla="*/ 142875 h 1821656"/>
            <a:gd name="connsiteX3" fmla="*/ 2488406 w 4619625"/>
            <a:gd name="connsiteY3" fmla="*/ 226218 h 1821656"/>
            <a:gd name="connsiteX4" fmla="*/ 3286125 w 4619625"/>
            <a:gd name="connsiteY4" fmla="*/ 357187 h 1821656"/>
            <a:gd name="connsiteX5" fmla="*/ 4095750 w 4619625"/>
            <a:gd name="connsiteY5" fmla="*/ 547687 h 1821656"/>
            <a:gd name="connsiteX6" fmla="*/ 4619625 w 4619625"/>
            <a:gd name="connsiteY6" fmla="*/ 678656 h 1821656"/>
            <a:gd name="connsiteX7" fmla="*/ 4619625 w 4619625"/>
            <a:gd name="connsiteY7" fmla="*/ 1821656 h 1821656"/>
            <a:gd name="connsiteX8" fmla="*/ 4083844 w 4619625"/>
            <a:gd name="connsiteY8" fmla="*/ 1702593 h 1821656"/>
            <a:gd name="connsiteX9" fmla="*/ 3274219 w 4619625"/>
            <a:gd name="connsiteY9" fmla="*/ 1535906 h 1821656"/>
            <a:gd name="connsiteX10" fmla="*/ 2512219 w 4619625"/>
            <a:gd name="connsiteY10" fmla="*/ 1393031 h 1821656"/>
            <a:gd name="connsiteX11" fmla="*/ 1714500 w 4619625"/>
            <a:gd name="connsiteY11" fmla="*/ 1262062 h 1821656"/>
            <a:gd name="connsiteX12" fmla="*/ 904875 w 4619625"/>
            <a:gd name="connsiteY12" fmla="*/ 1178718 h 1821656"/>
            <a:gd name="connsiteX13" fmla="*/ 631031 w 4619625"/>
            <a:gd name="connsiteY13" fmla="*/ 1131093 h 1821656"/>
            <a:gd name="connsiteX14" fmla="*/ 0 w 4619625"/>
            <a:gd name="connsiteY14" fmla="*/ 1047750 h 1821656"/>
            <a:gd name="connsiteX15" fmla="*/ 547688 w 4619625"/>
            <a:gd name="connsiteY15" fmla="*/ 0 h 1821656"/>
            <a:gd name="connsiteX0" fmla="*/ 690563 w 4762500"/>
            <a:gd name="connsiteY0" fmla="*/ 0 h 1821656"/>
            <a:gd name="connsiteX1" fmla="*/ 1035844 w 4762500"/>
            <a:gd name="connsiteY1" fmla="*/ 23812 h 1821656"/>
            <a:gd name="connsiteX2" fmla="*/ 1845469 w 4762500"/>
            <a:gd name="connsiteY2" fmla="*/ 142875 h 1821656"/>
            <a:gd name="connsiteX3" fmla="*/ 2631281 w 4762500"/>
            <a:gd name="connsiteY3" fmla="*/ 226218 h 1821656"/>
            <a:gd name="connsiteX4" fmla="*/ 3429000 w 4762500"/>
            <a:gd name="connsiteY4" fmla="*/ 357187 h 1821656"/>
            <a:gd name="connsiteX5" fmla="*/ 4238625 w 4762500"/>
            <a:gd name="connsiteY5" fmla="*/ 547687 h 1821656"/>
            <a:gd name="connsiteX6" fmla="*/ 4762500 w 4762500"/>
            <a:gd name="connsiteY6" fmla="*/ 678656 h 1821656"/>
            <a:gd name="connsiteX7" fmla="*/ 4762500 w 4762500"/>
            <a:gd name="connsiteY7" fmla="*/ 1821656 h 1821656"/>
            <a:gd name="connsiteX8" fmla="*/ 4226719 w 4762500"/>
            <a:gd name="connsiteY8" fmla="*/ 1702593 h 1821656"/>
            <a:gd name="connsiteX9" fmla="*/ 3417094 w 4762500"/>
            <a:gd name="connsiteY9" fmla="*/ 1535906 h 1821656"/>
            <a:gd name="connsiteX10" fmla="*/ 2655094 w 4762500"/>
            <a:gd name="connsiteY10" fmla="*/ 1393031 h 1821656"/>
            <a:gd name="connsiteX11" fmla="*/ 1857375 w 4762500"/>
            <a:gd name="connsiteY11" fmla="*/ 1262062 h 1821656"/>
            <a:gd name="connsiteX12" fmla="*/ 1047750 w 4762500"/>
            <a:gd name="connsiteY12" fmla="*/ 1178718 h 1821656"/>
            <a:gd name="connsiteX13" fmla="*/ 773906 w 4762500"/>
            <a:gd name="connsiteY13" fmla="*/ 1131093 h 1821656"/>
            <a:gd name="connsiteX14" fmla="*/ 0 w 4762500"/>
            <a:gd name="connsiteY14" fmla="*/ 1059656 h 1821656"/>
            <a:gd name="connsiteX15" fmla="*/ 690563 w 4762500"/>
            <a:gd name="connsiteY15" fmla="*/ 0 h 1821656"/>
            <a:gd name="connsiteX0" fmla="*/ 690563 w 4762500"/>
            <a:gd name="connsiteY0" fmla="*/ 0 h 1821656"/>
            <a:gd name="connsiteX1" fmla="*/ 1035844 w 4762500"/>
            <a:gd name="connsiteY1" fmla="*/ 23812 h 1821656"/>
            <a:gd name="connsiteX2" fmla="*/ 1845469 w 4762500"/>
            <a:gd name="connsiteY2" fmla="*/ 142875 h 1821656"/>
            <a:gd name="connsiteX3" fmla="*/ 2631281 w 4762500"/>
            <a:gd name="connsiteY3" fmla="*/ 226218 h 1821656"/>
            <a:gd name="connsiteX4" fmla="*/ 3429000 w 4762500"/>
            <a:gd name="connsiteY4" fmla="*/ 357187 h 1821656"/>
            <a:gd name="connsiteX5" fmla="*/ 4238625 w 4762500"/>
            <a:gd name="connsiteY5" fmla="*/ 547687 h 1821656"/>
            <a:gd name="connsiteX6" fmla="*/ 4762500 w 4762500"/>
            <a:gd name="connsiteY6" fmla="*/ 678656 h 1821656"/>
            <a:gd name="connsiteX7" fmla="*/ 4548188 w 4762500"/>
            <a:gd name="connsiteY7" fmla="*/ 1821656 h 1821656"/>
            <a:gd name="connsiteX8" fmla="*/ 4226719 w 4762500"/>
            <a:gd name="connsiteY8" fmla="*/ 1702593 h 1821656"/>
            <a:gd name="connsiteX9" fmla="*/ 3417094 w 4762500"/>
            <a:gd name="connsiteY9" fmla="*/ 1535906 h 1821656"/>
            <a:gd name="connsiteX10" fmla="*/ 2655094 w 4762500"/>
            <a:gd name="connsiteY10" fmla="*/ 1393031 h 1821656"/>
            <a:gd name="connsiteX11" fmla="*/ 1857375 w 4762500"/>
            <a:gd name="connsiteY11" fmla="*/ 1262062 h 1821656"/>
            <a:gd name="connsiteX12" fmla="*/ 1047750 w 4762500"/>
            <a:gd name="connsiteY12" fmla="*/ 1178718 h 1821656"/>
            <a:gd name="connsiteX13" fmla="*/ 773906 w 4762500"/>
            <a:gd name="connsiteY13" fmla="*/ 1131093 h 1821656"/>
            <a:gd name="connsiteX14" fmla="*/ 0 w 4762500"/>
            <a:gd name="connsiteY14" fmla="*/ 1059656 h 1821656"/>
            <a:gd name="connsiteX15" fmla="*/ 690563 w 4762500"/>
            <a:gd name="connsiteY15" fmla="*/ 0 h 1821656"/>
            <a:gd name="connsiteX0" fmla="*/ 690563 w 4572000"/>
            <a:gd name="connsiteY0" fmla="*/ 0 h 1821656"/>
            <a:gd name="connsiteX1" fmla="*/ 1035844 w 4572000"/>
            <a:gd name="connsiteY1" fmla="*/ 23812 h 1821656"/>
            <a:gd name="connsiteX2" fmla="*/ 1845469 w 4572000"/>
            <a:gd name="connsiteY2" fmla="*/ 142875 h 1821656"/>
            <a:gd name="connsiteX3" fmla="*/ 2631281 w 4572000"/>
            <a:gd name="connsiteY3" fmla="*/ 226218 h 1821656"/>
            <a:gd name="connsiteX4" fmla="*/ 3429000 w 4572000"/>
            <a:gd name="connsiteY4" fmla="*/ 357187 h 1821656"/>
            <a:gd name="connsiteX5" fmla="*/ 4238625 w 4572000"/>
            <a:gd name="connsiteY5" fmla="*/ 547687 h 1821656"/>
            <a:gd name="connsiteX6" fmla="*/ 4572000 w 4572000"/>
            <a:gd name="connsiteY6" fmla="*/ 654843 h 1821656"/>
            <a:gd name="connsiteX7" fmla="*/ 4548188 w 4572000"/>
            <a:gd name="connsiteY7" fmla="*/ 1821656 h 1821656"/>
            <a:gd name="connsiteX8" fmla="*/ 4226719 w 4572000"/>
            <a:gd name="connsiteY8" fmla="*/ 1702593 h 1821656"/>
            <a:gd name="connsiteX9" fmla="*/ 3417094 w 4572000"/>
            <a:gd name="connsiteY9" fmla="*/ 1535906 h 1821656"/>
            <a:gd name="connsiteX10" fmla="*/ 2655094 w 4572000"/>
            <a:gd name="connsiteY10" fmla="*/ 1393031 h 1821656"/>
            <a:gd name="connsiteX11" fmla="*/ 1857375 w 4572000"/>
            <a:gd name="connsiteY11" fmla="*/ 1262062 h 1821656"/>
            <a:gd name="connsiteX12" fmla="*/ 1047750 w 4572000"/>
            <a:gd name="connsiteY12" fmla="*/ 1178718 h 1821656"/>
            <a:gd name="connsiteX13" fmla="*/ 773906 w 4572000"/>
            <a:gd name="connsiteY13" fmla="*/ 1131093 h 1821656"/>
            <a:gd name="connsiteX14" fmla="*/ 0 w 4572000"/>
            <a:gd name="connsiteY14" fmla="*/ 1059656 h 1821656"/>
            <a:gd name="connsiteX15" fmla="*/ 690563 w 4572000"/>
            <a:gd name="connsiteY15" fmla="*/ 0 h 1821656"/>
            <a:gd name="connsiteX0" fmla="*/ 690563 w 4572000"/>
            <a:gd name="connsiteY0" fmla="*/ 0 h 1821656"/>
            <a:gd name="connsiteX1" fmla="*/ 1035844 w 4572000"/>
            <a:gd name="connsiteY1" fmla="*/ 23812 h 1821656"/>
            <a:gd name="connsiteX2" fmla="*/ 1845469 w 4572000"/>
            <a:gd name="connsiteY2" fmla="*/ 142875 h 1821656"/>
            <a:gd name="connsiteX3" fmla="*/ 2631281 w 4572000"/>
            <a:gd name="connsiteY3" fmla="*/ 226218 h 1821656"/>
            <a:gd name="connsiteX4" fmla="*/ 3429000 w 4572000"/>
            <a:gd name="connsiteY4" fmla="*/ 357187 h 1821656"/>
            <a:gd name="connsiteX5" fmla="*/ 4238625 w 4572000"/>
            <a:gd name="connsiteY5" fmla="*/ 547687 h 1821656"/>
            <a:gd name="connsiteX6" fmla="*/ 4572000 w 4572000"/>
            <a:gd name="connsiteY6" fmla="*/ 654843 h 1821656"/>
            <a:gd name="connsiteX7" fmla="*/ 4548188 w 4572000"/>
            <a:gd name="connsiteY7" fmla="*/ 1821656 h 1821656"/>
            <a:gd name="connsiteX8" fmla="*/ 4226719 w 4572000"/>
            <a:gd name="connsiteY8" fmla="*/ 1714499 h 1821656"/>
            <a:gd name="connsiteX9" fmla="*/ 3417094 w 4572000"/>
            <a:gd name="connsiteY9" fmla="*/ 1535906 h 1821656"/>
            <a:gd name="connsiteX10" fmla="*/ 2655094 w 4572000"/>
            <a:gd name="connsiteY10" fmla="*/ 1393031 h 1821656"/>
            <a:gd name="connsiteX11" fmla="*/ 1857375 w 4572000"/>
            <a:gd name="connsiteY11" fmla="*/ 1262062 h 1821656"/>
            <a:gd name="connsiteX12" fmla="*/ 1047750 w 4572000"/>
            <a:gd name="connsiteY12" fmla="*/ 1178718 h 1821656"/>
            <a:gd name="connsiteX13" fmla="*/ 773906 w 4572000"/>
            <a:gd name="connsiteY13" fmla="*/ 1131093 h 1821656"/>
            <a:gd name="connsiteX14" fmla="*/ 0 w 4572000"/>
            <a:gd name="connsiteY14" fmla="*/ 1059656 h 1821656"/>
            <a:gd name="connsiteX15" fmla="*/ 690563 w 4572000"/>
            <a:gd name="connsiteY15" fmla="*/ 0 h 1821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72000" h="1821656">
              <a:moveTo>
                <a:pt x="690563" y="0"/>
              </a:moveTo>
              <a:lnTo>
                <a:pt x="1035844" y="23812"/>
              </a:lnTo>
              <a:lnTo>
                <a:pt x="1845469" y="142875"/>
              </a:lnTo>
              <a:lnTo>
                <a:pt x="2631281" y="226218"/>
              </a:lnTo>
              <a:lnTo>
                <a:pt x="3429000" y="357187"/>
              </a:lnTo>
              <a:lnTo>
                <a:pt x="4238625" y="547687"/>
              </a:lnTo>
              <a:lnTo>
                <a:pt x="4572000" y="654843"/>
              </a:lnTo>
              <a:lnTo>
                <a:pt x="4548188" y="1821656"/>
              </a:lnTo>
              <a:lnTo>
                <a:pt x="4226719" y="1714499"/>
              </a:lnTo>
              <a:lnTo>
                <a:pt x="3417094" y="1535906"/>
              </a:lnTo>
              <a:lnTo>
                <a:pt x="2655094" y="1393031"/>
              </a:lnTo>
              <a:lnTo>
                <a:pt x="1857375" y="1262062"/>
              </a:lnTo>
              <a:lnTo>
                <a:pt x="1047750" y="1178718"/>
              </a:lnTo>
              <a:lnTo>
                <a:pt x="773906" y="1131093"/>
              </a:lnTo>
              <a:lnTo>
                <a:pt x="0" y="1059656"/>
              </a:lnTo>
              <a:lnTo>
                <a:pt x="690563" y="0"/>
              </a:lnTo>
              <a:close/>
            </a:path>
          </a:pathLst>
        </a:custGeom>
        <a:solidFill xmlns:a="http://schemas.openxmlformats.org/drawingml/2006/main">
          <a:schemeClr val="accent1">
            <a:alpha val="30000"/>
          </a:schemeClr>
        </a:solidFill>
        <a:ln xmlns:a="http://schemas.openxmlformats.org/drawingml/2006/main" w="63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EC"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454DE-0A01-41D4-B5DE-8CFFB1DD7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PLANTILLA-012_Informe-Plan</Template>
  <TotalTime>101</TotalTime>
  <Pages>1</Pages>
  <Words>13436</Words>
  <Characters>76590</Characters>
  <Application>Microsoft Office Word</Application>
  <DocSecurity>0</DocSecurity>
  <Lines>638</Lines>
  <Paragraphs>179</Paragraphs>
  <ScaleCrop>false</ScaleCrop>
  <HeadingPairs>
    <vt:vector size="2" baseType="variant">
      <vt:variant>
        <vt:lpstr>Título</vt:lpstr>
      </vt:variant>
      <vt:variant>
        <vt:i4>1</vt:i4>
      </vt:variant>
    </vt:vector>
  </HeadingPairs>
  <TitlesOfParts>
    <vt:vector size="1" baseType="lpstr">
      <vt:lpstr>Índice General</vt:lpstr>
    </vt:vector>
  </TitlesOfParts>
  <Company>El</Company>
  <LinksUpToDate>false</LinksUpToDate>
  <CharactersWithSpaces>89847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 General</dc:title>
  <dc:subject/>
  <dc:creator>Fabián Vinces</dc:creator>
  <cp:keywords/>
  <dc:description/>
  <cp:lastModifiedBy>Víctor Alfonso BZ</cp:lastModifiedBy>
  <cp:revision>17</cp:revision>
  <cp:lastPrinted>2016-11-07T21:24:00Z</cp:lastPrinted>
  <dcterms:created xsi:type="dcterms:W3CDTF">2016-10-20T21:33:00Z</dcterms:created>
  <dcterms:modified xsi:type="dcterms:W3CDTF">2017-02-02T13:24:00Z</dcterms:modified>
</cp:coreProperties>
</file>